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3A83" w14:textId="15941795" w:rsidR="00952FA3" w:rsidRPr="00E51737" w:rsidRDefault="00952FA3" w:rsidP="00E51737">
      <w:pPr>
        <w:pStyle w:val="Publicationtype"/>
      </w:pPr>
      <w:r>
        <w:t>Communiqué de presse</w:t>
      </w:r>
    </w:p>
    <w:p w14:paraId="4D62BCB5" w14:textId="7F6BA60C" w:rsidR="00952FA3" w:rsidRDefault="00000000">
      <w:pPr>
        <w:pStyle w:val="Publicationdate"/>
      </w:pPr>
      <w:sdt>
        <w:sdtPr>
          <w:alias w:val="Publication date"/>
          <w:tag w:val="Publication date"/>
          <w:id w:val="-1005205747"/>
          <w:placeholder>
            <w:docPart w:val="5BBC97350AFC4ABBBA6DAD9FE5F48AA8"/>
          </w:placeholder>
          <w:date w:fullDate="2026-06-02T00:00:00Z">
            <w:dateFormat w:val="d MMMM yyyy"/>
            <w:lid w:val="fr-FR"/>
            <w:storeMappedDataAs w:val="dateTime"/>
            <w:calendar w:val="gregorian"/>
          </w:date>
        </w:sdtPr>
        <w:sdtContent>
          <w:r w:rsidR="00CC44F4">
            <w:t xml:space="preserve">2 </w:t>
          </w:r>
          <w:r w:rsidR="000E124B">
            <w:t>juin</w:t>
          </w:r>
          <w:r w:rsidR="00CC44F4">
            <w:t xml:space="preserve"> 2026</w:t>
          </w:r>
        </w:sdtContent>
      </w:sdt>
    </w:p>
    <w:p w14:paraId="5FEE552D" w14:textId="0F425A0E" w:rsidR="00BB4C69" w:rsidRDefault="00CC44F4" w:rsidP="00EB24F0">
      <w:pPr>
        <w:pStyle w:val="Titre"/>
      </w:pPr>
      <w:r>
        <w:t>Le rôle international de l’euro s’est modérément accru en 2025</w:t>
      </w:r>
    </w:p>
    <w:p w14:paraId="22DDDB27" w14:textId="06C6620F" w:rsidR="00CC44F4" w:rsidRDefault="00CC44F4" w:rsidP="00CC44F4">
      <w:pPr>
        <w:pStyle w:val="Listepuces"/>
      </w:pPr>
      <w:r>
        <w:t xml:space="preserve">La part de l’euro ressortant d’indicateurs clés relatifs à l’utilisation internationale des monnaies a augmenté modérément pour s’établir </w:t>
      </w:r>
      <w:r w:rsidR="00FE52AD">
        <w:t xml:space="preserve">autour de </w:t>
      </w:r>
      <w:r>
        <w:t>20 %</w:t>
      </w:r>
    </w:p>
    <w:p w14:paraId="342D1DDE" w14:textId="03AC7CBF" w:rsidR="00CC44F4" w:rsidRDefault="00CC44F4" w:rsidP="00CC44F4">
      <w:pPr>
        <w:pStyle w:val="Listepuces"/>
      </w:pPr>
      <w:bookmarkStart w:id="0" w:name="_Hlk230771092"/>
      <w:r>
        <w:t xml:space="preserve">Forte croissance des émissions de dette internationale libellée en euros, y compris les obligations vertes et durables </w:t>
      </w:r>
    </w:p>
    <w:bookmarkEnd w:id="0"/>
    <w:p w14:paraId="067C81C0" w14:textId="5088CD6F" w:rsidR="00952FA3" w:rsidRDefault="00CC44F4" w:rsidP="00CC44F4">
      <w:pPr>
        <w:pStyle w:val="Listepuces"/>
      </w:pPr>
      <w:r>
        <w:t>La fragmentation géopolitique et l’émergence de systèmes de paiement alternatifs continuent de poser des défis</w:t>
      </w:r>
    </w:p>
    <w:p w14:paraId="5DC77413" w14:textId="7252D916" w:rsidR="00985831" w:rsidRPr="00286F8C" w:rsidRDefault="00C16800" w:rsidP="00CC44F4">
      <w:pPr>
        <w:pStyle w:val="Listepuces"/>
      </w:pPr>
      <w:bookmarkStart w:id="1" w:name="_Hlk230770973"/>
      <w:r>
        <w:t xml:space="preserve">Le rapport souligne la nécessité d’agir pour renforcer les fondements du potentiel mondial de l’euro </w:t>
      </w:r>
    </w:p>
    <w:bookmarkEnd w:id="1"/>
    <w:p w14:paraId="65FF01B1" w14:textId="2D7B4CAE" w:rsidR="00CC44F4" w:rsidRDefault="00CC44F4" w:rsidP="00CC44F4">
      <w:r>
        <w:t xml:space="preserve">Le rôle international de l’euro s’est modérément accru en 2025, renforçant </w:t>
      </w:r>
      <w:r w:rsidR="00FE52AD">
        <w:t>la</w:t>
      </w:r>
      <w:r>
        <w:t xml:space="preserve"> position de deuxième monnaie la plus importante </w:t>
      </w:r>
      <w:r w:rsidR="00180D3F">
        <w:t>au</w:t>
      </w:r>
      <w:r>
        <w:t xml:space="preserve"> monde</w:t>
      </w:r>
      <w:r w:rsidR="00721E5B">
        <w:t xml:space="preserve"> qu’occupe l’euro</w:t>
      </w:r>
      <w:r>
        <w:t xml:space="preserve">. La part de </w:t>
      </w:r>
      <w:r w:rsidR="00721E5B">
        <w:t xml:space="preserve">ce dernier </w:t>
      </w:r>
      <w:r>
        <w:t>dans un large ensemble d’indicateurs relatifs à l’utilisation internationale a augmenté pour s’établir autour de 20 %, poursuivant une tendance haussière progressive mais régulière observée depuis l’invasion de la Crimée par la Russie en 2014.</w:t>
      </w:r>
    </w:p>
    <w:p w14:paraId="02F0DBA4" w14:textId="6EDEA1CA" w:rsidR="00CC44F4" w:rsidRDefault="00997ED6" w:rsidP="00CC44F4">
      <w:r>
        <w:t xml:space="preserve">En 2025, les émissions de dette internationale en euros ont atteint leur plus haut niveau depuis l’introduction de la monnaie unique, augmentant de 30 % environ par rapport à 2024. L’euro est également devenu pour la première fois la monnaie dominante sur le marché international des obligations vertes et durables. Les entrées au titre des </w:t>
      </w:r>
      <w:r w:rsidR="009D5B22">
        <w:t xml:space="preserve">investissements de </w:t>
      </w:r>
      <w:r>
        <w:t xml:space="preserve">portefeuille étrangers </w:t>
      </w:r>
      <w:r w:rsidR="00180D3F">
        <w:t>dans</w:t>
      </w:r>
      <w:r>
        <w:t xml:space="preserve"> la zone euro ont été proches de points hauts historiques.</w:t>
      </w:r>
    </w:p>
    <w:p w14:paraId="0A209AAF" w14:textId="311A2A94" w:rsidR="00FC5CA0" w:rsidRDefault="00076058" w:rsidP="00FC5CA0">
      <w:r>
        <w:t xml:space="preserve">Dans le même temps, des signes de fragilité apparaissent. Les banques centrales ont continué d’accroître leurs avoirs en or dans un contexte de tensions géopolitiques persistantes, tandis que certains pays ont mis en place des systèmes de paiement transfrontières alternatifs avancés, notamment ceux fondés sur les technologies numériques. Ces tendances mettent en évidence une fragmentation croissante du système monétaire international. « Il existe une ouverture pour que l’euro renforce son attrait mondial – à condition que les décideurs européens créent les conditions </w:t>
      </w:r>
      <w:proofErr w:type="gramStart"/>
      <w:r>
        <w:lastRenderedPageBreak/>
        <w:t>nécessaires</w:t>
      </w:r>
      <w:proofErr w:type="gramEnd"/>
      <w:r>
        <w:t xml:space="preserve"> et mettent les mots en action », a déclaré Christine Lagarde, présidente de la BCE. « </w:t>
      </w:r>
      <w:r w:rsidR="00180D3F">
        <w:t>À cet effet</w:t>
      </w:r>
      <w:r>
        <w:t>, les trois piliers qui sous-tendent le potentiel mondial de l’euro – la résilience économique, l’intégrité juridique et institutionnelle et la crédibilité géopolitique – doivent être renforcés ».</w:t>
      </w:r>
    </w:p>
    <w:p w14:paraId="554E5A71" w14:textId="45E2B874" w:rsidR="009C60FB" w:rsidRPr="00097749" w:rsidRDefault="00C16800" w:rsidP="009C60FB">
      <w:r>
        <w:t xml:space="preserve">Pour que l’euro devienne une monnaie internationale véritablement mondiale, la zone euro doit développer des marchés de capitaux plus profonds et plus liquides. Il est essentiel de prendre des mesures concrètes pour achever l’union pour l’épargne et l’investissement selon un calendrier ambitieux. En outre, le cofinancement de biens publics contribuerait à l’instauration d’un gisement sûr et liquide de dette publique de l’UE. Préserver la confiance des investisseurs dans les institutions et les politiques qui sous-tendent l’euro, </w:t>
      </w:r>
      <w:r w:rsidR="00771C74">
        <w:t>notamment en respectant</w:t>
      </w:r>
      <w:r>
        <w:t xml:space="preserve"> l’État de droit, demeure essentiel </w:t>
      </w:r>
      <w:r w:rsidR="00901B0D">
        <w:t>pour</w:t>
      </w:r>
      <w:r>
        <w:t xml:space="preserve"> l’attrait mondial de la monnaie.</w:t>
      </w:r>
    </w:p>
    <w:p w14:paraId="171319F7" w14:textId="4ABDDF92" w:rsidR="009C60FB" w:rsidRDefault="00CC44F4" w:rsidP="009C60FB">
      <w:r>
        <w:t xml:space="preserve">La BCE </w:t>
      </w:r>
      <w:r w:rsidR="00357D73">
        <w:t>contribue</w:t>
      </w:r>
      <w:r>
        <w:t xml:space="preserve"> </w:t>
      </w:r>
      <w:r w:rsidR="00357D73">
        <w:t>de trois manières au</w:t>
      </w:r>
      <w:r>
        <w:t xml:space="preserve"> renforcement du rôle international de l’euro. En tant que pilier de la force institutionnelle de l’Europe, son indépendance et son mandat de maintien de la stabilité des prix renforcent la confiance mondiale dans l’euro. En tant qu’émetteur d’une monnaie conçue pour l’ère du paiement numérique, l’Eurosystème veille à ce que la monnaie de banque centrale demeure un</w:t>
      </w:r>
      <w:r w:rsidR="00721E5B">
        <w:t xml:space="preserve">e </w:t>
      </w:r>
      <w:r>
        <w:t xml:space="preserve">ancre de stabilité </w:t>
      </w:r>
      <w:r w:rsidR="00721E5B">
        <w:t xml:space="preserve">fiable </w:t>
      </w:r>
      <w:r>
        <w:t>dans un contexte d’évolution technologique rapide. E</w:t>
      </w:r>
      <w:r w:rsidR="00721E5B">
        <w:t>t en</w:t>
      </w:r>
      <w:r>
        <w:t xml:space="preserve"> tant que fournisseur de liquidité de soutien aux banques centrales du monde entier, la facilité de repo renforcée de l’Eurosystème (</w:t>
      </w:r>
      <w:proofErr w:type="spellStart"/>
      <w:r>
        <w:rPr>
          <w:i/>
          <w:iCs/>
        </w:rPr>
        <w:t>Eurosystem</w:t>
      </w:r>
      <w:proofErr w:type="spellEnd"/>
      <w:r>
        <w:rPr>
          <w:i/>
          <w:iCs/>
        </w:rPr>
        <w:t xml:space="preserve"> repo </w:t>
      </w:r>
      <w:proofErr w:type="spellStart"/>
      <w:r>
        <w:rPr>
          <w:i/>
          <w:iCs/>
        </w:rPr>
        <w:t>facility</w:t>
      </w:r>
      <w:proofErr w:type="spellEnd"/>
      <w:r>
        <w:t xml:space="preserve">, EUREP) </w:t>
      </w:r>
      <w:r w:rsidR="00812DDF">
        <w:t>accroît</w:t>
      </w:r>
      <w:r>
        <w:t xml:space="preserve"> la confiance des intervenants de marché dans l’investissement, l’emprunt et les échanges en euro à l’échelle mondiale, </w:t>
      </w:r>
      <w:r w:rsidR="00721E5B">
        <w:t>car ils savent</w:t>
      </w:r>
      <w:r>
        <w:t xml:space="preserve"> que l’accès sera possible en cas de perturbations des marchés.</w:t>
      </w:r>
    </w:p>
    <w:p w14:paraId="2143EF42" w14:textId="54F9780F" w:rsidR="003D02B0" w:rsidRDefault="003D02B0" w:rsidP="009C60FB">
      <w:bookmarkStart w:id="2" w:name="_Hlk230771204"/>
      <w:r>
        <w:t xml:space="preserve">« La BCE a une stratégie cohérente pour moderniser la manière dont nous fournissons l’euro aux citoyens, aux institutions financières et au niveau mondial », a déclaré Piero </w:t>
      </w:r>
      <w:proofErr w:type="spellStart"/>
      <w:r>
        <w:t>Cipollone</w:t>
      </w:r>
      <w:proofErr w:type="spellEnd"/>
      <w:r>
        <w:t>, membre du directoire de la BCE. « Notre objectif est clair : faire en sorte que notre monnaie commune demeure une pierre angulaire de la stabilité et soutienne la prospérité économique de l’Europe ».</w:t>
      </w:r>
    </w:p>
    <w:bookmarkEnd w:id="2"/>
    <w:p w14:paraId="26D6E288" w14:textId="52D7D592" w:rsidR="00952FA3" w:rsidRDefault="00952FA3" w:rsidP="00CE5AE4"/>
    <w:p w14:paraId="1CBD45AA" w14:textId="09D8CFE6" w:rsidR="00952FA3" w:rsidRPr="00CC44F4" w:rsidRDefault="00000000" w:rsidP="00CE5AE4">
      <w:sdt>
        <w:sdtPr>
          <w:alias w:val="Attaché de presse"/>
          <w:tag w:val="Press Officer"/>
          <w:id w:val="92296939"/>
          <w:placeholder>
            <w:docPart w:val="185788E04E5A407FB89435762527D76A"/>
          </w:placeholder>
          <w:docPartList>
            <w:docPartGallery w:val="Quick Parts"/>
            <w:docPartCategory w:val="Press Officer"/>
          </w:docPartList>
        </w:sdtPr>
        <w:sdtContent>
          <w:r w:rsidR="00180D3F">
            <w:rPr>
              <w:rStyle w:val="lev"/>
            </w:rPr>
            <w:t>Pour toute demande d’information, les médias peuvent s’adresser à</w:t>
          </w:r>
          <w:hyperlink r:id="rId9" w:history="1">
            <w:r w:rsidR="00952FA3">
              <w:rPr>
                <w:rStyle w:val="Lienhypertexte"/>
                <w:b/>
              </w:rPr>
              <w:t xml:space="preserve"> Alessandro </w:t>
            </w:r>
            <w:proofErr w:type="spellStart"/>
            <w:r w:rsidR="00952FA3">
              <w:rPr>
                <w:rStyle w:val="Lienhypertexte"/>
                <w:b/>
              </w:rPr>
              <w:t>Speciale</w:t>
            </w:r>
            <w:proofErr w:type="spellEnd"/>
          </w:hyperlink>
          <w:r w:rsidR="00180D3F">
            <w:rPr>
              <w:rStyle w:val="lev"/>
            </w:rPr>
            <w:t>, au : +49 172 1670791.</w:t>
          </w:r>
        </w:sdtContent>
      </w:sdt>
    </w:p>
    <w:p w14:paraId="0C95289F" w14:textId="7219336D" w:rsidR="00CC44F4" w:rsidRPr="00C1239D" w:rsidRDefault="00CC44F4" w:rsidP="00CC44F4">
      <w:pPr>
        <w:pStyle w:val="Chartright-Heading"/>
      </w:pPr>
      <w:bookmarkStart w:id="3" w:name="_Hlk165370488"/>
      <w:r>
        <w:rPr>
          <w:rStyle w:val="Accentuationintense"/>
        </w:rPr>
        <w:lastRenderedPageBreak/>
        <w:t>Graphique 1</w:t>
      </w:r>
      <w:r>
        <w:rPr>
          <w:rStyle w:val="Accentuationintense"/>
        </w:rPr>
        <w:br/>
      </w:r>
      <w:r>
        <w:t>Le rôle international de l’euro s’est modérément accru en 2025</w:t>
      </w:r>
    </w:p>
    <w:p w14:paraId="51440A5E" w14:textId="77777777" w:rsidR="00CC44F4" w:rsidRPr="00C1239D" w:rsidRDefault="00CC44F4" w:rsidP="00CC44F4">
      <w:pPr>
        <w:pStyle w:val="Chartright-Informativetitle"/>
      </w:pPr>
      <w:r>
        <w:t>Indice composite du r</w:t>
      </w:r>
      <w:r>
        <w:t>ô</w:t>
      </w:r>
      <w:r>
        <w:t>le international de l</w:t>
      </w:r>
      <w:r>
        <w:t>’</w:t>
      </w:r>
      <w:r>
        <w:t>euro</w:t>
      </w:r>
    </w:p>
    <w:p w14:paraId="3A4E913D" w14:textId="77777777" w:rsidR="00CC44F4" w:rsidRDefault="00CC44F4" w:rsidP="00CC44F4">
      <w:pPr>
        <w:pStyle w:val="Chartright-Measure"/>
      </w:pPr>
      <w:bookmarkStart w:id="4" w:name="_Hlk137454755"/>
      <w:r>
        <w:t>(</w:t>
      </w:r>
      <w:proofErr w:type="gramStart"/>
      <w:r>
        <w:t>en</w:t>
      </w:r>
      <w:proofErr w:type="gramEnd"/>
      <w:r>
        <w:t xml:space="preserve"> pourcentage ; taux de change courant et constant au quatrième trimestre 2025 ; moyennes mobiles sur quatre trimestres)</w:t>
      </w:r>
    </w:p>
    <w:bookmarkEnd w:id="4"/>
    <w:p w14:paraId="7326A9DF" w14:textId="3332285C" w:rsidR="00CC44F4" w:rsidRPr="00C1239D" w:rsidRDefault="00E24898" w:rsidP="00CC44F4">
      <w:pPr>
        <w:pStyle w:val="Chartright-Picture"/>
      </w:pPr>
      <w:r>
        <w:rPr>
          <w:noProof/>
        </w:rPr>
        <w:drawing>
          <wp:inline distT="0" distB="0" distL="0" distR="0" wp14:anchorId="04E25CA7" wp14:editId="101FE8C9">
            <wp:extent cx="4871085" cy="2060575"/>
            <wp:effectExtent l="0" t="0" r="0" b="0"/>
            <wp:docPr id="779657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1085" cy="2060575"/>
                    </a:xfrm>
                    <a:prstGeom prst="rect">
                      <a:avLst/>
                    </a:prstGeom>
                    <a:noFill/>
                  </pic:spPr>
                </pic:pic>
              </a:graphicData>
            </a:graphic>
          </wp:inline>
        </w:drawing>
      </w:r>
    </w:p>
    <w:p w14:paraId="4A9FD077" w14:textId="075BA8CF" w:rsidR="006C4AB0" w:rsidRDefault="00CC44F4" w:rsidP="0038274D">
      <w:pPr>
        <w:pStyle w:val="Chartright-SourcesNotes"/>
      </w:pPr>
      <w:bookmarkStart w:id="5" w:name="_Hlk137454775"/>
      <w:r>
        <w:t xml:space="preserve">Sources : Banque des règlements internationaux (BRI), Fonds monétaire international (FMI), CLS Bank International, </w:t>
      </w:r>
      <w:proofErr w:type="spellStart"/>
      <w:r>
        <w:t>Ilzetzki</w:t>
      </w:r>
      <w:proofErr w:type="spellEnd"/>
      <w:r>
        <w:t xml:space="preserve">, Reinhart et </w:t>
      </w:r>
      <w:proofErr w:type="spellStart"/>
      <w:r>
        <w:t>Rogoff</w:t>
      </w:r>
      <w:proofErr w:type="spellEnd"/>
      <w:r>
        <w:t xml:space="preserve"> (2019) et calculs des services de la BCE.</w:t>
      </w:r>
      <w:r>
        <w:br/>
      </w:r>
      <w:bookmarkEnd w:id="5"/>
      <w:r>
        <w:t>Notes : Moyenne arithmétique des parts de l’euro à taux de change constant (courant) dans (a) l</w:t>
      </w:r>
      <w:r w:rsidR="00C45202">
        <w:t>’</w:t>
      </w:r>
      <w:r>
        <w:t xml:space="preserve">encours de titres de créance internationaux (hors émissions de monnaie du pays d’origine) ; (b) l’encours des prêts accordés par les banques hors zone euro à des emprunteurs situés en dehors de la zone ; (c) l’encours des dépôts auprès de banques n’appartenant pas à la zone euro effectués par des créanciers hors zone euro ; (d) </w:t>
      </w:r>
      <w:r w:rsidR="00C45202">
        <w:t>le</w:t>
      </w:r>
      <w:r>
        <w:t xml:space="preserve"> règlement des opérations de change au niveau mondial ; (e) </w:t>
      </w:r>
      <w:r w:rsidR="00C45202">
        <w:t>l</w:t>
      </w:r>
      <w:r>
        <w:t xml:space="preserve">es réserves de change mondiales ; et (f) </w:t>
      </w:r>
      <w:r w:rsidR="00C45202">
        <w:t>l</w:t>
      </w:r>
      <w:r>
        <w:t>es régimes de change mondiaux (cf. également graphique 3 et tableau 1). Les indicateurs (a) à (c) proviennent de la BRI, l’indicateur (d) du système CLS (</w:t>
      </w:r>
      <w:proofErr w:type="spellStart"/>
      <w:r>
        <w:rPr>
          <w:i/>
          <w:iCs/>
        </w:rPr>
        <w:t>continuous</w:t>
      </w:r>
      <w:proofErr w:type="spellEnd"/>
      <w:r>
        <w:rPr>
          <w:i/>
          <w:iCs/>
        </w:rPr>
        <w:t xml:space="preserve"> </w:t>
      </w:r>
      <w:proofErr w:type="spellStart"/>
      <w:r>
        <w:rPr>
          <w:i/>
          <w:iCs/>
        </w:rPr>
        <w:t>linked</w:t>
      </w:r>
      <w:proofErr w:type="spellEnd"/>
      <w:r>
        <w:rPr>
          <w:i/>
          <w:iCs/>
        </w:rPr>
        <w:t xml:space="preserve"> </w:t>
      </w:r>
      <w:proofErr w:type="spellStart"/>
      <w:r>
        <w:rPr>
          <w:i/>
          <w:iCs/>
        </w:rPr>
        <w:t>settlement</w:t>
      </w:r>
      <w:proofErr w:type="spellEnd"/>
      <w:r>
        <w:t>) géré par CLS Bank International et l’indicateur (e) du FMI. L’indicateur (f) provient du FMI à partir de 2010. Avant 2010, il est estimé à l’aide de données tirées d’</w:t>
      </w:r>
      <w:proofErr w:type="spellStart"/>
      <w:r>
        <w:t>Ilzetzki</w:t>
      </w:r>
      <w:proofErr w:type="spellEnd"/>
      <w:r>
        <w:t xml:space="preserve"> (E.), Reinhart (C.) et </w:t>
      </w:r>
      <w:proofErr w:type="spellStart"/>
      <w:r>
        <w:t>Rogoff</w:t>
      </w:r>
      <w:proofErr w:type="spellEnd"/>
      <w:r>
        <w:t xml:space="preserve"> (K.), « </w:t>
      </w:r>
      <w:r>
        <w:rPr>
          <w:i/>
          <w:iCs/>
        </w:rPr>
        <w:t xml:space="preserve">Exchange Arrangements </w:t>
      </w:r>
      <w:proofErr w:type="spellStart"/>
      <w:r>
        <w:rPr>
          <w:i/>
          <w:iCs/>
        </w:rPr>
        <w:t>Entering</w:t>
      </w:r>
      <w:proofErr w:type="spellEnd"/>
      <w:r>
        <w:rPr>
          <w:i/>
          <w:iCs/>
        </w:rPr>
        <w:t xml:space="preserve"> the Twenty-First Century :</w:t>
      </w:r>
      <w:r>
        <w:t xml:space="preserve"> </w:t>
      </w:r>
      <w:r>
        <w:rPr>
          <w:i/>
          <w:iCs/>
        </w:rPr>
        <w:t>United States 1963-1990</w:t>
      </w:r>
      <w:r>
        <w:t xml:space="preserve"> », </w:t>
      </w:r>
      <w:r>
        <w:rPr>
          <w:i/>
          <w:iCs/>
        </w:rPr>
        <w:t xml:space="preserve">The </w:t>
      </w:r>
      <w:proofErr w:type="spellStart"/>
      <w:r>
        <w:rPr>
          <w:i/>
          <w:iCs/>
        </w:rPr>
        <w:t>Quarterly</w:t>
      </w:r>
      <w:proofErr w:type="spellEnd"/>
      <w:r>
        <w:rPr>
          <w:i/>
          <w:iCs/>
        </w:rPr>
        <w:t xml:space="preserve"> Journal of </w:t>
      </w:r>
      <w:proofErr w:type="spellStart"/>
      <w:r>
        <w:rPr>
          <w:i/>
          <w:iCs/>
        </w:rPr>
        <w:t>Economics</w:t>
      </w:r>
      <w:proofErr w:type="spellEnd"/>
      <w:r>
        <w:t>, vol. 134, n° 2, mai 2019, p. 599-646. Les dernières observations se rapportent au quatrième trimestre 2025.</w:t>
      </w:r>
      <w:bookmarkEnd w:id="3"/>
    </w:p>
    <w:sectPr w:rsidR="006C4AB0" w:rsidSect="009036D8">
      <w:headerReference w:type="even" r:id="rId11"/>
      <w:headerReference w:type="default" r:id="rId12"/>
      <w:footerReference w:type="default" r:id="rId13"/>
      <w:headerReference w:type="first" r:id="rId14"/>
      <w:footerReference w:type="first" r:id="rId15"/>
      <w:pgSz w:w="11907" w:h="16840" w:code="9"/>
      <w:pgMar w:top="2381" w:right="1418" w:bottom="1701" w:left="1418" w:header="567" w:footer="4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2917" w14:textId="77777777" w:rsidR="00F239F6" w:rsidRDefault="00F239F6" w:rsidP="00E140E6">
      <w:r>
        <w:separator/>
      </w:r>
    </w:p>
  </w:endnote>
  <w:endnote w:type="continuationSeparator" w:id="0">
    <w:p w14:paraId="0D4BAE06" w14:textId="77777777" w:rsidR="00F239F6" w:rsidRDefault="00F239F6" w:rsidP="00E1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charset w:val="00"/>
    <w:family w:val="auto"/>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572633"/>
      <w:docPartList>
        <w:docPartGallery w:val="Quick Parts"/>
        <w:docPartCategory w:val="ECB Footer"/>
      </w:docPartList>
    </w:sdtPr>
    <w:sdtContent>
      <w:p w14:paraId="03E80137" w14:textId="77777777" w:rsidR="00157C13" w:rsidRDefault="00157C13" w:rsidP="00084091">
        <w:pPr>
          <w:pStyle w:val="Pieddepage"/>
        </w:pPr>
        <w:r>
          <w:rPr>
            <w:rStyle w:val="lev"/>
          </w:rPr>
          <w:t>Banque centrale européenne</w:t>
        </w:r>
      </w:p>
      <w:p w14:paraId="76834636" w14:textId="77777777" w:rsidR="00157C13" w:rsidRDefault="00157C13" w:rsidP="00084091">
        <w:pPr>
          <w:pStyle w:val="Pieddepage"/>
        </w:pPr>
        <w:r>
          <w:t>Direction générale Communication</w:t>
        </w:r>
      </w:p>
      <w:p w14:paraId="25297E67" w14:textId="77777777" w:rsidR="00157C13" w:rsidRPr="00E51737" w:rsidRDefault="00157C13" w:rsidP="00084091">
        <w:pPr>
          <w:pStyle w:val="Pieddepage"/>
        </w:pPr>
        <w:proofErr w:type="spellStart"/>
        <w:r>
          <w:t>Sonnemannstrasse</w:t>
        </w:r>
        <w:proofErr w:type="spellEnd"/>
        <w:r>
          <w:t> 20, 60314 Francfort-sur-le-Main, Allemagne</w:t>
        </w:r>
      </w:p>
      <w:p w14:paraId="43E307C4" w14:textId="77777777" w:rsidR="00157C13" w:rsidRPr="00E51737" w:rsidRDefault="00157C13" w:rsidP="00084091">
        <w:pPr>
          <w:pStyle w:val="Pieddepage"/>
          <w:rPr>
            <w:rStyle w:val="Lienhypertexte"/>
          </w:rPr>
        </w:pPr>
        <w:r>
          <w:t xml:space="preserve">Tél. : +49 69 1344 7455, courriel : </w:t>
        </w:r>
        <w:hyperlink r:id="rId1" w:history="1">
          <w:r>
            <w:rPr>
              <w:rStyle w:val="Lienhypertexte"/>
            </w:rPr>
            <w:t>media@ecb.europa.eu</w:t>
          </w:r>
        </w:hyperlink>
        <w:r>
          <w:t xml:space="preserve">, site Internet : </w:t>
        </w:r>
        <w:hyperlink r:id="rId2" w:history="1">
          <w:r>
            <w:rPr>
              <w:rStyle w:val="Lienhypertexte"/>
            </w:rPr>
            <w:t>www.bankingsupervision.europa.eu</w:t>
          </w:r>
        </w:hyperlink>
      </w:p>
      <w:p w14:paraId="77ADB594" w14:textId="77777777" w:rsidR="00157C13" w:rsidRPr="00E51737" w:rsidRDefault="00157C13" w:rsidP="00E51737">
        <w:pPr>
          <w:pStyle w:val="Pieddepage"/>
        </w:pPr>
      </w:p>
      <w:p w14:paraId="5CE79A8F" w14:textId="77777777" w:rsidR="000E124B" w:rsidRDefault="00157C13" w:rsidP="00157C13">
        <w:pPr>
          <w:pStyle w:val="Pieddepage"/>
        </w:pPr>
        <w:r>
          <w:t>Reproduction autorisée en citant la source.</w:t>
        </w:r>
      </w:p>
    </w:sdtContent>
  </w:sdt>
  <w:p w14:paraId="5E1BE4A0" w14:textId="21F44503" w:rsidR="00632B92" w:rsidRPr="000517DF" w:rsidRDefault="000E124B" w:rsidP="00157C13">
    <w:pPr>
      <w:pStyle w:val="Pieddepage"/>
    </w:pPr>
    <w:r>
      <w:t>Traduction : Banque de France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84257328" w:displacedByCustomXml="next"/>
  <w:sdt>
    <w:sdtPr>
      <w:id w:val="1640994907"/>
      <w:docPartList>
        <w:docPartGallery w:val="Quick Parts"/>
        <w:docPartCategory w:val="ECB Footer"/>
      </w:docPartList>
    </w:sdtPr>
    <w:sdtContent>
      <w:sdt>
        <w:sdtPr>
          <w:id w:val="1484669623"/>
          <w:docPartList>
            <w:docPartGallery w:val="Quick Parts"/>
            <w:docPartCategory w:val="ECB Footer"/>
          </w:docPartList>
        </w:sdtPr>
        <w:sdtContent>
          <w:p w14:paraId="44C58C0E" w14:textId="77777777" w:rsidR="00C23E74" w:rsidRDefault="00C23E74" w:rsidP="00084091">
            <w:pPr>
              <w:pStyle w:val="Pieddepage"/>
            </w:pPr>
            <w:r>
              <w:rPr>
                <w:rStyle w:val="lev"/>
              </w:rPr>
              <w:t>Banque centrale européenne</w:t>
            </w:r>
          </w:p>
          <w:p w14:paraId="699AD883" w14:textId="77777777" w:rsidR="00C23E74" w:rsidRDefault="00C23E74" w:rsidP="00084091">
            <w:pPr>
              <w:pStyle w:val="Pieddepage"/>
            </w:pPr>
            <w:r>
              <w:t>Direction générale Communication</w:t>
            </w:r>
          </w:p>
          <w:p w14:paraId="74711B37" w14:textId="77777777" w:rsidR="00C23E74" w:rsidRPr="00E51737" w:rsidRDefault="00C23E74" w:rsidP="00084091">
            <w:pPr>
              <w:pStyle w:val="Pieddepage"/>
            </w:pPr>
            <w:proofErr w:type="spellStart"/>
            <w:r>
              <w:t>Sonnemannstrasse</w:t>
            </w:r>
            <w:proofErr w:type="spellEnd"/>
            <w:r>
              <w:t> 20, 60314 Francfort-sur-le-Main, Allemagne</w:t>
            </w:r>
          </w:p>
          <w:p w14:paraId="322DEFF6" w14:textId="77777777" w:rsidR="00C23E74" w:rsidRDefault="00C23E74" w:rsidP="00084091">
            <w:pPr>
              <w:pStyle w:val="Pieddepage"/>
              <w:rPr>
                <w:rStyle w:val="Lienhypertexte"/>
              </w:rPr>
            </w:pPr>
            <w:r>
              <w:t xml:space="preserve">Tél. : +49 69 1344 7455, courriel : </w:t>
            </w:r>
            <w:hyperlink r:id="rId1" w:history="1">
              <w:r>
                <w:rPr>
                  <w:rStyle w:val="Lienhypertexte"/>
                </w:rPr>
                <w:t>media@ecb.europa.eu</w:t>
              </w:r>
            </w:hyperlink>
            <w:r>
              <w:t xml:space="preserve">, site internet : </w:t>
            </w:r>
            <w:hyperlink r:id="rId2" w:history="1">
              <w:r>
                <w:rPr>
                  <w:rStyle w:val="Lienhypertexte"/>
                </w:rPr>
                <w:t>https://www.ecb.europa.eu</w:t>
              </w:r>
            </w:hyperlink>
          </w:p>
          <w:p w14:paraId="275B8843" w14:textId="77777777" w:rsidR="00C23E74" w:rsidRPr="00E51737" w:rsidRDefault="00C23E74" w:rsidP="00E51737">
            <w:pPr>
              <w:pStyle w:val="Pieddepage"/>
            </w:pPr>
          </w:p>
          <w:p w14:paraId="7D872849" w14:textId="5E474E4A" w:rsidR="00CE5AE4" w:rsidRPr="00E42011" w:rsidRDefault="00C23E74" w:rsidP="00E42011">
            <w:pPr>
              <w:pStyle w:val="Pieddepage"/>
            </w:pPr>
            <w:r>
              <w:t>Reproduction autorisée en citant la source.</w:t>
            </w:r>
            <w:r w:rsidR="000E124B">
              <w:br/>
              <w:t>Traduction : Banque de France</w:t>
            </w:r>
          </w:p>
        </w:sdtContent>
      </w:sdt>
    </w:sdtContent>
  </w:sdt>
  <w:bookmarkEnd w:id="6"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6978" w14:textId="77777777" w:rsidR="00F239F6" w:rsidRPr="000A0EB6" w:rsidRDefault="00F239F6" w:rsidP="000A0EB6">
      <w:pPr>
        <w:pStyle w:val="Notedebasdepage"/>
      </w:pPr>
      <w:r w:rsidRPr="000A0EB6">
        <w:separator/>
      </w:r>
    </w:p>
  </w:footnote>
  <w:footnote w:type="continuationSeparator" w:id="0">
    <w:p w14:paraId="5819EEEB" w14:textId="77777777" w:rsidR="00F239F6" w:rsidRDefault="00F239F6" w:rsidP="000A0EB6">
      <w:pPr>
        <w:pStyle w:val="Notedebasdepage"/>
      </w:pPr>
      <w:r>
        <w:continuationSeparator/>
      </w:r>
    </w:p>
  </w:footnote>
  <w:footnote w:type="continuationNotice" w:id="1">
    <w:p w14:paraId="037039C8" w14:textId="77777777" w:rsidR="00F239F6" w:rsidRDefault="00F239F6" w:rsidP="000A0EB6">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9249" w14:textId="2DB637FE" w:rsidR="00F05A14" w:rsidRDefault="00C2673F">
    <w:pPr>
      <w:pStyle w:val="En-tte"/>
    </w:pPr>
    <w:r>
      <w:rPr>
        <w:noProof/>
      </w:rPr>
      <mc:AlternateContent>
        <mc:Choice Requires="wps">
          <w:drawing>
            <wp:anchor distT="0" distB="0" distL="0" distR="0" simplePos="0" relativeHeight="251659264" behindDoc="0" locked="0" layoutInCell="1" allowOverlap="1" wp14:anchorId="428ED3CE" wp14:editId="09A08333">
              <wp:simplePos x="635" y="635"/>
              <wp:positionH relativeFrom="page">
                <wp:align>right</wp:align>
              </wp:positionH>
              <wp:positionV relativeFrom="page">
                <wp:align>top</wp:align>
              </wp:positionV>
              <wp:extent cx="1489075" cy="533400"/>
              <wp:effectExtent l="0" t="0" r="0" b="0"/>
              <wp:wrapNone/>
              <wp:docPr id="554683147" name="Text Box 2" descr="ECB-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89075" cy="533400"/>
                      </a:xfrm>
                      <a:prstGeom prst="rect">
                        <a:avLst/>
                      </a:prstGeom>
                      <a:noFill/>
                      <a:ln>
                        <a:noFill/>
                      </a:ln>
                    </wps:spPr>
                    <wps:txbx>
                      <w:txbxContent>
                        <w:p w14:paraId="7F00FE79" w14:textId="642F6FE0" w:rsidR="00C2673F" w:rsidRPr="00C2673F" w:rsidRDefault="00C2673F" w:rsidP="00C2673F">
                          <w:pPr>
                            <w:spacing w:after="0"/>
                            <w:rPr>
                              <w:rFonts w:eastAsia="Arial" w:cs="Arial"/>
                              <w:noProof/>
                              <w:color w:val="000000"/>
                            </w:rPr>
                          </w:pPr>
                          <w:r>
                            <w:rPr>
                              <w:color w:val="000000"/>
                            </w:rPr>
                            <w:t>ECB-CONFIDENTIAL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8ED3CE" id="_x0000_t202" coordsize="21600,21600" o:spt="202" path="m,l,21600r21600,l21600,xe">
              <v:stroke joinstyle="miter"/>
              <v:path gradientshapeok="t" o:connecttype="rect"/>
            </v:shapetype>
            <v:shape id="Text Box 2" o:spid="_x0000_s1026" type="#_x0000_t202" alt="ECB-CONFIDENTIAL" style="position:absolute;margin-left:66.05pt;margin-top:0;width:117.25pt;height:4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" filled="f" stroked="f">
              <v:textbox style="mso-fit-shape-to-text:t" inset="0,15pt,20pt,0">
                <w:txbxContent>
                  <w:p w14:paraId="7F00FE79" w14:textId="642F6FE0" w:rsidR="00C2673F" w:rsidRPr="00C2673F" w:rsidRDefault="00C2673F" w:rsidP="00C2673F">
                    <w:pPr>
                      <w:spacing w:after="0"/>
                      <w:rPr>
                        <w:rFonts w:eastAsia="Arial" w:cs="Arial"/>
                        <w:noProof/>
                        <w:color w:val="000000"/>
                      </w:rPr>
                    </w:pPr>
                    <w:r>
                      <w:rPr>
                        <w:color w:val="000000"/>
                      </w:rPr>
                      <w:t>ECB-CONFIDENTIAL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577C" w14:textId="1A09C730" w:rsidR="00CE5AE4" w:rsidRPr="005C67E4" w:rsidRDefault="000E124B" w:rsidP="00E51737">
    <w:pPr>
      <w:pStyle w:val="En-tte"/>
    </w:pPr>
    <w:r>
      <w:t>Communiqué de presse</w:t>
    </w:r>
    <w:r w:rsidR="00C2673F">
      <w:t xml:space="preserve"> / </w:t>
    </w:r>
    <w:r>
      <w:t>2 juin 2026</w:t>
    </w:r>
  </w:p>
  <w:p w14:paraId="57DCDCC8" w14:textId="641866E7" w:rsidR="00CE5AE4" w:rsidRPr="005C67E4" w:rsidRDefault="000E124B" w:rsidP="000E124B">
    <w:pPr>
      <w:pStyle w:val="En-tte"/>
    </w:pPr>
    <w:r>
      <w:t>Le rôle international de l’euro s’est modérément accru en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108E" w14:textId="132DA2C1" w:rsidR="005D32B0" w:rsidRPr="00A43F47" w:rsidRDefault="00C2673F" w:rsidP="005341E5">
    <w:pPr>
      <w:pStyle w:val="En-tte"/>
      <w:jc w:val="center"/>
    </w:pPr>
    <w:r>
      <w:rPr>
        <w:noProof/>
      </w:rPr>
      <mc:AlternateContent>
        <mc:Choice Requires="wps">
          <w:drawing>
            <wp:anchor distT="0" distB="0" distL="0" distR="0" simplePos="0" relativeHeight="251658240" behindDoc="0" locked="0" layoutInCell="1" allowOverlap="1" wp14:anchorId="58C983DA" wp14:editId="08E78A15">
              <wp:simplePos x="897467" y="364067"/>
              <wp:positionH relativeFrom="page">
                <wp:align>right</wp:align>
              </wp:positionH>
              <wp:positionV relativeFrom="page">
                <wp:align>top</wp:align>
              </wp:positionV>
              <wp:extent cx="1489075" cy="533400"/>
              <wp:effectExtent l="0" t="0" r="0" b="0"/>
              <wp:wrapNone/>
              <wp:docPr id="1148688971" name="Text Box 1" descr="ECB-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89075" cy="533400"/>
                      </a:xfrm>
                      <a:prstGeom prst="rect">
                        <a:avLst/>
                      </a:prstGeom>
                      <a:noFill/>
                      <a:ln>
                        <a:noFill/>
                      </a:ln>
                    </wps:spPr>
                    <wps:txbx>
                      <w:txbxContent>
                        <w:p w14:paraId="79212A73" w14:textId="5940512A" w:rsidR="00C2673F" w:rsidRPr="00C2673F" w:rsidRDefault="00C2673F" w:rsidP="00C2673F">
                          <w:pPr>
                            <w:spacing w:after="0"/>
                            <w:rPr>
                              <w:rFonts w:eastAsia="Arial" w:cs="Arial"/>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C983DA" id="_x0000_t202" coordsize="21600,21600" o:spt="202" path="m,l,21600r21600,l21600,xe">
              <v:stroke joinstyle="miter"/>
              <v:path gradientshapeok="t" o:connecttype="rect"/>
            </v:shapetype>
            <v:shape id="Text Box 1" o:spid="_x0000_s1027" type="#_x0000_t202" alt="ECB-CONFIDENTIAL" style="position:absolute;left:0;text-align:left;margin-left:66.05pt;margin-top:0;width:117.25pt;height:4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" filled="f" stroked="f">
              <v:textbox style="mso-fit-shape-to-text:t" inset="0,15pt,20pt,0">
                <w:txbxContent>
                  <w:p w14:paraId="79212A73" w14:textId="5940512A" w:rsidR="00C2673F" w:rsidRPr="00C2673F" w:rsidRDefault="00C2673F" w:rsidP="00C2673F">
                    <w:pPr>
                      <w:spacing w:after="0"/>
                      <w:rPr>
                        <w:rFonts w:eastAsia="Arial" w:cs="Arial"/>
                        <w:noProof/>
                        <w:color w:val="000000"/>
                      </w:rPr>
                    </w:pPr>
                  </w:p>
                </w:txbxContent>
              </v:textbox>
              <w10:wrap anchorx="page" anchory="page"/>
            </v:shape>
          </w:pict>
        </mc:Fallback>
      </mc:AlternateContent>
    </w:r>
  </w:p>
  <w:sdt>
    <w:sdtPr>
      <w:id w:val="-4288943"/>
      <w:lock w:val="sdtLocked"/>
      <w:docPartList>
        <w:docPartGallery w:val="Quick Parts"/>
        <w:docPartCategory w:val="ECB Logo"/>
      </w:docPartList>
    </w:sdtPr>
    <w:sdtContent>
      <w:p w14:paraId="3CF5D45A" w14:textId="0E06A858" w:rsidR="005D32B0" w:rsidRPr="00A43F47" w:rsidRDefault="000E124B" w:rsidP="005341E5">
        <w:pPr>
          <w:pStyle w:val="En-tte"/>
          <w:jc w:val="center"/>
        </w:pPr>
        <w:r>
          <w:rPr>
            <w:noProof/>
          </w:rPr>
          <w:drawing>
            <wp:inline distT="0" distB="0" distL="0" distR="0" wp14:anchorId="7B11C45A" wp14:editId="73A6B730">
              <wp:extent cx="2204597" cy="792000"/>
              <wp:effectExtent l="0" t="0" r="571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204597" cy="792000"/>
                      </a:xfrm>
                      <a:prstGeom prst="rect">
                        <a:avLst/>
                      </a:prstGeom>
                    </pic:spPr>
                  </pic:pic>
                </a:graphicData>
              </a:graphic>
            </wp:inline>
          </w:drawing>
        </w:r>
      </w:p>
      <w:p w14:paraId="3DE06673" w14:textId="77777777" w:rsidR="003F37F7" w:rsidRPr="00A43F47" w:rsidRDefault="00000000" w:rsidP="005D32B0">
        <w:pPr>
          <w:pStyle w:val="En-tte"/>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5E5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94B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C22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282A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9845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C0D0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5C1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B027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5E1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D45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B789D62"/>
    <w:lvl w:ilvl="0">
      <w:numFmt w:val="bullet"/>
      <w:lvlText w:val="*"/>
      <w:lvlJc w:val="left"/>
    </w:lvl>
  </w:abstractNum>
  <w:abstractNum w:abstractNumId="11" w15:restartNumberingAfterBreak="0">
    <w:nsid w:val="046D7E3C"/>
    <w:multiLevelType w:val="hybridMultilevel"/>
    <w:tmpl w:val="41445BD4"/>
    <w:lvl w:ilvl="0" w:tplc="57B083C8">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0F210D23"/>
    <w:multiLevelType w:val="multilevel"/>
    <w:tmpl w:val="9BDAA1F8"/>
    <w:styleLink w:val="ECBpublicationsheadings"/>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pStyle w:val="Titre3"/>
      <w:suff w:val="nothing"/>
      <w:lvlText w:val=""/>
      <w:lvlJc w:val="left"/>
      <w:pPr>
        <w:ind w:left="0" w:firstLine="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13" w15:restartNumberingAfterBreak="0">
    <w:nsid w:val="1FC50846"/>
    <w:multiLevelType w:val="hybridMultilevel"/>
    <w:tmpl w:val="337ED58C"/>
    <w:lvl w:ilvl="0" w:tplc="979A81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83737"/>
    <w:multiLevelType w:val="hybridMultilevel"/>
    <w:tmpl w:val="01A0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B16453"/>
    <w:multiLevelType w:val="multilevel"/>
    <w:tmpl w:val="CAFEFCA6"/>
    <w:styleLink w:val="ECBBoxListNumber"/>
    <w:lvl w:ilvl="0">
      <w:start w:val="1"/>
      <w:numFmt w:val="decimal"/>
      <w:pStyle w:val="Box-ListNumber1"/>
      <w:lvlText w:val="%1."/>
      <w:lvlJc w:val="left"/>
      <w:pPr>
        <w:tabs>
          <w:tab w:val="num" w:pos="-2070"/>
        </w:tabs>
        <w:ind w:left="-2070" w:hanging="425"/>
      </w:pPr>
      <w:rPr>
        <w:rFonts w:hint="default"/>
      </w:rPr>
    </w:lvl>
    <w:lvl w:ilvl="1">
      <w:start w:val="1"/>
      <w:numFmt w:val="lowerLetter"/>
      <w:pStyle w:val="Box-ListNumber2"/>
      <w:lvlText w:val="(%2)"/>
      <w:lvlJc w:val="left"/>
      <w:pPr>
        <w:tabs>
          <w:tab w:val="num" w:pos="-1645"/>
        </w:tabs>
        <w:ind w:left="-1645" w:hanging="425"/>
      </w:pPr>
      <w:rPr>
        <w:rFonts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6" w15:restartNumberingAfterBreak="0">
    <w:nsid w:val="405A0025"/>
    <w:multiLevelType w:val="multilevel"/>
    <w:tmpl w:val="BCC429D6"/>
    <w:styleLink w:val="ECBnumberedlist"/>
    <w:lvl w:ilvl="0">
      <w:start w:val="1"/>
      <w:numFmt w:val="decimal"/>
      <w:pStyle w:val="Listenumros"/>
      <w:lvlText w:val="%1."/>
      <w:lvlJc w:val="left"/>
      <w:pPr>
        <w:tabs>
          <w:tab w:val="num" w:pos="425"/>
        </w:tabs>
        <w:ind w:left="425" w:hanging="425"/>
      </w:pPr>
      <w:rPr>
        <w:rFonts w:hint="default"/>
      </w:rPr>
    </w:lvl>
    <w:lvl w:ilvl="1">
      <w:start w:val="1"/>
      <w:numFmt w:val="lowerLetter"/>
      <w:pStyle w:val="Listenumros2"/>
      <w:lvlText w:val="(%2)"/>
      <w:lvlJc w:val="left"/>
      <w:pPr>
        <w:tabs>
          <w:tab w:val="num" w:pos="850"/>
        </w:tabs>
        <w:ind w:left="850" w:hanging="425"/>
      </w:pPr>
      <w:rPr>
        <w:rFonts w:hint="default"/>
      </w:rPr>
    </w:lvl>
    <w:lvl w:ilvl="2">
      <w:start w:val="1"/>
      <w:numFmt w:val="lowerRoman"/>
      <w:pStyle w:val="Listenumros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7" w15:restartNumberingAfterBreak="0">
    <w:nsid w:val="43A0014D"/>
    <w:multiLevelType w:val="multilevel"/>
    <w:tmpl w:val="C3563620"/>
    <w:styleLink w:val="ECBBoxBulletlist"/>
    <w:lvl w:ilvl="0">
      <w:start w:val="1"/>
      <w:numFmt w:val="bullet"/>
      <w:pStyle w:val="Box-ListBullet1"/>
      <w:lvlText w:val=""/>
      <w:lvlJc w:val="left"/>
      <w:pPr>
        <w:tabs>
          <w:tab w:val="num" w:pos="-2070"/>
        </w:tabs>
        <w:ind w:left="-2070" w:hanging="425"/>
      </w:pPr>
      <w:rPr>
        <w:rFonts w:ascii="Symbol" w:hAnsi="Symbol" w:hint="default"/>
      </w:rPr>
    </w:lvl>
    <w:lvl w:ilvl="1">
      <w:start w:val="1"/>
      <w:numFmt w:val="bullet"/>
      <w:pStyle w:val="Box-ListBullet2"/>
      <w:lvlText w:val=""/>
      <w:lvlJc w:val="left"/>
      <w:pPr>
        <w:tabs>
          <w:tab w:val="num" w:pos="-1645"/>
        </w:tabs>
        <w:ind w:left="-1645" w:hanging="425"/>
      </w:pPr>
      <w:rPr>
        <w:rFonts w:ascii="Symbol" w:hAnsi="Symbol"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8" w15:restartNumberingAfterBreak="0">
    <w:nsid w:val="49383714"/>
    <w:multiLevelType w:val="hybridMultilevel"/>
    <w:tmpl w:val="C76E8078"/>
    <w:lvl w:ilvl="0" w:tplc="A60209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24566"/>
    <w:multiLevelType w:val="hybridMultilevel"/>
    <w:tmpl w:val="17BC0316"/>
    <w:lvl w:ilvl="0" w:tplc="D0F04716">
      <w:start w:val="1"/>
      <w:numFmt w:val="bullet"/>
      <w:pStyle w:val="notesBulle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A3DC1"/>
    <w:multiLevelType w:val="hybridMultilevel"/>
    <w:tmpl w:val="209443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1502F3"/>
    <w:multiLevelType w:val="multilevel"/>
    <w:tmpl w:val="F2E86B76"/>
    <w:styleLink w:val="ECBBulletlist"/>
    <w:lvl w:ilvl="0">
      <w:start w:val="1"/>
      <w:numFmt w:val="bullet"/>
      <w:lvlText w:val=""/>
      <w:lvlJc w:val="left"/>
      <w:pPr>
        <w:tabs>
          <w:tab w:val="num" w:pos="425"/>
        </w:tabs>
        <w:ind w:left="0" w:firstLine="0"/>
      </w:pPr>
      <w:rPr>
        <w:rFonts w:ascii="Symbol" w:hAnsi="Symbol" w:hint="default"/>
      </w:rPr>
    </w:lvl>
    <w:lvl w:ilvl="1">
      <w:start w:val="1"/>
      <w:numFmt w:val="bullet"/>
      <w:pStyle w:val="Listepuces"/>
      <w:lvlText w:val=""/>
      <w:lvlJc w:val="left"/>
      <w:pPr>
        <w:tabs>
          <w:tab w:val="num" w:pos="425"/>
        </w:tabs>
        <w:ind w:left="425" w:hanging="425"/>
      </w:pPr>
      <w:rPr>
        <w:rFonts w:ascii="Symbol" w:hAnsi="Symbol" w:hint="default"/>
        <w:color w:val="auto"/>
      </w:rPr>
    </w:lvl>
    <w:lvl w:ilvl="2">
      <w:start w:val="1"/>
      <w:numFmt w:val="bullet"/>
      <w:pStyle w:val="Listepuces2"/>
      <w:lvlText w:val=""/>
      <w:lvlJc w:val="left"/>
      <w:pPr>
        <w:tabs>
          <w:tab w:val="num" w:pos="851"/>
        </w:tabs>
        <w:ind w:left="850" w:hanging="425"/>
      </w:pPr>
      <w:rPr>
        <w:rFonts w:ascii="Symbol" w:hAnsi="Symbol" w:hint="default"/>
        <w:color w:val="auto"/>
      </w:rPr>
    </w:lvl>
    <w:lvl w:ilvl="3">
      <w:start w:val="1"/>
      <w:numFmt w:val="bullet"/>
      <w:pStyle w:val="Listepuces3"/>
      <w:lvlText w:val=""/>
      <w:lvlJc w:val="left"/>
      <w:pPr>
        <w:tabs>
          <w:tab w:val="num" w:pos="1276"/>
        </w:tabs>
        <w:ind w:left="1275" w:hanging="424"/>
      </w:pPr>
      <w:rPr>
        <w:rFonts w:ascii="Symbol" w:hAnsi="Symbol" w:hint="default"/>
      </w:rPr>
    </w:lvl>
    <w:lvl w:ilvl="4">
      <w:start w:val="1"/>
      <w:numFmt w:val="bullet"/>
      <w:lvlText w:val=""/>
      <w:lvlJc w:val="left"/>
      <w:pPr>
        <w:tabs>
          <w:tab w:val="num" w:pos="1701"/>
        </w:tabs>
        <w:ind w:left="1700" w:hanging="424"/>
      </w:pPr>
      <w:rPr>
        <w:rFonts w:ascii="Symbol" w:hAnsi="Symbol" w:hint="default"/>
        <w:color w:val="auto"/>
      </w:rPr>
    </w:lvl>
    <w:lvl w:ilvl="5">
      <w:start w:val="1"/>
      <w:numFmt w:val="bullet"/>
      <w:lvlText w:val=""/>
      <w:lvlJc w:val="left"/>
      <w:pPr>
        <w:tabs>
          <w:tab w:val="num" w:pos="2126"/>
        </w:tabs>
        <w:ind w:left="2125" w:hanging="424"/>
      </w:pPr>
      <w:rPr>
        <w:rFonts w:ascii="Symbol" w:hAnsi="Symbol" w:hint="default"/>
      </w:rPr>
    </w:lvl>
    <w:lvl w:ilvl="6">
      <w:start w:val="1"/>
      <w:numFmt w:val="bullet"/>
      <w:lvlText w:val=""/>
      <w:lvlJc w:val="left"/>
      <w:pPr>
        <w:tabs>
          <w:tab w:val="num" w:pos="2552"/>
        </w:tabs>
        <w:ind w:left="2550" w:hanging="424"/>
      </w:pPr>
      <w:rPr>
        <w:rFonts w:ascii="Symbol" w:hAnsi="Symbol" w:hint="default"/>
      </w:rPr>
    </w:lvl>
    <w:lvl w:ilvl="7">
      <w:start w:val="1"/>
      <w:numFmt w:val="bullet"/>
      <w:lvlText w:val=""/>
      <w:lvlJc w:val="left"/>
      <w:pPr>
        <w:tabs>
          <w:tab w:val="num" w:pos="2977"/>
        </w:tabs>
        <w:ind w:left="2975" w:hanging="423"/>
      </w:pPr>
      <w:rPr>
        <w:rFonts w:ascii="Symbol" w:hAnsi="Symbol" w:hint="default"/>
        <w:color w:val="auto"/>
      </w:rPr>
    </w:lvl>
    <w:lvl w:ilvl="8">
      <w:start w:val="1"/>
      <w:numFmt w:val="bullet"/>
      <w:lvlText w:val=""/>
      <w:lvlJc w:val="left"/>
      <w:pPr>
        <w:tabs>
          <w:tab w:val="num" w:pos="3402"/>
        </w:tabs>
        <w:ind w:left="3400" w:hanging="423"/>
      </w:pPr>
      <w:rPr>
        <w:rFonts w:ascii="Symbol" w:hAnsi="Symbol" w:hint="default"/>
        <w:color w:val="auto"/>
      </w:rPr>
    </w:lvl>
  </w:abstractNum>
  <w:abstractNum w:abstractNumId="22" w15:restartNumberingAfterBreak="0">
    <w:nsid w:val="58CA0327"/>
    <w:multiLevelType w:val="hybridMultilevel"/>
    <w:tmpl w:val="DC1CD8E4"/>
    <w:lvl w:ilvl="0" w:tplc="F6B2A9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048936">
    <w:abstractNumId w:val="9"/>
  </w:num>
  <w:num w:numId="2" w16cid:durableId="777259815">
    <w:abstractNumId w:val="10"/>
    <w:lvlOverride w:ilvl="0">
      <w:lvl w:ilvl="0">
        <w:numFmt w:val="bullet"/>
        <w:lvlText w:val=""/>
        <w:legacy w:legacy="1" w:legacySpace="0" w:legacyIndent="0"/>
        <w:lvlJc w:val="left"/>
        <w:rPr>
          <w:rFonts w:ascii="Symbol" w:hAnsi="Symbol" w:hint="default"/>
        </w:rPr>
      </w:lvl>
    </w:lvlOverride>
  </w:num>
  <w:num w:numId="3" w16cid:durableId="37704432">
    <w:abstractNumId w:val="14"/>
  </w:num>
  <w:num w:numId="4" w16cid:durableId="1348170546">
    <w:abstractNumId w:val="13"/>
  </w:num>
  <w:num w:numId="5" w16cid:durableId="1445272253">
    <w:abstractNumId w:val="11"/>
  </w:num>
  <w:num w:numId="6" w16cid:durableId="2014726399">
    <w:abstractNumId w:val="17"/>
  </w:num>
  <w:num w:numId="7" w16cid:durableId="1565600450">
    <w:abstractNumId w:val="15"/>
  </w:num>
  <w:num w:numId="8" w16cid:durableId="1687101343">
    <w:abstractNumId w:val="21"/>
  </w:num>
  <w:num w:numId="9" w16cid:durableId="1154105754">
    <w:abstractNumId w:val="16"/>
  </w:num>
  <w:num w:numId="10" w16cid:durableId="1838812531">
    <w:abstractNumId w:val="12"/>
  </w:num>
  <w:num w:numId="11" w16cid:durableId="287050919">
    <w:abstractNumId w:val="12"/>
  </w:num>
  <w:num w:numId="12" w16cid:durableId="211623818">
    <w:abstractNumId w:val="12"/>
  </w:num>
  <w:num w:numId="13" w16cid:durableId="1006978508">
    <w:abstractNumId w:val="12"/>
  </w:num>
  <w:num w:numId="14" w16cid:durableId="1325431710">
    <w:abstractNumId w:val="12"/>
  </w:num>
  <w:num w:numId="15" w16cid:durableId="1571841070">
    <w:abstractNumId w:val="12"/>
  </w:num>
  <w:num w:numId="16" w16cid:durableId="862011343">
    <w:abstractNumId w:val="12"/>
  </w:num>
  <w:num w:numId="17" w16cid:durableId="989284278">
    <w:abstractNumId w:val="12"/>
  </w:num>
  <w:num w:numId="18" w16cid:durableId="208960775">
    <w:abstractNumId w:val="21"/>
  </w:num>
  <w:num w:numId="19" w16cid:durableId="710307029">
    <w:abstractNumId w:val="7"/>
  </w:num>
  <w:num w:numId="20" w16cid:durableId="82990844">
    <w:abstractNumId w:val="21"/>
  </w:num>
  <w:num w:numId="21" w16cid:durableId="1924027684">
    <w:abstractNumId w:val="6"/>
  </w:num>
  <w:num w:numId="22" w16cid:durableId="2046099761">
    <w:abstractNumId w:val="21"/>
  </w:num>
  <w:num w:numId="23" w16cid:durableId="97801952">
    <w:abstractNumId w:val="8"/>
  </w:num>
  <w:num w:numId="24" w16cid:durableId="1807236379">
    <w:abstractNumId w:val="16"/>
  </w:num>
  <w:num w:numId="25" w16cid:durableId="1539901381">
    <w:abstractNumId w:val="3"/>
  </w:num>
  <w:num w:numId="26" w16cid:durableId="437066188">
    <w:abstractNumId w:val="16"/>
  </w:num>
  <w:num w:numId="27" w16cid:durableId="1479110299">
    <w:abstractNumId w:val="2"/>
  </w:num>
  <w:num w:numId="28" w16cid:durableId="1876191657">
    <w:abstractNumId w:val="16"/>
  </w:num>
  <w:num w:numId="29" w16cid:durableId="1087573355">
    <w:abstractNumId w:val="5"/>
  </w:num>
  <w:num w:numId="30" w16cid:durableId="165098611">
    <w:abstractNumId w:val="4"/>
  </w:num>
  <w:num w:numId="31" w16cid:durableId="1406343489">
    <w:abstractNumId w:val="1"/>
  </w:num>
  <w:num w:numId="32" w16cid:durableId="177159627">
    <w:abstractNumId w:val="0"/>
  </w:num>
  <w:num w:numId="33" w16cid:durableId="731394005">
    <w:abstractNumId w:val="19"/>
  </w:num>
  <w:num w:numId="34" w16cid:durableId="952706243">
    <w:abstractNumId w:val="17"/>
  </w:num>
  <w:num w:numId="35" w16cid:durableId="2091193530">
    <w:abstractNumId w:val="17"/>
  </w:num>
  <w:num w:numId="36" w16cid:durableId="1086800737">
    <w:abstractNumId w:val="15"/>
  </w:num>
  <w:num w:numId="37" w16cid:durableId="1666665070">
    <w:abstractNumId w:val="15"/>
  </w:num>
  <w:num w:numId="38" w16cid:durableId="1146974190">
    <w:abstractNumId w:val="17"/>
  </w:num>
  <w:num w:numId="39" w16cid:durableId="312831160">
    <w:abstractNumId w:val="17"/>
  </w:num>
  <w:num w:numId="40" w16cid:durableId="1603761935">
    <w:abstractNumId w:val="15"/>
  </w:num>
  <w:num w:numId="41" w16cid:durableId="168760862">
    <w:abstractNumId w:val="15"/>
  </w:num>
  <w:num w:numId="42" w16cid:durableId="1490168816">
    <w:abstractNumId w:val="17"/>
  </w:num>
  <w:num w:numId="43" w16cid:durableId="1155337390">
    <w:abstractNumId w:val="15"/>
  </w:num>
  <w:num w:numId="44" w16cid:durableId="2127115520">
    <w:abstractNumId w:val="20"/>
  </w:num>
  <w:num w:numId="45" w16cid:durableId="2074692550">
    <w:abstractNumId w:val="17"/>
  </w:num>
  <w:num w:numId="46" w16cid:durableId="885215972">
    <w:abstractNumId w:val="17"/>
  </w:num>
  <w:num w:numId="47" w16cid:durableId="831526148">
    <w:abstractNumId w:val="15"/>
  </w:num>
  <w:num w:numId="48" w16cid:durableId="2075468754">
    <w:abstractNumId w:val="15"/>
  </w:num>
  <w:num w:numId="49" w16cid:durableId="682049510">
    <w:abstractNumId w:val="22"/>
  </w:num>
  <w:num w:numId="50" w16cid:durableId="748843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C44F4"/>
    <w:rsid w:val="00006B46"/>
    <w:rsid w:val="0001107C"/>
    <w:rsid w:val="00016380"/>
    <w:rsid w:val="00017677"/>
    <w:rsid w:val="0002054D"/>
    <w:rsid w:val="00020E6A"/>
    <w:rsid w:val="0003402A"/>
    <w:rsid w:val="00041C9A"/>
    <w:rsid w:val="00041DC8"/>
    <w:rsid w:val="00045501"/>
    <w:rsid w:val="0005108D"/>
    <w:rsid w:val="000517DF"/>
    <w:rsid w:val="000527B3"/>
    <w:rsid w:val="00053282"/>
    <w:rsid w:val="000566A5"/>
    <w:rsid w:val="000566CE"/>
    <w:rsid w:val="00056AF4"/>
    <w:rsid w:val="00062ECE"/>
    <w:rsid w:val="000673C2"/>
    <w:rsid w:val="00074741"/>
    <w:rsid w:val="00076058"/>
    <w:rsid w:val="0007739F"/>
    <w:rsid w:val="00084091"/>
    <w:rsid w:val="000878F4"/>
    <w:rsid w:val="000965E7"/>
    <w:rsid w:val="000A0EB6"/>
    <w:rsid w:val="000A1AEE"/>
    <w:rsid w:val="000A1D2E"/>
    <w:rsid w:val="000A5787"/>
    <w:rsid w:val="000B2542"/>
    <w:rsid w:val="000B2D51"/>
    <w:rsid w:val="000B45DF"/>
    <w:rsid w:val="000B4E3B"/>
    <w:rsid w:val="000C3241"/>
    <w:rsid w:val="000C33EE"/>
    <w:rsid w:val="000C39E2"/>
    <w:rsid w:val="000C4A9B"/>
    <w:rsid w:val="000C56E0"/>
    <w:rsid w:val="000C57CF"/>
    <w:rsid w:val="000C7625"/>
    <w:rsid w:val="000D51E7"/>
    <w:rsid w:val="000D68F4"/>
    <w:rsid w:val="000D733E"/>
    <w:rsid w:val="000E124B"/>
    <w:rsid w:val="000F3F31"/>
    <w:rsid w:val="00102807"/>
    <w:rsid w:val="00103238"/>
    <w:rsid w:val="0010366D"/>
    <w:rsid w:val="00121BEE"/>
    <w:rsid w:val="001230BA"/>
    <w:rsid w:val="00123304"/>
    <w:rsid w:val="00133A22"/>
    <w:rsid w:val="0013442E"/>
    <w:rsid w:val="00135951"/>
    <w:rsid w:val="001365C1"/>
    <w:rsid w:val="00142424"/>
    <w:rsid w:val="001475A0"/>
    <w:rsid w:val="001569AF"/>
    <w:rsid w:val="00157C13"/>
    <w:rsid w:val="00166044"/>
    <w:rsid w:val="001666F6"/>
    <w:rsid w:val="00167660"/>
    <w:rsid w:val="00170418"/>
    <w:rsid w:val="00175CCB"/>
    <w:rsid w:val="00180D3F"/>
    <w:rsid w:val="001817CB"/>
    <w:rsid w:val="00186291"/>
    <w:rsid w:val="00187543"/>
    <w:rsid w:val="00195E0A"/>
    <w:rsid w:val="001A39B5"/>
    <w:rsid w:val="001A7CB2"/>
    <w:rsid w:val="001B060E"/>
    <w:rsid w:val="001B4ACD"/>
    <w:rsid w:val="001B4B55"/>
    <w:rsid w:val="001B6808"/>
    <w:rsid w:val="001E1B30"/>
    <w:rsid w:val="001E675F"/>
    <w:rsid w:val="001F0597"/>
    <w:rsid w:val="001F7CC6"/>
    <w:rsid w:val="00201C5E"/>
    <w:rsid w:val="00206FBB"/>
    <w:rsid w:val="0021196E"/>
    <w:rsid w:val="0021772F"/>
    <w:rsid w:val="0022315A"/>
    <w:rsid w:val="00223AFA"/>
    <w:rsid w:val="00230638"/>
    <w:rsid w:val="00235092"/>
    <w:rsid w:val="00235D98"/>
    <w:rsid w:val="00237331"/>
    <w:rsid w:val="00237B3B"/>
    <w:rsid w:val="00241200"/>
    <w:rsid w:val="0024294A"/>
    <w:rsid w:val="00243565"/>
    <w:rsid w:val="002453A7"/>
    <w:rsid w:val="00246227"/>
    <w:rsid w:val="00247F9B"/>
    <w:rsid w:val="0026161D"/>
    <w:rsid w:val="00266833"/>
    <w:rsid w:val="00267903"/>
    <w:rsid w:val="00271166"/>
    <w:rsid w:val="00286F8C"/>
    <w:rsid w:val="00291790"/>
    <w:rsid w:val="00295405"/>
    <w:rsid w:val="002A18AB"/>
    <w:rsid w:val="002A3ABC"/>
    <w:rsid w:val="002A7E6D"/>
    <w:rsid w:val="002B503E"/>
    <w:rsid w:val="002B54F0"/>
    <w:rsid w:val="002B6C9F"/>
    <w:rsid w:val="002B6DC7"/>
    <w:rsid w:val="002C4A1C"/>
    <w:rsid w:val="002C7836"/>
    <w:rsid w:val="002D13A0"/>
    <w:rsid w:val="002F13FF"/>
    <w:rsid w:val="002F3FFE"/>
    <w:rsid w:val="002F72F6"/>
    <w:rsid w:val="00303836"/>
    <w:rsid w:val="00310E62"/>
    <w:rsid w:val="003150AD"/>
    <w:rsid w:val="00322AA7"/>
    <w:rsid w:val="003230C6"/>
    <w:rsid w:val="003313F5"/>
    <w:rsid w:val="0034067A"/>
    <w:rsid w:val="00351CF5"/>
    <w:rsid w:val="00352F13"/>
    <w:rsid w:val="00356BD7"/>
    <w:rsid w:val="00357D73"/>
    <w:rsid w:val="00366B3C"/>
    <w:rsid w:val="003771A3"/>
    <w:rsid w:val="003771C9"/>
    <w:rsid w:val="00381306"/>
    <w:rsid w:val="0038274D"/>
    <w:rsid w:val="00382886"/>
    <w:rsid w:val="003839CC"/>
    <w:rsid w:val="003855E6"/>
    <w:rsid w:val="0038566B"/>
    <w:rsid w:val="00385916"/>
    <w:rsid w:val="0039003F"/>
    <w:rsid w:val="0039297E"/>
    <w:rsid w:val="003B15F3"/>
    <w:rsid w:val="003B3CEB"/>
    <w:rsid w:val="003C2DA6"/>
    <w:rsid w:val="003C6A6A"/>
    <w:rsid w:val="003D02B0"/>
    <w:rsid w:val="003D1BBD"/>
    <w:rsid w:val="003D3FBD"/>
    <w:rsid w:val="003E3C2D"/>
    <w:rsid w:val="003E4532"/>
    <w:rsid w:val="003E5D19"/>
    <w:rsid w:val="003F19E6"/>
    <w:rsid w:val="003F37F7"/>
    <w:rsid w:val="003F3C5E"/>
    <w:rsid w:val="003F67BE"/>
    <w:rsid w:val="003F6DA1"/>
    <w:rsid w:val="0040195D"/>
    <w:rsid w:val="00402749"/>
    <w:rsid w:val="00413150"/>
    <w:rsid w:val="00421960"/>
    <w:rsid w:val="00421D2A"/>
    <w:rsid w:val="004432B9"/>
    <w:rsid w:val="004510B2"/>
    <w:rsid w:val="00454A14"/>
    <w:rsid w:val="00455697"/>
    <w:rsid w:val="0045685F"/>
    <w:rsid w:val="0046065C"/>
    <w:rsid w:val="004622C7"/>
    <w:rsid w:val="004622C8"/>
    <w:rsid w:val="004810CD"/>
    <w:rsid w:val="00481258"/>
    <w:rsid w:val="00490A70"/>
    <w:rsid w:val="00492475"/>
    <w:rsid w:val="004934DA"/>
    <w:rsid w:val="00496DF3"/>
    <w:rsid w:val="004A0EA4"/>
    <w:rsid w:val="004A1F63"/>
    <w:rsid w:val="004A1F88"/>
    <w:rsid w:val="004B074A"/>
    <w:rsid w:val="004B2B93"/>
    <w:rsid w:val="004C37A0"/>
    <w:rsid w:val="004C463E"/>
    <w:rsid w:val="004D32A4"/>
    <w:rsid w:val="004D6FAC"/>
    <w:rsid w:val="004E421A"/>
    <w:rsid w:val="004E500A"/>
    <w:rsid w:val="004F1455"/>
    <w:rsid w:val="004F27BD"/>
    <w:rsid w:val="00501CF3"/>
    <w:rsid w:val="00505421"/>
    <w:rsid w:val="00513487"/>
    <w:rsid w:val="00521049"/>
    <w:rsid w:val="00523B0F"/>
    <w:rsid w:val="00526902"/>
    <w:rsid w:val="005341E5"/>
    <w:rsid w:val="0053542F"/>
    <w:rsid w:val="00547290"/>
    <w:rsid w:val="00571F1D"/>
    <w:rsid w:val="00571FD5"/>
    <w:rsid w:val="00575316"/>
    <w:rsid w:val="005A0A59"/>
    <w:rsid w:val="005A6EF6"/>
    <w:rsid w:val="005B0540"/>
    <w:rsid w:val="005B3CC4"/>
    <w:rsid w:val="005B475A"/>
    <w:rsid w:val="005B4809"/>
    <w:rsid w:val="005C2C31"/>
    <w:rsid w:val="005C38B2"/>
    <w:rsid w:val="005C67E4"/>
    <w:rsid w:val="005D32B0"/>
    <w:rsid w:val="005D3D57"/>
    <w:rsid w:val="005E3F6D"/>
    <w:rsid w:val="005E74C3"/>
    <w:rsid w:val="005F0759"/>
    <w:rsid w:val="00607AB1"/>
    <w:rsid w:val="00613EFC"/>
    <w:rsid w:val="0061532D"/>
    <w:rsid w:val="00616501"/>
    <w:rsid w:val="00624E60"/>
    <w:rsid w:val="00625A9F"/>
    <w:rsid w:val="00625D9C"/>
    <w:rsid w:val="00632B92"/>
    <w:rsid w:val="006353D9"/>
    <w:rsid w:val="006403B7"/>
    <w:rsid w:val="006667AB"/>
    <w:rsid w:val="00667FD4"/>
    <w:rsid w:val="00671EFB"/>
    <w:rsid w:val="00677424"/>
    <w:rsid w:val="00677839"/>
    <w:rsid w:val="0068074E"/>
    <w:rsid w:val="0069097D"/>
    <w:rsid w:val="006918FF"/>
    <w:rsid w:val="006A2B2E"/>
    <w:rsid w:val="006C4AB0"/>
    <w:rsid w:val="006D0750"/>
    <w:rsid w:val="006D2B68"/>
    <w:rsid w:val="006D54E9"/>
    <w:rsid w:val="006D67DF"/>
    <w:rsid w:val="006D7FBD"/>
    <w:rsid w:val="006E41C6"/>
    <w:rsid w:val="006F0F5D"/>
    <w:rsid w:val="006F33BA"/>
    <w:rsid w:val="00703F89"/>
    <w:rsid w:val="00721E5B"/>
    <w:rsid w:val="00724A0D"/>
    <w:rsid w:val="00725711"/>
    <w:rsid w:val="00731D0B"/>
    <w:rsid w:val="007450EA"/>
    <w:rsid w:val="007604F7"/>
    <w:rsid w:val="00771C74"/>
    <w:rsid w:val="00772230"/>
    <w:rsid w:val="00775C9C"/>
    <w:rsid w:val="00775CFE"/>
    <w:rsid w:val="00776E46"/>
    <w:rsid w:val="0077796D"/>
    <w:rsid w:val="007801ED"/>
    <w:rsid w:val="00783332"/>
    <w:rsid w:val="007870BA"/>
    <w:rsid w:val="007970A3"/>
    <w:rsid w:val="007A77AC"/>
    <w:rsid w:val="007C075C"/>
    <w:rsid w:val="007C281F"/>
    <w:rsid w:val="007C64B8"/>
    <w:rsid w:val="007D0242"/>
    <w:rsid w:val="007D17D3"/>
    <w:rsid w:val="007D2392"/>
    <w:rsid w:val="007E57CE"/>
    <w:rsid w:val="007F7FC7"/>
    <w:rsid w:val="00800AB0"/>
    <w:rsid w:val="008023A1"/>
    <w:rsid w:val="00803376"/>
    <w:rsid w:val="00804669"/>
    <w:rsid w:val="00805028"/>
    <w:rsid w:val="0080745B"/>
    <w:rsid w:val="00812DDF"/>
    <w:rsid w:val="00822B67"/>
    <w:rsid w:val="008261C4"/>
    <w:rsid w:val="00830C01"/>
    <w:rsid w:val="00830F32"/>
    <w:rsid w:val="008342F3"/>
    <w:rsid w:val="008359B9"/>
    <w:rsid w:val="008368DE"/>
    <w:rsid w:val="00842787"/>
    <w:rsid w:val="00854518"/>
    <w:rsid w:val="00855499"/>
    <w:rsid w:val="00865C4B"/>
    <w:rsid w:val="008811C1"/>
    <w:rsid w:val="00896E17"/>
    <w:rsid w:val="008975E8"/>
    <w:rsid w:val="008A2617"/>
    <w:rsid w:val="008A3868"/>
    <w:rsid w:val="008A42E0"/>
    <w:rsid w:val="008B2FC9"/>
    <w:rsid w:val="008C1EAF"/>
    <w:rsid w:val="008C2756"/>
    <w:rsid w:val="008C7491"/>
    <w:rsid w:val="008C755D"/>
    <w:rsid w:val="008D0955"/>
    <w:rsid w:val="008E1560"/>
    <w:rsid w:val="008E43BE"/>
    <w:rsid w:val="008E4723"/>
    <w:rsid w:val="008E75E3"/>
    <w:rsid w:val="008F6C3C"/>
    <w:rsid w:val="00901B0D"/>
    <w:rsid w:val="00901B33"/>
    <w:rsid w:val="009036D8"/>
    <w:rsid w:val="009139D2"/>
    <w:rsid w:val="00913F73"/>
    <w:rsid w:val="00914833"/>
    <w:rsid w:val="00917AAE"/>
    <w:rsid w:val="00920886"/>
    <w:rsid w:val="00920B89"/>
    <w:rsid w:val="00924CDB"/>
    <w:rsid w:val="00926116"/>
    <w:rsid w:val="009270E4"/>
    <w:rsid w:val="00934066"/>
    <w:rsid w:val="00950F57"/>
    <w:rsid w:val="00951292"/>
    <w:rsid w:val="00951520"/>
    <w:rsid w:val="00952FA3"/>
    <w:rsid w:val="00957444"/>
    <w:rsid w:val="0096291C"/>
    <w:rsid w:val="0097191D"/>
    <w:rsid w:val="00972B43"/>
    <w:rsid w:val="009747E2"/>
    <w:rsid w:val="00985831"/>
    <w:rsid w:val="00986840"/>
    <w:rsid w:val="00986D22"/>
    <w:rsid w:val="00987741"/>
    <w:rsid w:val="00992D84"/>
    <w:rsid w:val="00995058"/>
    <w:rsid w:val="00995D13"/>
    <w:rsid w:val="00997ED6"/>
    <w:rsid w:val="009A7F3B"/>
    <w:rsid w:val="009B07A2"/>
    <w:rsid w:val="009B46CC"/>
    <w:rsid w:val="009C484B"/>
    <w:rsid w:val="009C60FB"/>
    <w:rsid w:val="009C6940"/>
    <w:rsid w:val="009D269F"/>
    <w:rsid w:val="009D3C4D"/>
    <w:rsid w:val="009D5B22"/>
    <w:rsid w:val="009E23A9"/>
    <w:rsid w:val="009F5D34"/>
    <w:rsid w:val="009F6CB2"/>
    <w:rsid w:val="009F746D"/>
    <w:rsid w:val="00A14D55"/>
    <w:rsid w:val="00A16DFE"/>
    <w:rsid w:val="00A22D91"/>
    <w:rsid w:val="00A25100"/>
    <w:rsid w:val="00A31F8A"/>
    <w:rsid w:val="00A40626"/>
    <w:rsid w:val="00A41A52"/>
    <w:rsid w:val="00A43F47"/>
    <w:rsid w:val="00A642DC"/>
    <w:rsid w:val="00A65899"/>
    <w:rsid w:val="00A72244"/>
    <w:rsid w:val="00A74975"/>
    <w:rsid w:val="00A76036"/>
    <w:rsid w:val="00A826C1"/>
    <w:rsid w:val="00A827EA"/>
    <w:rsid w:val="00A843CF"/>
    <w:rsid w:val="00A8515D"/>
    <w:rsid w:val="00A861BF"/>
    <w:rsid w:val="00A86FBB"/>
    <w:rsid w:val="00A8714E"/>
    <w:rsid w:val="00A9347E"/>
    <w:rsid w:val="00AA0219"/>
    <w:rsid w:val="00AA199F"/>
    <w:rsid w:val="00AA1B99"/>
    <w:rsid w:val="00AC4969"/>
    <w:rsid w:val="00AC51CA"/>
    <w:rsid w:val="00AD174C"/>
    <w:rsid w:val="00AD3BF4"/>
    <w:rsid w:val="00AD49E7"/>
    <w:rsid w:val="00AE3665"/>
    <w:rsid w:val="00B04618"/>
    <w:rsid w:val="00B052AC"/>
    <w:rsid w:val="00B11F6D"/>
    <w:rsid w:val="00B131A7"/>
    <w:rsid w:val="00B16A2E"/>
    <w:rsid w:val="00B27716"/>
    <w:rsid w:val="00B32E8B"/>
    <w:rsid w:val="00B40375"/>
    <w:rsid w:val="00B4337C"/>
    <w:rsid w:val="00B50F8C"/>
    <w:rsid w:val="00B525DF"/>
    <w:rsid w:val="00B5598D"/>
    <w:rsid w:val="00B55D4A"/>
    <w:rsid w:val="00B56DBB"/>
    <w:rsid w:val="00B62353"/>
    <w:rsid w:val="00B63EDE"/>
    <w:rsid w:val="00B6521D"/>
    <w:rsid w:val="00B653C2"/>
    <w:rsid w:val="00B83E58"/>
    <w:rsid w:val="00B84F48"/>
    <w:rsid w:val="00B86756"/>
    <w:rsid w:val="00B90CDB"/>
    <w:rsid w:val="00B92DFF"/>
    <w:rsid w:val="00B93154"/>
    <w:rsid w:val="00B93A74"/>
    <w:rsid w:val="00BA5001"/>
    <w:rsid w:val="00BB130B"/>
    <w:rsid w:val="00BB140A"/>
    <w:rsid w:val="00BB4C69"/>
    <w:rsid w:val="00BB4E87"/>
    <w:rsid w:val="00BC2C08"/>
    <w:rsid w:val="00BC64C9"/>
    <w:rsid w:val="00BD1645"/>
    <w:rsid w:val="00BD5276"/>
    <w:rsid w:val="00BD6040"/>
    <w:rsid w:val="00BE546E"/>
    <w:rsid w:val="00BF1696"/>
    <w:rsid w:val="00C16800"/>
    <w:rsid w:val="00C17464"/>
    <w:rsid w:val="00C236AF"/>
    <w:rsid w:val="00C23E74"/>
    <w:rsid w:val="00C26410"/>
    <w:rsid w:val="00C2673F"/>
    <w:rsid w:val="00C31F14"/>
    <w:rsid w:val="00C338A3"/>
    <w:rsid w:val="00C4039E"/>
    <w:rsid w:val="00C4188D"/>
    <w:rsid w:val="00C45202"/>
    <w:rsid w:val="00C52A27"/>
    <w:rsid w:val="00C52A8A"/>
    <w:rsid w:val="00C53453"/>
    <w:rsid w:val="00C54B7F"/>
    <w:rsid w:val="00C56C60"/>
    <w:rsid w:val="00C61B08"/>
    <w:rsid w:val="00C80C78"/>
    <w:rsid w:val="00C92C52"/>
    <w:rsid w:val="00C932F8"/>
    <w:rsid w:val="00C934CB"/>
    <w:rsid w:val="00C936A1"/>
    <w:rsid w:val="00CA4031"/>
    <w:rsid w:val="00CA4AE1"/>
    <w:rsid w:val="00CA4EB7"/>
    <w:rsid w:val="00CA67C4"/>
    <w:rsid w:val="00CB52E1"/>
    <w:rsid w:val="00CC0309"/>
    <w:rsid w:val="00CC13F0"/>
    <w:rsid w:val="00CC44F4"/>
    <w:rsid w:val="00CC6DB8"/>
    <w:rsid w:val="00CD00D2"/>
    <w:rsid w:val="00CD0E42"/>
    <w:rsid w:val="00CD304E"/>
    <w:rsid w:val="00CE5AE4"/>
    <w:rsid w:val="00CE72C2"/>
    <w:rsid w:val="00CE78F1"/>
    <w:rsid w:val="00CF1013"/>
    <w:rsid w:val="00CF2927"/>
    <w:rsid w:val="00CF38C0"/>
    <w:rsid w:val="00D01B7B"/>
    <w:rsid w:val="00D01D77"/>
    <w:rsid w:val="00D02A53"/>
    <w:rsid w:val="00D049A0"/>
    <w:rsid w:val="00D15970"/>
    <w:rsid w:val="00D23878"/>
    <w:rsid w:val="00D268EF"/>
    <w:rsid w:val="00D30C42"/>
    <w:rsid w:val="00D361CE"/>
    <w:rsid w:val="00D3636C"/>
    <w:rsid w:val="00D418C2"/>
    <w:rsid w:val="00D41C16"/>
    <w:rsid w:val="00D443BD"/>
    <w:rsid w:val="00D55DA0"/>
    <w:rsid w:val="00D620DC"/>
    <w:rsid w:val="00D7328C"/>
    <w:rsid w:val="00D754B2"/>
    <w:rsid w:val="00D84C7D"/>
    <w:rsid w:val="00D84E06"/>
    <w:rsid w:val="00D91645"/>
    <w:rsid w:val="00DA6891"/>
    <w:rsid w:val="00DA6C28"/>
    <w:rsid w:val="00DB3E1F"/>
    <w:rsid w:val="00DB78E4"/>
    <w:rsid w:val="00DC2EB2"/>
    <w:rsid w:val="00DC395B"/>
    <w:rsid w:val="00DD45D8"/>
    <w:rsid w:val="00DE4416"/>
    <w:rsid w:val="00DF2082"/>
    <w:rsid w:val="00DF436E"/>
    <w:rsid w:val="00DF483E"/>
    <w:rsid w:val="00DF6C1A"/>
    <w:rsid w:val="00E063A0"/>
    <w:rsid w:val="00E13BD8"/>
    <w:rsid w:val="00E140E6"/>
    <w:rsid w:val="00E14260"/>
    <w:rsid w:val="00E20F2D"/>
    <w:rsid w:val="00E24898"/>
    <w:rsid w:val="00E34E33"/>
    <w:rsid w:val="00E36205"/>
    <w:rsid w:val="00E40E54"/>
    <w:rsid w:val="00E41B8F"/>
    <w:rsid w:val="00E42011"/>
    <w:rsid w:val="00E42404"/>
    <w:rsid w:val="00E431B0"/>
    <w:rsid w:val="00E51737"/>
    <w:rsid w:val="00E54E6F"/>
    <w:rsid w:val="00E57067"/>
    <w:rsid w:val="00E57DB3"/>
    <w:rsid w:val="00E64D54"/>
    <w:rsid w:val="00E71E79"/>
    <w:rsid w:val="00E832E6"/>
    <w:rsid w:val="00E872CD"/>
    <w:rsid w:val="00E952E1"/>
    <w:rsid w:val="00E9555C"/>
    <w:rsid w:val="00E96F13"/>
    <w:rsid w:val="00EA27C2"/>
    <w:rsid w:val="00EA2B30"/>
    <w:rsid w:val="00EA3C78"/>
    <w:rsid w:val="00EA45A3"/>
    <w:rsid w:val="00EB24F0"/>
    <w:rsid w:val="00EB39A9"/>
    <w:rsid w:val="00EB64E5"/>
    <w:rsid w:val="00EC0AB3"/>
    <w:rsid w:val="00EC1FE7"/>
    <w:rsid w:val="00EC49BE"/>
    <w:rsid w:val="00EC544A"/>
    <w:rsid w:val="00ED2B43"/>
    <w:rsid w:val="00ED3FE0"/>
    <w:rsid w:val="00EE0BA5"/>
    <w:rsid w:val="00EE4068"/>
    <w:rsid w:val="00EE766C"/>
    <w:rsid w:val="00EF03BE"/>
    <w:rsid w:val="00F05A14"/>
    <w:rsid w:val="00F05A6A"/>
    <w:rsid w:val="00F06814"/>
    <w:rsid w:val="00F11ED2"/>
    <w:rsid w:val="00F1345A"/>
    <w:rsid w:val="00F147E9"/>
    <w:rsid w:val="00F17747"/>
    <w:rsid w:val="00F239F6"/>
    <w:rsid w:val="00F249F2"/>
    <w:rsid w:val="00F26059"/>
    <w:rsid w:val="00F315D1"/>
    <w:rsid w:val="00F31CD6"/>
    <w:rsid w:val="00F4581C"/>
    <w:rsid w:val="00F51698"/>
    <w:rsid w:val="00F52470"/>
    <w:rsid w:val="00F56DB4"/>
    <w:rsid w:val="00F616C3"/>
    <w:rsid w:val="00F660BD"/>
    <w:rsid w:val="00F66701"/>
    <w:rsid w:val="00F72631"/>
    <w:rsid w:val="00F8193C"/>
    <w:rsid w:val="00F851D1"/>
    <w:rsid w:val="00F93F65"/>
    <w:rsid w:val="00F942CF"/>
    <w:rsid w:val="00FA7C4E"/>
    <w:rsid w:val="00FB2B97"/>
    <w:rsid w:val="00FB3515"/>
    <w:rsid w:val="00FC250D"/>
    <w:rsid w:val="00FC5CA0"/>
    <w:rsid w:val="00FD1AB5"/>
    <w:rsid w:val="00FD5613"/>
    <w:rsid w:val="00FD7335"/>
    <w:rsid w:val="00FE52AD"/>
    <w:rsid w:val="00FE5478"/>
    <w:rsid w:val="00FE5C1A"/>
    <w:rsid w:val="00FE68C4"/>
    <w:rsid w:val="00FF2933"/>
    <w:rsid w:val="00FF4EEF"/>
    <w:rsid w:val="00FF5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D53FF"/>
  <w14:defaultImageDpi w14:val="96"/>
  <w15:docId w15:val="{BEECE965-34AA-4C45-89A1-2ED0BF65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fr-FR" w:eastAsia="en-GB" w:bidi="ar-SA"/>
      </w:rPr>
    </w:rPrDefault>
    <w:pPrDefault>
      <w:pPr>
        <w:spacing w:before="200" w:after="200" w:line="3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0" w:unhideWhenUsed="1" w:qFormat="1"/>
    <w:lsdException w:name="annotation text" w:semiHidden="1" w:unhideWhenUsed="1"/>
    <w:lsdException w:name="header" w:semiHidden="1" w:uiPriority="3" w:unhideWhenUsed="1" w:qFormat="1"/>
    <w:lsdException w:name="footer" w:semiHidden="1" w:qFormat="1"/>
    <w:lsdException w:name="index heading" w:semiHidden="1" w:unhideWhenUsed="1"/>
    <w:lsdException w:name="caption" w:semiHidden="1" w:unhideWhenUsed="1" w:qFormat="1"/>
    <w:lsdException w:name="table of figures" w:semiHidden="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lsdException w:name="List" w:semiHidden="1" w:unhideWhenUsed="1"/>
    <w:lsdException w:name="List Bullet" w:semiHidden="1"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3"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0"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03BE"/>
  </w:style>
  <w:style w:type="paragraph" w:styleId="Titre1">
    <w:name w:val="heading 1"/>
    <w:basedOn w:val="Titre"/>
    <w:next w:val="Normal"/>
    <w:link w:val="Titre1Car"/>
    <w:uiPriority w:val="99"/>
    <w:semiHidden/>
    <w:qFormat/>
    <w:rsid w:val="00E57067"/>
    <w:pPr>
      <w:outlineLvl w:val="0"/>
    </w:pPr>
  </w:style>
  <w:style w:type="paragraph" w:styleId="Titre2">
    <w:name w:val="heading 2"/>
    <w:next w:val="Normal"/>
    <w:link w:val="Titre2Car"/>
    <w:qFormat/>
    <w:rsid w:val="00E57067"/>
    <w:pPr>
      <w:keepNext/>
      <w:spacing w:before="600"/>
      <w:outlineLvl w:val="1"/>
    </w:pPr>
    <w:rPr>
      <w:rFonts w:eastAsia="Times New Roman" w:cs="Sendnya"/>
      <w:bCs/>
      <w:color w:val="003299"/>
      <w:kern w:val="24"/>
      <w:sz w:val="32"/>
      <w:szCs w:val="28"/>
    </w:rPr>
  </w:style>
  <w:style w:type="paragraph" w:styleId="Titre3">
    <w:name w:val="heading 3"/>
    <w:next w:val="Normal"/>
    <w:link w:val="Titre3Car"/>
    <w:uiPriority w:val="1"/>
    <w:qFormat/>
    <w:rsid w:val="00A843CF"/>
    <w:pPr>
      <w:keepNext/>
      <w:numPr>
        <w:ilvl w:val="2"/>
        <w:numId w:val="17"/>
      </w:numPr>
      <w:suppressAutoHyphens/>
      <w:spacing w:before="600" w:line="320" w:lineRule="atLeast"/>
      <w:outlineLvl w:val="2"/>
    </w:pPr>
    <w:rPr>
      <w:rFonts w:eastAsia="Times New Roman" w:cs="Sendnya"/>
      <w:bCs/>
      <w:color w:val="003299"/>
      <w:kern w:val="24"/>
      <w:sz w:val="24"/>
      <w:szCs w:val="24"/>
    </w:rPr>
  </w:style>
  <w:style w:type="paragraph" w:styleId="Titre4">
    <w:name w:val="heading 4"/>
    <w:next w:val="Normal"/>
    <w:link w:val="Titre4Car"/>
    <w:uiPriority w:val="1"/>
    <w:qFormat/>
    <w:rsid w:val="00492475"/>
    <w:pPr>
      <w:keepNext/>
      <w:keepLines/>
      <w:numPr>
        <w:ilvl w:val="3"/>
        <w:numId w:val="17"/>
      </w:numPr>
      <w:suppressAutoHyphens/>
      <w:spacing w:before="600" w:line="320" w:lineRule="atLeast"/>
      <w:outlineLvl w:val="3"/>
    </w:pPr>
    <w:rPr>
      <w:rFonts w:eastAsia="Times New Roman" w:cs="Sendnya"/>
      <w:b/>
      <w:bCs/>
      <w:iCs/>
      <w:color w:val="595959" w:themeColor="text1" w:themeTint="A6"/>
      <w:kern w:val="24"/>
    </w:rPr>
  </w:style>
  <w:style w:type="paragraph" w:styleId="Titre5">
    <w:name w:val="heading 5"/>
    <w:next w:val="Normal"/>
    <w:link w:val="Titre5Car"/>
    <w:uiPriority w:val="99"/>
    <w:semiHidden/>
    <w:qFormat/>
    <w:rsid w:val="00E51737"/>
    <w:pPr>
      <w:keepNext/>
      <w:keepLines/>
      <w:numPr>
        <w:ilvl w:val="4"/>
        <w:numId w:val="17"/>
      </w:numPr>
      <w:suppressAutoHyphens/>
      <w:spacing w:before="600" w:line="320" w:lineRule="atLeast"/>
      <w:outlineLvl w:val="4"/>
    </w:pPr>
    <w:rPr>
      <w:rFonts w:eastAsia="Times New Roman" w:cs="Sendnya"/>
      <w:color w:val="003299"/>
      <w:kern w:val="24"/>
      <w:sz w:val="24"/>
    </w:rPr>
  </w:style>
  <w:style w:type="paragraph" w:styleId="Titre6">
    <w:name w:val="heading 6"/>
    <w:next w:val="Normal"/>
    <w:link w:val="Titre6Car"/>
    <w:uiPriority w:val="99"/>
    <w:semiHidden/>
    <w:qFormat/>
    <w:rsid w:val="00E51737"/>
    <w:pPr>
      <w:keepNext/>
      <w:keepLines/>
      <w:numPr>
        <w:ilvl w:val="5"/>
        <w:numId w:val="17"/>
      </w:numPr>
      <w:spacing w:before="600" w:line="320" w:lineRule="atLeast"/>
      <w:outlineLvl w:val="5"/>
    </w:pPr>
    <w:rPr>
      <w:rFonts w:eastAsia="Times New Roman" w:cs="Sendnya"/>
      <w:iCs/>
      <w:color w:val="003299"/>
      <w:kern w:val="24"/>
      <w:sz w:val="24"/>
    </w:rPr>
  </w:style>
  <w:style w:type="paragraph" w:styleId="Titre7">
    <w:name w:val="heading 7"/>
    <w:next w:val="Normal"/>
    <w:link w:val="Titre7Car"/>
    <w:uiPriority w:val="99"/>
    <w:semiHidden/>
    <w:qFormat/>
    <w:rsid w:val="00E51737"/>
    <w:pPr>
      <w:keepNext/>
      <w:numPr>
        <w:ilvl w:val="6"/>
        <w:numId w:val="17"/>
      </w:numPr>
      <w:suppressAutoHyphens/>
      <w:spacing w:before="600" w:line="280" w:lineRule="atLeast"/>
      <w:outlineLvl w:val="6"/>
    </w:pPr>
    <w:rPr>
      <w:rFonts w:eastAsia="Times New Roman" w:cs="Times New Roman"/>
      <w:b/>
      <w:iCs/>
      <w:color w:val="5C5C5C"/>
      <w:kern w:val="20"/>
      <w:sz w:val="21"/>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ublicationtype">
    <w:name w:val="Publication type"/>
    <w:uiPriority w:val="3"/>
    <w:qFormat/>
    <w:rsid w:val="00521049"/>
    <w:pPr>
      <w:spacing w:before="0" w:after="240" w:line="480" w:lineRule="atLeast"/>
    </w:pPr>
    <w:rPr>
      <w:rFonts w:eastAsia="Times New Roman" w:cs="Times New Roman"/>
      <w:b/>
      <w:color w:val="003299"/>
      <w:kern w:val="16"/>
      <w:sz w:val="40"/>
      <w:szCs w:val="19"/>
    </w:rPr>
  </w:style>
  <w:style w:type="paragraph" w:customStyle="1" w:styleId="Embargosticker">
    <w:name w:val="Embargo sticker"/>
    <w:uiPriority w:val="3"/>
    <w:rsid w:val="00EA45A3"/>
    <w:pPr>
      <w:framePr w:w="3969" w:wrap="around" w:hAnchor="margin" w:xAlign="right" w:yAlign="top"/>
      <w:pBdr>
        <w:top w:val="single" w:sz="4" w:space="2" w:color="FF0000"/>
        <w:left w:val="single" w:sz="4" w:space="5" w:color="FF0000"/>
        <w:bottom w:val="single" w:sz="4" w:space="5" w:color="FF0000"/>
        <w:right w:val="single" w:sz="4" w:space="5" w:color="FF0000"/>
      </w:pBdr>
      <w:spacing w:before="0" w:after="0"/>
    </w:pPr>
    <w:rPr>
      <w:rFonts w:eastAsia="Times New Roman" w:cs="Sendnya"/>
      <w:b/>
      <w:color w:val="FF0000"/>
      <w:kern w:val="18"/>
      <w:sz w:val="24"/>
    </w:rPr>
  </w:style>
  <w:style w:type="paragraph" w:customStyle="1" w:styleId="Publicationdate">
    <w:name w:val="Publication date"/>
    <w:uiPriority w:val="3"/>
    <w:rsid w:val="005A6EF6"/>
    <w:pPr>
      <w:spacing w:before="240" w:after="1400" w:line="240" w:lineRule="auto"/>
    </w:pPr>
    <w:rPr>
      <w:rFonts w:eastAsia="Times New Roman" w:cs="Sendnya"/>
      <w:b/>
      <w:color w:val="003299"/>
      <w:kern w:val="28"/>
      <w:sz w:val="28"/>
    </w:rPr>
  </w:style>
  <w:style w:type="paragraph" w:styleId="Titre">
    <w:name w:val="Title"/>
    <w:next w:val="Sous-titre"/>
    <w:link w:val="TitreCar"/>
    <w:uiPriority w:val="3"/>
    <w:rsid w:val="00E51737"/>
    <w:pPr>
      <w:spacing w:before="280" w:after="250" w:line="480" w:lineRule="exact"/>
    </w:pPr>
    <w:rPr>
      <w:rFonts w:eastAsia="Times New Roman" w:cs="Sendnya"/>
      <w:b/>
      <w:bCs/>
      <w:color w:val="003299"/>
      <w:kern w:val="40"/>
      <w:sz w:val="40"/>
      <w:szCs w:val="32"/>
    </w:rPr>
  </w:style>
  <w:style w:type="character" w:customStyle="1" w:styleId="TitreCar">
    <w:name w:val="Titre Car"/>
    <w:link w:val="Titre"/>
    <w:uiPriority w:val="3"/>
    <w:rsid w:val="004C37A0"/>
    <w:rPr>
      <w:rFonts w:eastAsia="Times New Roman" w:cs="Sendnya"/>
      <w:b/>
      <w:bCs/>
      <w:color w:val="003299"/>
      <w:kern w:val="40"/>
      <w:sz w:val="40"/>
      <w:szCs w:val="32"/>
    </w:rPr>
  </w:style>
  <w:style w:type="paragraph" w:styleId="Sous-titre">
    <w:name w:val="Subtitle"/>
    <w:link w:val="Sous-titreCar"/>
    <w:uiPriority w:val="3"/>
    <w:rsid w:val="00E51737"/>
    <w:pPr>
      <w:numPr>
        <w:ilvl w:val="1"/>
      </w:numPr>
      <w:spacing w:before="250" w:after="250" w:line="400" w:lineRule="exact"/>
    </w:pPr>
    <w:rPr>
      <w:rFonts w:eastAsia="Times New Roman" w:cs="Times New Roman"/>
      <w:b/>
      <w:iCs/>
      <w:color w:val="5C5C5C"/>
      <w:kern w:val="32"/>
      <w:sz w:val="28"/>
      <w:szCs w:val="24"/>
    </w:rPr>
  </w:style>
  <w:style w:type="character" w:customStyle="1" w:styleId="Sous-titreCar">
    <w:name w:val="Sous-titre Car"/>
    <w:link w:val="Sous-titre"/>
    <w:uiPriority w:val="3"/>
    <w:rsid w:val="004C37A0"/>
    <w:rPr>
      <w:rFonts w:eastAsia="Times New Roman" w:cs="Times New Roman"/>
      <w:b/>
      <w:iCs/>
      <w:color w:val="5C5C5C"/>
      <w:kern w:val="32"/>
      <w:sz w:val="28"/>
      <w:szCs w:val="24"/>
    </w:rPr>
  </w:style>
  <w:style w:type="paragraph" w:styleId="Listepuces">
    <w:name w:val="List Bullet"/>
    <w:uiPriority w:val="1"/>
    <w:qFormat/>
    <w:rsid w:val="008A42E0"/>
    <w:pPr>
      <w:numPr>
        <w:ilvl w:val="1"/>
        <w:numId w:val="8"/>
      </w:numPr>
      <w:suppressAutoHyphens/>
      <w:spacing w:before="60" w:after="60"/>
    </w:pPr>
    <w:rPr>
      <w:rFonts w:eastAsia="Times New Roman" w:cs="Sendnya"/>
      <w:color w:val="000000"/>
      <w:kern w:val="19"/>
    </w:rPr>
  </w:style>
  <w:style w:type="paragraph" w:styleId="Pieddepage">
    <w:name w:val="footer"/>
    <w:link w:val="PieddepageCar"/>
    <w:uiPriority w:val="99"/>
    <w:qFormat/>
    <w:rsid w:val="00E51737"/>
    <w:pPr>
      <w:spacing w:after="0" w:line="192" w:lineRule="atLeast"/>
      <w:ind w:right="567"/>
      <w:contextualSpacing/>
    </w:pPr>
    <w:rPr>
      <w:rFonts w:eastAsia="Times New Roman" w:cs="Sendnya"/>
      <w:snapToGrid w:val="0"/>
      <w:kern w:val="16"/>
      <w:sz w:val="16"/>
      <w:szCs w:val="16"/>
    </w:rPr>
  </w:style>
  <w:style w:type="character" w:customStyle="1" w:styleId="PieddepageCar">
    <w:name w:val="Pied de page Car"/>
    <w:link w:val="Pieddepage"/>
    <w:uiPriority w:val="99"/>
    <w:rsid w:val="00166044"/>
    <w:rPr>
      <w:rFonts w:eastAsia="Times New Roman" w:cs="Sendnya"/>
      <w:snapToGrid w:val="0"/>
      <w:kern w:val="16"/>
      <w:sz w:val="16"/>
      <w:szCs w:val="16"/>
    </w:rPr>
  </w:style>
  <w:style w:type="paragraph" w:customStyle="1" w:styleId="Default">
    <w:name w:val="Default"/>
    <w:uiPriority w:val="99"/>
    <w:semiHidden/>
    <w:pPr>
      <w:autoSpaceDE w:val="0"/>
      <w:autoSpaceDN w:val="0"/>
      <w:adjustRightInd w:val="0"/>
      <w:spacing w:before="240" w:after="240" w:line="340" w:lineRule="auto"/>
    </w:pPr>
    <w:rPr>
      <w:rFonts w:cs="Arial"/>
      <w:color w:val="000000"/>
    </w:rPr>
  </w:style>
  <w:style w:type="character" w:styleId="Appeldenotedefin">
    <w:name w:val="endnote reference"/>
    <w:basedOn w:val="Policepardfaut"/>
    <w:uiPriority w:val="99"/>
    <w:semiHidden/>
    <w:unhideWhenUsed/>
    <w:rsid w:val="00356BD7"/>
    <w:rPr>
      <w:vertAlign w:val="superscript"/>
    </w:rPr>
  </w:style>
  <w:style w:type="character" w:styleId="Appelnotedebasdep">
    <w:name w:val="footnote reference"/>
    <w:aliases w:val="Footnote Reference Number,Footnote Reference_LVL6,C26 Footnote Number,Footnote Reference_LVL61,Footnote Reference_LVL62,Footnote Reference_LVL63,Footnote Reference_LVL64,Footnote Reference_LVL65,Footnote symbol,Re"/>
    <w:qFormat/>
    <w:rsid w:val="00E51737"/>
    <w:rPr>
      <w:color w:val="auto"/>
      <w:vertAlign w:val="superscript"/>
    </w:rPr>
  </w:style>
  <w:style w:type="paragraph" w:styleId="Textedebulles">
    <w:name w:val="Balloon Text"/>
    <w:basedOn w:val="Normal"/>
    <w:link w:val="TextedebullesCar"/>
    <w:uiPriority w:val="99"/>
    <w:semiHidden/>
    <w:unhideWhenUsed/>
    <w:rsid w:val="004622C8"/>
    <w:rPr>
      <w:rFonts w:ascii="Tahoma" w:hAnsi="Tahoma" w:cs="Tahoma"/>
      <w:sz w:val="16"/>
      <w:szCs w:val="16"/>
    </w:rPr>
  </w:style>
  <w:style w:type="character" w:customStyle="1" w:styleId="TextedebullesCar">
    <w:name w:val="Texte de bulles Car"/>
    <w:basedOn w:val="Policepardfaut"/>
    <w:link w:val="Textedebulles"/>
    <w:uiPriority w:val="99"/>
    <w:semiHidden/>
    <w:rsid w:val="004622C8"/>
    <w:rPr>
      <w:rFonts w:ascii="Tahoma" w:hAnsi="Tahoma" w:cs="Tahoma"/>
      <w:sz w:val="16"/>
      <w:szCs w:val="16"/>
    </w:rPr>
  </w:style>
  <w:style w:type="character" w:styleId="Lienhypertexte">
    <w:name w:val="Hyperlink"/>
    <w:basedOn w:val="Policepardfaut"/>
    <w:qFormat/>
    <w:rsid w:val="0069097D"/>
    <w:rPr>
      <w:b w:val="0"/>
      <w:color w:val="0000FF"/>
      <w:u w:val="single"/>
    </w:rPr>
  </w:style>
  <w:style w:type="character" w:styleId="Marquedecommentaire">
    <w:name w:val="annotation reference"/>
    <w:basedOn w:val="Policepardfaut"/>
    <w:uiPriority w:val="99"/>
    <w:semiHidden/>
    <w:unhideWhenUsed/>
    <w:rsid w:val="00803376"/>
    <w:rPr>
      <w:sz w:val="16"/>
      <w:szCs w:val="16"/>
    </w:rPr>
  </w:style>
  <w:style w:type="paragraph" w:styleId="Commentaire">
    <w:name w:val="annotation text"/>
    <w:link w:val="CommentaireCar"/>
    <w:uiPriority w:val="99"/>
    <w:semiHidden/>
    <w:rsid w:val="00E51737"/>
    <w:pPr>
      <w:spacing w:line="288" w:lineRule="auto"/>
    </w:pPr>
    <w:rPr>
      <w:rFonts w:eastAsia="Times New Roman" w:cs="Times New Roman"/>
      <w:kern w:val="20"/>
    </w:rPr>
  </w:style>
  <w:style w:type="character" w:customStyle="1" w:styleId="CommentaireCar">
    <w:name w:val="Commentaire Car"/>
    <w:basedOn w:val="Policepardfaut"/>
    <w:link w:val="Commentaire"/>
    <w:uiPriority w:val="99"/>
    <w:semiHidden/>
    <w:rsid w:val="00E51737"/>
    <w:rPr>
      <w:rFonts w:ascii="Arial" w:eastAsia="Times New Roman" w:hAnsi="Arial" w:cs="Times New Roman"/>
      <w:kern w:val="20"/>
      <w:sz w:val="20"/>
      <w:szCs w:val="20"/>
    </w:rPr>
  </w:style>
  <w:style w:type="paragraph" w:styleId="Objetducommentaire">
    <w:name w:val="annotation subject"/>
    <w:basedOn w:val="Commentaire"/>
    <w:next w:val="Commentaire"/>
    <w:link w:val="ObjetducommentaireCar"/>
    <w:uiPriority w:val="99"/>
    <w:semiHidden/>
    <w:unhideWhenUsed/>
    <w:rsid w:val="00803376"/>
    <w:rPr>
      <w:b/>
      <w:bCs/>
    </w:rPr>
  </w:style>
  <w:style w:type="character" w:customStyle="1" w:styleId="ObjetducommentaireCar">
    <w:name w:val="Objet du commentaire Car"/>
    <w:basedOn w:val="CommentaireCar"/>
    <w:link w:val="Objetducommentaire"/>
    <w:uiPriority w:val="99"/>
    <w:semiHidden/>
    <w:rsid w:val="00803376"/>
    <w:rPr>
      <w:rFonts w:ascii="Times" w:eastAsia="Times New Roman" w:hAnsi="Times" w:cs="Times"/>
      <w:b/>
      <w:bCs/>
      <w:kern w:val="20"/>
      <w:sz w:val="20"/>
      <w:szCs w:val="20"/>
    </w:rPr>
  </w:style>
  <w:style w:type="character" w:styleId="Textedelespacerserv">
    <w:name w:val="Placeholder Text"/>
    <w:basedOn w:val="Policepardfaut"/>
    <w:uiPriority w:val="99"/>
    <w:semiHidden/>
    <w:rsid w:val="00CA4AE1"/>
    <w:rPr>
      <w:color w:val="808080"/>
    </w:rPr>
  </w:style>
  <w:style w:type="paragraph" w:styleId="En-tte">
    <w:name w:val="header"/>
    <w:link w:val="En-tteCar"/>
    <w:uiPriority w:val="4"/>
    <w:semiHidden/>
    <w:qFormat/>
    <w:rsid w:val="005D32B0"/>
    <w:pPr>
      <w:spacing w:before="0" w:after="0" w:line="288" w:lineRule="auto"/>
    </w:pPr>
    <w:rPr>
      <w:rFonts w:eastAsia="Times New Roman" w:cs="Times New Roman"/>
      <w:color w:val="003299"/>
      <w:kern w:val="16"/>
      <w:sz w:val="18"/>
      <w:szCs w:val="19"/>
    </w:rPr>
  </w:style>
  <w:style w:type="character" w:customStyle="1" w:styleId="En-tteCar">
    <w:name w:val="En-tête Car"/>
    <w:link w:val="En-tte"/>
    <w:uiPriority w:val="4"/>
    <w:semiHidden/>
    <w:rsid w:val="006F33BA"/>
    <w:rPr>
      <w:rFonts w:eastAsia="Times New Roman" w:cs="Times New Roman"/>
      <w:color w:val="003299"/>
      <w:kern w:val="16"/>
      <w:sz w:val="18"/>
      <w:szCs w:val="19"/>
    </w:rPr>
  </w:style>
  <w:style w:type="character" w:styleId="lev">
    <w:name w:val="Strong"/>
    <w:qFormat/>
    <w:rsid w:val="00E51737"/>
    <w:rPr>
      <w:b/>
      <w:bCs/>
      <w:color w:val="auto"/>
    </w:rPr>
  </w:style>
  <w:style w:type="table" w:customStyle="1" w:styleId="Abbreviations">
    <w:name w:val="Abbreviations"/>
    <w:basedOn w:val="TableauNormal"/>
    <w:uiPriority w:val="99"/>
    <w:rsid w:val="00E51737"/>
    <w:pPr>
      <w:keepLines/>
      <w:spacing w:after="0" w:line="192" w:lineRule="atLeast"/>
    </w:pPr>
    <w:rPr>
      <w:rFonts w:eastAsia="Times New Roman" w:cs="Times New Roman"/>
      <w:kern w:val="16"/>
      <w:sz w:val="16"/>
    </w:rPr>
    <w:tblPr>
      <w:tblCellMar>
        <w:top w:w="28" w:type="dxa"/>
        <w:left w:w="57" w:type="dxa"/>
        <w:bottom w:w="57" w:type="dxa"/>
        <w:right w:w="57" w:type="dxa"/>
      </w:tblCellMar>
    </w:tblPr>
  </w:style>
  <w:style w:type="paragraph" w:customStyle="1" w:styleId="Authors">
    <w:name w:val="Authors"/>
    <w:basedOn w:val="Normal"/>
    <w:link w:val="AuthorsChar"/>
    <w:uiPriority w:val="3"/>
    <w:unhideWhenUsed/>
    <w:qFormat/>
    <w:rsid w:val="004C37A0"/>
    <w:pPr>
      <w:spacing w:line="280" w:lineRule="atLeast"/>
    </w:pPr>
    <w:rPr>
      <w:rFonts w:eastAsia="Times New Roman" w:cs="Times New Roman"/>
      <w:b/>
      <w:color w:val="5C5C5C"/>
      <w:kern w:val="19"/>
      <w:sz w:val="21"/>
      <w:szCs w:val="19"/>
    </w:rPr>
  </w:style>
  <w:style w:type="character" w:customStyle="1" w:styleId="CambriaMath">
    <w:name w:val="Cambria Math"/>
    <w:uiPriority w:val="99"/>
    <w:semiHidden/>
    <w:rsid w:val="00E51737"/>
    <w:rPr>
      <w:rFonts w:ascii="Cambria Math" w:hAnsi="Cambria Math"/>
    </w:rPr>
  </w:style>
  <w:style w:type="character" w:customStyle="1" w:styleId="CambriaMathItalics">
    <w:name w:val="Cambria Math Italics"/>
    <w:uiPriority w:val="99"/>
    <w:semiHidden/>
    <w:rsid w:val="00E51737"/>
    <w:rPr>
      <w:rFonts w:ascii="Cambria Math" w:hAnsi="Cambria Math"/>
      <w:i/>
      <w:iCs/>
    </w:rPr>
  </w:style>
  <w:style w:type="paragraph" w:customStyle="1" w:styleId="Chartright-Heading">
    <w:name w:val="Chart right - Heading"/>
    <w:link w:val="Chartright-HeadingChar"/>
    <w:uiPriority w:val="3"/>
    <w:qFormat/>
    <w:rsid w:val="00166044"/>
    <w:pPr>
      <w:keepNext/>
      <w:keepLines/>
      <w:pBdr>
        <w:bottom w:val="single" w:sz="4" w:space="5" w:color="003299"/>
      </w:pBdr>
      <w:spacing w:before="0" w:after="0" w:line="280" w:lineRule="atLeast"/>
      <w:contextualSpacing/>
    </w:pPr>
    <w:rPr>
      <w:rFonts w:eastAsia="Times New Roman" w:cs="Sendnya"/>
      <w:color w:val="003299"/>
      <w:kern w:val="19"/>
      <w:sz w:val="19"/>
      <w:szCs w:val="22"/>
    </w:rPr>
  </w:style>
  <w:style w:type="character" w:customStyle="1" w:styleId="Chartright-HeadingChar">
    <w:name w:val="Chart right - Heading Char"/>
    <w:link w:val="Chartright-Heading"/>
    <w:rsid w:val="00166044"/>
    <w:rPr>
      <w:rFonts w:eastAsia="Times New Roman" w:cs="Sendnya"/>
      <w:color w:val="003299"/>
      <w:kern w:val="19"/>
      <w:sz w:val="19"/>
      <w:szCs w:val="22"/>
    </w:rPr>
  </w:style>
  <w:style w:type="paragraph" w:customStyle="1" w:styleId="Chartright-Informativetitle">
    <w:name w:val="Chart right - Informative title"/>
    <w:uiPriority w:val="3"/>
    <w:qFormat/>
    <w:rsid w:val="00166044"/>
    <w:pPr>
      <w:keepNext/>
      <w:keepLines/>
      <w:spacing w:before="100" w:after="100" w:line="192" w:lineRule="atLeast"/>
      <w:contextualSpacing/>
    </w:pPr>
    <w:rPr>
      <w:rFonts w:ascii="Arial Bold" w:eastAsia="Times New Roman" w:cs="Sendnya"/>
      <w:b/>
      <w:color w:val="5C5C5C"/>
      <w:kern w:val="16"/>
      <w:sz w:val="16"/>
      <w:szCs w:val="22"/>
    </w:rPr>
  </w:style>
  <w:style w:type="paragraph" w:customStyle="1" w:styleId="Chartright-Measure">
    <w:name w:val="Chart right - Measure"/>
    <w:link w:val="Chartright-MeasureChar"/>
    <w:uiPriority w:val="3"/>
    <w:qFormat/>
    <w:rsid w:val="00166044"/>
    <w:pPr>
      <w:keepNext/>
      <w:keepLines/>
      <w:spacing w:before="100" w:after="100" w:line="144" w:lineRule="atLeast"/>
      <w:contextualSpacing/>
    </w:pPr>
    <w:rPr>
      <w:rFonts w:eastAsia="Times New Roman" w:cs="Sendnya"/>
      <w:color w:val="003299"/>
      <w:kern w:val="12"/>
      <w:sz w:val="12"/>
      <w:szCs w:val="22"/>
    </w:rPr>
  </w:style>
  <w:style w:type="character" w:customStyle="1" w:styleId="Chartright-MeasureChar">
    <w:name w:val="Chart right - Measure Char"/>
    <w:link w:val="Chartright-Measure"/>
    <w:rsid w:val="00166044"/>
    <w:rPr>
      <w:rFonts w:eastAsia="Times New Roman" w:cs="Sendnya"/>
      <w:color w:val="003299"/>
      <w:kern w:val="12"/>
      <w:sz w:val="12"/>
      <w:szCs w:val="22"/>
    </w:rPr>
  </w:style>
  <w:style w:type="paragraph" w:customStyle="1" w:styleId="Chartright-Picture">
    <w:name w:val="Chart right - Picture"/>
    <w:link w:val="Chartright-PictureChar"/>
    <w:uiPriority w:val="3"/>
    <w:qFormat/>
    <w:rsid w:val="00166044"/>
    <w:pPr>
      <w:keepNext/>
      <w:keepLines/>
      <w:spacing w:before="60" w:after="60" w:line="160" w:lineRule="atLeast"/>
    </w:pPr>
    <w:rPr>
      <w:rFonts w:eastAsia="Times New Roman" w:cs="Sendnya"/>
      <w:sz w:val="12"/>
      <w:szCs w:val="22"/>
    </w:rPr>
  </w:style>
  <w:style w:type="character" w:customStyle="1" w:styleId="Chartright-PictureChar">
    <w:name w:val="Chart right - Picture Char"/>
    <w:link w:val="Chartright-Picture"/>
    <w:rsid w:val="00166044"/>
    <w:rPr>
      <w:rFonts w:eastAsia="Times New Roman" w:cs="Sendnya"/>
      <w:sz w:val="12"/>
      <w:szCs w:val="22"/>
    </w:rPr>
  </w:style>
  <w:style w:type="paragraph" w:customStyle="1" w:styleId="Chartright-SourcesNotes">
    <w:name w:val="Chart right - Sources &amp; Notes"/>
    <w:link w:val="Chartright-SourcesNotesChar"/>
    <w:uiPriority w:val="3"/>
    <w:qFormat/>
    <w:rsid w:val="00166044"/>
    <w:pPr>
      <w:keepLines/>
      <w:pBdr>
        <w:top w:val="single" w:sz="4" w:space="5" w:color="003299"/>
      </w:pBdr>
      <w:spacing w:before="100" w:line="144" w:lineRule="atLeast"/>
      <w:contextualSpacing/>
    </w:pPr>
    <w:rPr>
      <w:rFonts w:eastAsia="Times New Roman" w:cs="Sendnya"/>
      <w:color w:val="003299"/>
      <w:kern w:val="12"/>
      <w:sz w:val="12"/>
      <w:szCs w:val="22"/>
    </w:rPr>
  </w:style>
  <w:style w:type="character" w:customStyle="1" w:styleId="Chartright-SourcesNotesChar">
    <w:name w:val="Chart right - Sources &amp; Notes Char"/>
    <w:link w:val="Chartright-SourcesNotes"/>
    <w:rsid w:val="00166044"/>
    <w:rPr>
      <w:rFonts w:eastAsia="Times New Roman" w:cs="Sendnya"/>
      <w:color w:val="003299"/>
      <w:kern w:val="12"/>
      <w:sz w:val="12"/>
      <w:szCs w:val="22"/>
    </w:rPr>
  </w:style>
  <w:style w:type="numbering" w:customStyle="1" w:styleId="ECBBoxBulletlist">
    <w:name w:val="ECB Box Bullet list"/>
    <w:uiPriority w:val="99"/>
    <w:rsid w:val="004C37A0"/>
    <w:pPr>
      <w:numPr>
        <w:numId w:val="6"/>
      </w:numPr>
    </w:pPr>
  </w:style>
  <w:style w:type="numbering" w:customStyle="1" w:styleId="ECBBoxListNumber">
    <w:name w:val="ECB Box List Number"/>
    <w:uiPriority w:val="99"/>
    <w:rsid w:val="004C37A0"/>
    <w:pPr>
      <w:numPr>
        <w:numId w:val="7"/>
      </w:numPr>
    </w:pPr>
  </w:style>
  <w:style w:type="numbering" w:customStyle="1" w:styleId="ECBBulletlist">
    <w:name w:val="ECB Bullet list"/>
    <w:rsid w:val="008A42E0"/>
    <w:pPr>
      <w:numPr>
        <w:numId w:val="8"/>
      </w:numPr>
    </w:pPr>
  </w:style>
  <w:style w:type="numbering" w:customStyle="1" w:styleId="ECBnumberedlist">
    <w:name w:val="ECB numbered list"/>
    <w:rsid w:val="00E51737"/>
    <w:pPr>
      <w:numPr>
        <w:numId w:val="9"/>
      </w:numPr>
    </w:pPr>
  </w:style>
  <w:style w:type="numbering" w:customStyle="1" w:styleId="ECBpublicationsheadings">
    <w:name w:val="ECB publications headings"/>
    <w:rsid w:val="00E51737"/>
    <w:pPr>
      <w:numPr>
        <w:numId w:val="10"/>
      </w:numPr>
    </w:pPr>
  </w:style>
  <w:style w:type="character" w:customStyle="1" w:styleId="Embargostrong">
    <w:name w:val="Embargo strong"/>
    <w:uiPriority w:val="3"/>
    <w:semiHidden/>
    <w:rsid w:val="00E51737"/>
    <w:rPr>
      <w:b/>
      <w:bCs w:val="0"/>
      <w:color w:val="FF0000"/>
    </w:rPr>
  </w:style>
  <w:style w:type="character" w:styleId="Accentuation">
    <w:name w:val="Emphasis"/>
    <w:uiPriority w:val="1"/>
    <w:qFormat/>
    <w:rsid w:val="00E51737"/>
    <w:rPr>
      <w:i/>
      <w:iCs/>
    </w:rPr>
  </w:style>
  <w:style w:type="character" w:styleId="Lienhypertextesuivivisit">
    <w:name w:val="FollowedHyperlink"/>
    <w:uiPriority w:val="99"/>
    <w:semiHidden/>
    <w:rsid w:val="00E51737"/>
    <w:rPr>
      <w:color w:val="8139C6"/>
      <w:u w:val="none"/>
    </w:rPr>
  </w:style>
  <w:style w:type="paragraph" w:styleId="Notedebasdepage">
    <w:name w:val="footnote text"/>
    <w:aliases w:val="Footnote,Fußnote,C26 Footnote body,Footnote Text Char Char,FSR footnote,lábléc,Voetnoottekst Char,fn,Fodnotetekst Tegn Tegn Tegn Tegn Tegn Tegn Tegn Char Char,Fodnotetekst Tegn Tegn Tegn Tegn Tegn Tegn Tegn,FootnoteText"/>
    <w:link w:val="NotedebasdepageCar"/>
    <w:qFormat/>
    <w:rsid w:val="000A0EB6"/>
    <w:pPr>
      <w:keepLines/>
      <w:suppressAutoHyphens/>
      <w:spacing w:before="60" w:after="60" w:line="180" w:lineRule="atLeast"/>
      <w:ind w:left="284" w:hanging="284"/>
    </w:pPr>
    <w:rPr>
      <w:rFonts w:eastAsia="Times New Roman" w:cs="Sendnya"/>
      <w:color w:val="000000"/>
      <w:kern w:val="15"/>
      <w:sz w:val="15"/>
      <w:szCs w:val="18"/>
    </w:rPr>
  </w:style>
  <w:style w:type="character" w:customStyle="1" w:styleId="NotedebasdepageCar">
    <w:name w:val="Note de bas de page Car"/>
    <w:aliases w:val="Footnote Car,Fußnote Car,C26 Footnote body Car,Footnote Text Char Char Car,FSR footnote Car,lábléc Car,Voetnoottekst Char Car,fn Car,Fodnotetekst Tegn Tegn Tegn Tegn Tegn Tegn Tegn Char Char Car,FootnoteText Car"/>
    <w:link w:val="Notedebasdepage"/>
    <w:rsid w:val="00616501"/>
    <w:rPr>
      <w:rFonts w:eastAsia="Times New Roman" w:cs="Sendnya"/>
      <w:color w:val="000000"/>
      <w:kern w:val="15"/>
      <w:sz w:val="15"/>
      <w:szCs w:val="18"/>
    </w:rPr>
  </w:style>
  <w:style w:type="character" w:customStyle="1" w:styleId="Titre1Car">
    <w:name w:val="Titre 1 Car"/>
    <w:link w:val="Titre1"/>
    <w:uiPriority w:val="99"/>
    <w:semiHidden/>
    <w:rsid w:val="009F5D34"/>
    <w:rPr>
      <w:rFonts w:eastAsia="Times New Roman" w:cs="Sendnya"/>
      <w:b/>
      <w:bCs/>
      <w:color w:val="003299"/>
      <w:kern w:val="40"/>
      <w:sz w:val="40"/>
      <w:szCs w:val="32"/>
    </w:rPr>
  </w:style>
  <w:style w:type="character" w:customStyle="1" w:styleId="Titre2Car">
    <w:name w:val="Titre 2 Car"/>
    <w:link w:val="Titre2"/>
    <w:rsid w:val="00166044"/>
    <w:rPr>
      <w:rFonts w:eastAsia="Times New Roman" w:cs="Sendnya"/>
      <w:bCs/>
      <w:color w:val="003299"/>
      <w:kern w:val="24"/>
      <w:sz w:val="32"/>
      <w:szCs w:val="28"/>
    </w:rPr>
  </w:style>
  <w:style w:type="character" w:customStyle="1" w:styleId="Titre3Car">
    <w:name w:val="Titre 3 Car"/>
    <w:link w:val="Titre3"/>
    <w:uiPriority w:val="1"/>
    <w:rsid w:val="00616501"/>
    <w:rPr>
      <w:rFonts w:eastAsia="Times New Roman" w:cs="Sendnya"/>
      <w:bCs/>
      <w:color w:val="003299"/>
      <w:kern w:val="24"/>
      <w:sz w:val="24"/>
      <w:szCs w:val="24"/>
    </w:rPr>
  </w:style>
  <w:style w:type="character" w:customStyle="1" w:styleId="Titre4Car">
    <w:name w:val="Titre 4 Car"/>
    <w:link w:val="Titre4"/>
    <w:uiPriority w:val="1"/>
    <w:rsid w:val="006F33BA"/>
    <w:rPr>
      <w:rFonts w:eastAsia="Times New Roman" w:cs="Sendnya"/>
      <w:b/>
      <w:bCs/>
      <w:iCs/>
      <w:color w:val="595959" w:themeColor="text1" w:themeTint="A6"/>
      <w:kern w:val="24"/>
    </w:rPr>
  </w:style>
  <w:style w:type="character" w:customStyle="1" w:styleId="Titre5Car">
    <w:name w:val="Titre 5 Car"/>
    <w:link w:val="Titre5"/>
    <w:uiPriority w:val="99"/>
    <w:semiHidden/>
    <w:rsid w:val="00E51737"/>
    <w:rPr>
      <w:rFonts w:ascii="Arial" w:eastAsia="Times New Roman" w:hAnsi="Arial" w:cs="Sendnya"/>
      <w:color w:val="003299"/>
      <w:kern w:val="24"/>
      <w:sz w:val="24"/>
    </w:rPr>
  </w:style>
  <w:style w:type="character" w:customStyle="1" w:styleId="Titre6Car">
    <w:name w:val="Titre 6 Car"/>
    <w:link w:val="Titre6"/>
    <w:uiPriority w:val="99"/>
    <w:semiHidden/>
    <w:rsid w:val="00E51737"/>
    <w:rPr>
      <w:rFonts w:ascii="Arial" w:eastAsia="Times New Roman" w:hAnsi="Arial" w:cs="Sendnya"/>
      <w:iCs/>
      <w:color w:val="003299"/>
      <w:kern w:val="24"/>
      <w:sz w:val="24"/>
    </w:rPr>
  </w:style>
  <w:style w:type="character" w:customStyle="1" w:styleId="Titre7Car">
    <w:name w:val="Titre 7 Car"/>
    <w:basedOn w:val="Policepardfaut"/>
    <w:link w:val="Titre7"/>
    <w:uiPriority w:val="99"/>
    <w:semiHidden/>
    <w:rsid w:val="00E51737"/>
    <w:rPr>
      <w:rFonts w:ascii="Arial" w:eastAsia="Times New Roman" w:hAnsi="Arial" w:cs="Times New Roman"/>
      <w:b/>
      <w:iCs/>
      <w:color w:val="5C5C5C"/>
      <w:kern w:val="20"/>
      <w:sz w:val="21"/>
      <w:szCs w:val="19"/>
    </w:rPr>
  </w:style>
  <w:style w:type="paragraph" w:customStyle="1" w:styleId="Imprintheadlinetop">
    <w:name w:val="Imprint headline_top"/>
    <w:uiPriority w:val="99"/>
    <w:semiHidden/>
    <w:rsid w:val="00E51737"/>
    <w:pPr>
      <w:pageBreakBefore/>
      <w:spacing w:after="60" w:line="192" w:lineRule="atLeast"/>
      <w:contextualSpacing/>
      <w:outlineLvl w:val="0"/>
    </w:pPr>
    <w:rPr>
      <w:rFonts w:ascii="Arial Bold" w:eastAsia="Times New Roman" w:cs="Calibri"/>
      <w:b/>
      <w:color w:val="003299"/>
      <w:kern w:val="16"/>
      <w:sz w:val="16"/>
      <w:szCs w:val="18"/>
    </w:rPr>
  </w:style>
  <w:style w:type="paragraph" w:customStyle="1" w:styleId="Imprinttextbottom">
    <w:name w:val="Imprint text_bottom"/>
    <w:uiPriority w:val="99"/>
    <w:semiHidden/>
    <w:rsid w:val="00E51737"/>
    <w:pPr>
      <w:keepNext/>
      <w:keepLines/>
      <w:tabs>
        <w:tab w:val="left" w:pos="2268"/>
        <w:tab w:val="left" w:pos="4820"/>
        <w:tab w:val="left" w:pos="7088"/>
      </w:tabs>
      <w:suppressAutoHyphens/>
      <w:autoSpaceDE w:val="0"/>
      <w:autoSpaceDN w:val="0"/>
      <w:adjustRightInd w:val="0"/>
      <w:spacing w:after="60" w:line="192" w:lineRule="atLeast"/>
      <w:textAlignment w:val="center"/>
    </w:pPr>
    <w:rPr>
      <w:rFonts w:eastAsia="Times New Roman" w:cs="Calibri"/>
      <w:color w:val="000000"/>
      <w:kern w:val="16"/>
      <w:sz w:val="16"/>
      <w:szCs w:val="18"/>
    </w:rPr>
  </w:style>
  <w:style w:type="paragraph" w:customStyle="1" w:styleId="Imprinttexttop">
    <w:name w:val="Imprint text_top"/>
    <w:uiPriority w:val="99"/>
    <w:semiHidden/>
    <w:qFormat/>
    <w:rsid w:val="00E51737"/>
    <w:pPr>
      <w:tabs>
        <w:tab w:val="left" w:pos="851"/>
      </w:tabs>
      <w:spacing w:after="0" w:line="192" w:lineRule="atLeast"/>
    </w:pPr>
    <w:rPr>
      <w:rFonts w:eastAsia="Times New Roman" w:cs="Calibri"/>
      <w:color w:val="000000"/>
      <w:kern w:val="16"/>
      <w:sz w:val="16"/>
      <w:szCs w:val="18"/>
    </w:rPr>
  </w:style>
  <w:style w:type="character" w:styleId="Accentuationintense">
    <w:name w:val="Intense Emphasis"/>
    <w:qFormat/>
    <w:rsid w:val="00E51737"/>
    <w:rPr>
      <w:b/>
      <w:bCs/>
      <w:i w:val="0"/>
      <w:iCs/>
      <w:color w:val="003299"/>
    </w:rPr>
  </w:style>
  <w:style w:type="paragraph" w:styleId="Listepuces2">
    <w:name w:val="List Bullet 2"/>
    <w:uiPriority w:val="1"/>
    <w:unhideWhenUsed/>
    <w:qFormat/>
    <w:rsid w:val="008A42E0"/>
    <w:pPr>
      <w:numPr>
        <w:ilvl w:val="2"/>
        <w:numId w:val="8"/>
      </w:numPr>
      <w:suppressAutoHyphens/>
      <w:spacing w:line="280" w:lineRule="atLeast"/>
    </w:pPr>
    <w:rPr>
      <w:rFonts w:eastAsia="Times New Roman" w:cs="Sendnya"/>
      <w:color w:val="000000"/>
      <w:kern w:val="19"/>
      <w:sz w:val="19"/>
    </w:rPr>
  </w:style>
  <w:style w:type="paragraph" w:styleId="Listepuces3">
    <w:name w:val="List Bullet 3"/>
    <w:uiPriority w:val="1"/>
    <w:unhideWhenUsed/>
    <w:qFormat/>
    <w:rsid w:val="008A42E0"/>
    <w:pPr>
      <w:numPr>
        <w:ilvl w:val="3"/>
        <w:numId w:val="8"/>
      </w:numPr>
      <w:suppressAutoHyphens/>
      <w:spacing w:line="280" w:lineRule="atLeast"/>
    </w:pPr>
    <w:rPr>
      <w:rFonts w:eastAsia="Times New Roman" w:cs="Sendnya"/>
      <w:color w:val="000000"/>
      <w:kern w:val="19"/>
      <w:sz w:val="19"/>
    </w:rPr>
  </w:style>
  <w:style w:type="paragraph" w:styleId="Listenumros">
    <w:name w:val="List Number"/>
    <w:uiPriority w:val="1"/>
    <w:qFormat/>
    <w:rsid w:val="00E51737"/>
    <w:pPr>
      <w:numPr>
        <w:numId w:val="28"/>
      </w:numPr>
      <w:suppressAutoHyphens/>
      <w:spacing w:before="240" w:after="240"/>
    </w:pPr>
    <w:rPr>
      <w:rFonts w:eastAsia="Times New Roman" w:cs="Sendnya"/>
      <w:color w:val="000000"/>
      <w:kern w:val="19"/>
    </w:rPr>
  </w:style>
  <w:style w:type="paragraph" w:styleId="Listenumros2">
    <w:name w:val="List Number 2"/>
    <w:uiPriority w:val="1"/>
    <w:unhideWhenUsed/>
    <w:qFormat/>
    <w:rsid w:val="00E51737"/>
    <w:pPr>
      <w:numPr>
        <w:ilvl w:val="1"/>
        <w:numId w:val="28"/>
      </w:numPr>
      <w:suppressAutoHyphens/>
      <w:spacing w:line="280" w:lineRule="atLeast"/>
    </w:pPr>
    <w:rPr>
      <w:rFonts w:eastAsia="Times New Roman" w:cs="Sendnya"/>
      <w:color w:val="000000"/>
      <w:kern w:val="19"/>
      <w:sz w:val="19"/>
    </w:rPr>
  </w:style>
  <w:style w:type="paragraph" w:styleId="Listenumros3">
    <w:name w:val="List Number 3"/>
    <w:uiPriority w:val="1"/>
    <w:unhideWhenUsed/>
    <w:qFormat/>
    <w:rsid w:val="00E51737"/>
    <w:pPr>
      <w:numPr>
        <w:ilvl w:val="2"/>
        <w:numId w:val="28"/>
      </w:numPr>
      <w:spacing w:line="280" w:lineRule="atLeast"/>
    </w:pPr>
    <w:rPr>
      <w:rFonts w:eastAsia="Times New Roman" w:cs="Sendnya"/>
      <w:color w:val="000000"/>
      <w:kern w:val="19"/>
      <w:sz w:val="19"/>
    </w:rPr>
  </w:style>
  <w:style w:type="paragraph" w:customStyle="1" w:styleId="Logo">
    <w:name w:val="Logo"/>
    <w:uiPriority w:val="99"/>
    <w:semiHidden/>
    <w:rsid w:val="00E51737"/>
    <w:pPr>
      <w:framePr w:wrap="notBeside" w:vAnchor="page" w:hAnchor="page" w:xAlign="center" w:y="568"/>
      <w:spacing w:after="0" w:line="240" w:lineRule="auto"/>
      <w:jc w:val="center"/>
    </w:pPr>
    <w:rPr>
      <w:rFonts w:eastAsia="Times New Roman" w:cs="Sendnya"/>
      <w:bCs/>
      <w:color w:val="000000"/>
      <w:sz w:val="16"/>
      <w:szCs w:val="32"/>
    </w:rPr>
  </w:style>
  <w:style w:type="paragraph" w:customStyle="1" w:styleId="Networkmarker">
    <w:name w:val="Network marker"/>
    <w:uiPriority w:val="99"/>
    <w:semiHidden/>
    <w:rsid w:val="00E51737"/>
    <w:pPr>
      <w:framePr w:w="4224" w:wrap="around" w:hAnchor="page" w:x="1135" w:yAlign="bottom"/>
      <w:pBdr>
        <w:top w:val="single" w:sz="4" w:space="4" w:color="003299"/>
        <w:bottom w:val="single" w:sz="4" w:space="4" w:color="003299"/>
      </w:pBdr>
      <w:spacing w:after="0" w:line="240" w:lineRule="auto"/>
      <w:jc w:val="center"/>
    </w:pPr>
    <w:rPr>
      <w:rFonts w:eastAsia="Times New Roman" w:cs="Sendnya"/>
      <w:b/>
      <w:color w:val="003299"/>
      <w:kern w:val="19"/>
      <w:sz w:val="19"/>
    </w:rPr>
  </w:style>
  <w:style w:type="paragraph" w:customStyle="1" w:styleId="Note">
    <w:name w:val="Note"/>
    <w:uiPriority w:val="99"/>
    <w:semiHidden/>
    <w:rsid w:val="00E51737"/>
    <w:pPr>
      <w:framePr w:w="9639" w:wrap="around" w:vAnchor="page" w:hAnchor="page" w:xAlign="center" w:yAlign="bottom"/>
      <w:spacing w:line="240" w:lineRule="atLeast"/>
      <w:contextualSpacing/>
    </w:pPr>
    <w:rPr>
      <w:rFonts w:eastAsia="Times New Roman" w:cs="Sendnya"/>
      <w:color w:val="003299"/>
      <w:kern w:val="20"/>
    </w:rPr>
  </w:style>
  <w:style w:type="paragraph" w:customStyle="1" w:styleId="PageNumbers">
    <w:name w:val="Page Numbers"/>
    <w:uiPriority w:val="99"/>
    <w:semiHidden/>
    <w:qFormat/>
    <w:rsid w:val="00E51737"/>
    <w:pPr>
      <w:framePr w:wrap="around" w:vAnchor="page" w:hAnchor="margin" w:xAlign="right" w:yAlign="bottom"/>
      <w:spacing w:after="420" w:line="240" w:lineRule="auto"/>
    </w:pPr>
    <w:rPr>
      <w:rFonts w:eastAsia="Times New Roman" w:cs="Sendnya"/>
      <w:snapToGrid w:val="0"/>
      <w:color w:val="003299"/>
      <w:kern w:val="20"/>
      <w:szCs w:val="16"/>
    </w:rPr>
  </w:style>
  <w:style w:type="character" w:customStyle="1" w:styleId="Subscript">
    <w:name w:val="Subscript"/>
    <w:qFormat/>
    <w:rsid w:val="00E51737"/>
    <w:rPr>
      <w:color w:val="auto"/>
      <w:vertAlign w:val="subscript"/>
    </w:rPr>
  </w:style>
  <w:style w:type="table" w:customStyle="1" w:styleId="Tablecentrealigned">
    <w:name w:val="Table centre aligned"/>
    <w:basedOn w:val="TableauNormal"/>
    <w:uiPriority w:val="99"/>
    <w:rsid w:val="00166044"/>
    <w:pPr>
      <w:spacing w:before="60" w:after="60" w:line="160" w:lineRule="atLeast"/>
      <w:ind w:left="57" w:right="57"/>
      <w:jc w:val="center"/>
    </w:pPr>
    <w:rPr>
      <w:rFonts w:eastAsia="Times New Roman" w:cs="Times New Roman"/>
      <w:kern w:val="12"/>
      <w:sz w:val="12"/>
      <w:szCs w:val="19"/>
    </w:rPr>
    <w:tblPr>
      <w:tblStyleRowBandSize w:val="1"/>
      <w:tblStyleColBandSize w:val="1"/>
      <w:tblCellMar>
        <w:left w:w="0" w:type="dxa"/>
        <w:right w:w="0" w:type="dxa"/>
      </w:tblCellMar>
    </w:tblPr>
    <w:tcPr>
      <w:shd w:val="clear" w:color="auto" w:fill="auto"/>
    </w:tc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shd w:val="clear" w:color="auto" w:fill="auto"/>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tcBorders>
          <w:top w:val="nil"/>
          <w:left w:val="single" w:sz="4" w:space="0" w:color="003299"/>
          <w:bottom w:val="nil"/>
          <w:right w:val="nil"/>
          <w:insideH w:val="nil"/>
          <w:insideV w:val="nil"/>
          <w:tl2br w:val="nil"/>
          <w:tr2bl w:val="nil"/>
        </w:tcBorders>
        <w:shd w:val="clear" w:color="auto" w:fill="auto"/>
      </w:tcPr>
    </w:tblStylePr>
  </w:style>
  <w:style w:type="table" w:customStyle="1" w:styleId="Tableleftaligned">
    <w:name w:val="Table left aligned"/>
    <w:basedOn w:val="TableauNormal"/>
    <w:uiPriority w:val="99"/>
    <w:rsid w:val="00166044"/>
    <w:pPr>
      <w:keepLines/>
      <w:spacing w:before="60" w:after="60" w:line="160" w:lineRule="atLeast"/>
      <w:ind w:left="57" w:right="57"/>
    </w:pPr>
    <w:rPr>
      <w:rFonts w:eastAsia="Times New Roman" w:cs="Times New Roman"/>
      <w:kern w:val="12"/>
      <w:sz w:val="12"/>
      <w:szCs w:val="19"/>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customStyle="1" w:styleId="Tablerightaligned">
    <w:name w:val="Table right aligned"/>
    <w:basedOn w:val="TableauNormal"/>
    <w:uiPriority w:val="99"/>
    <w:rsid w:val="00166044"/>
    <w:pPr>
      <w:keepLines/>
      <w:spacing w:before="60" w:after="60" w:line="160" w:lineRule="atLeast"/>
      <w:ind w:left="57" w:right="57"/>
      <w:jc w:val="right"/>
    </w:pPr>
    <w:rPr>
      <w:rFonts w:eastAsia="Times New Roman" w:cs="Times New Roman"/>
      <w:kern w:val="12"/>
      <w:sz w:val="12"/>
      <w:szCs w:val="19"/>
    </w:rPr>
    <w:tblPr>
      <w:tblStyleRowBandSize w:val="1"/>
      <w:tblStyleColBandSize w:val="1"/>
      <w:tblCellMar>
        <w:left w:w="0" w:type="dxa"/>
        <w:right w:w="0" w:type="dxa"/>
      </w:tblCellMar>
    </w:tblPr>
    <w:tcPr>
      <w:vAlign w:val="bottom"/>
    </w:tcPr>
    <w:tblStylePr w:type="firstRow">
      <w:pPr>
        <w:wordWrap/>
        <w:jc w:val="center"/>
      </w:pPr>
      <w:rPr>
        <w:b/>
        <w:color w:val="003299"/>
      </w:rPr>
      <w:tblPr/>
      <w:tcPr>
        <w:tcBorders>
          <w:top w:val="nil"/>
          <w:left w:val="nil"/>
          <w:bottom w:val="single" w:sz="4" w:space="0" w:color="003299"/>
          <w:right w:val="nil"/>
          <w:insideH w:val="nil"/>
          <w:insideV w:val="single" w:sz="4" w:space="0" w:color="003299"/>
          <w:tl2br w:val="nil"/>
          <w:tr2bl w:val="nil"/>
        </w:tcBorders>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paragraph" w:styleId="TM1">
    <w:name w:val="toc 1"/>
    <w:next w:val="Normal"/>
    <w:uiPriority w:val="99"/>
    <w:semiHidden/>
    <w:rsid w:val="00E51737"/>
    <w:pPr>
      <w:tabs>
        <w:tab w:val="right" w:pos="7144"/>
      </w:tabs>
      <w:spacing w:line="280" w:lineRule="atLeast"/>
      <w:ind w:right="567"/>
    </w:pPr>
    <w:rPr>
      <w:rFonts w:eastAsia="Times New Roman" w:cs="Sendnya"/>
      <w:b/>
      <w:bCs/>
      <w:color w:val="003299"/>
      <w:kern w:val="19"/>
      <w:sz w:val="19"/>
    </w:rPr>
  </w:style>
  <w:style w:type="paragraph" w:styleId="TM2">
    <w:name w:val="toc 2"/>
    <w:next w:val="Normal"/>
    <w:uiPriority w:val="99"/>
    <w:semiHidden/>
    <w:qFormat/>
    <w:rsid w:val="00E51737"/>
    <w:pPr>
      <w:tabs>
        <w:tab w:val="right" w:pos="7144"/>
      </w:tabs>
      <w:spacing w:line="280" w:lineRule="atLeast"/>
      <w:ind w:left="567" w:right="567" w:hanging="567"/>
    </w:pPr>
    <w:rPr>
      <w:rFonts w:eastAsia="Times New Roman" w:cs="Sendnya"/>
      <w:bCs/>
      <w:noProof/>
      <w:color w:val="003299"/>
      <w:kern w:val="19"/>
      <w:sz w:val="19"/>
    </w:rPr>
  </w:style>
  <w:style w:type="paragraph" w:styleId="TM3">
    <w:name w:val="toc 3"/>
    <w:next w:val="Normal"/>
    <w:uiPriority w:val="99"/>
    <w:semiHidden/>
    <w:qFormat/>
    <w:rsid w:val="00E51737"/>
    <w:pPr>
      <w:tabs>
        <w:tab w:val="right" w:pos="7144"/>
      </w:tabs>
      <w:spacing w:line="280" w:lineRule="atLeast"/>
      <w:ind w:left="1276" w:right="567" w:hanging="709"/>
    </w:pPr>
    <w:rPr>
      <w:rFonts w:eastAsia="Times New Roman" w:cs="Times New Roman"/>
      <w:iCs/>
      <w:color w:val="5C5C5C"/>
      <w:kern w:val="19"/>
      <w:sz w:val="19"/>
      <w:szCs w:val="19"/>
    </w:rPr>
  </w:style>
  <w:style w:type="paragraph" w:styleId="En-ttedetabledesmatires">
    <w:name w:val="TOC Heading"/>
    <w:next w:val="TM1"/>
    <w:uiPriority w:val="99"/>
    <w:semiHidden/>
    <w:rsid w:val="00E51737"/>
    <w:pPr>
      <w:keepNext/>
      <w:keepLines/>
      <w:spacing w:after="400" w:line="520" w:lineRule="atLeast"/>
    </w:pPr>
    <w:rPr>
      <w:rFonts w:eastAsia="Times New Roman" w:cs="Sendnya"/>
      <w:bCs/>
      <w:color w:val="003299"/>
      <w:kern w:val="40"/>
      <w:sz w:val="40"/>
      <w:szCs w:val="28"/>
      <w:lang w:eastAsia="ja-JP"/>
    </w:rPr>
  </w:style>
  <w:style w:type="paragraph" w:customStyle="1" w:styleId="notesHeading">
    <w:name w:val="notesHeading"/>
    <w:uiPriority w:val="1"/>
    <w:qFormat/>
    <w:rsid w:val="007C281F"/>
    <w:pPr>
      <w:spacing w:before="600"/>
    </w:pPr>
    <w:rPr>
      <w:rFonts w:eastAsia="Times New Roman" w:cs="Sendnya"/>
      <w:b/>
      <w:bCs/>
      <w:color w:val="003299"/>
      <w:kern w:val="24"/>
      <w:szCs w:val="28"/>
    </w:rPr>
  </w:style>
  <w:style w:type="paragraph" w:customStyle="1" w:styleId="notesBullets">
    <w:name w:val="notesBullets"/>
    <w:uiPriority w:val="1"/>
    <w:qFormat/>
    <w:rsid w:val="000A0EB6"/>
    <w:pPr>
      <w:numPr>
        <w:numId w:val="33"/>
      </w:numPr>
      <w:spacing w:line="240" w:lineRule="atLeast"/>
      <w:ind w:left="284" w:hanging="284"/>
    </w:pPr>
    <w:rPr>
      <w:rFonts w:eastAsia="Times New Roman" w:cs="Sendnya"/>
      <w:color w:val="000000"/>
      <w:kern w:val="19"/>
      <w:sz w:val="16"/>
    </w:rPr>
  </w:style>
  <w:style w:type="paragraph" w:styleId="NormalWeb">
    <w:name w:val="Normal (Web)"/>
    <w:basedOn w:val="Normal"/>
    <w:uiPriority w:val="99"/>
    <w:semiHidden/>
    <w:rsid w:val="005F0759"/>
    <w:pPr>
      <w:spacing w:before="100" w:beforeAutospacing="1" w:after="100" w:afterAutospacing="1" w:line="240" w:lineRule="auto"/>
    </w:pPr>
    <w:rPr>
      <w:rFonts w:ascii="Times New Roman" w:hAnsi="Times New Roman"/>
      <w:sz w:val="24"/>
      <w:szCs w:val="24"/>
    </w:rPr>
  </w:style>
  <w:style w:type="table" w:styleId="Grilledutableau">
    <w:name w:val="Table Grid"/>
    <w:basedOn w:val="TableauNormal"/>
    <w:uiPriority w:val="59"/>
    <w:rsid w:val="00E13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tadataPublication">
    <w:name w:val="Metadata_Publication"/>
    <w:basedOn w:val="Tableleftaligned"/>
    <w:uiPriority w:val="99"/>
    <w:rsid w:val="000F3F31"/>
    <w:pPr>
      <w:spacing w:line="200" w:lineRule="atLeast"/>
    </w:pPr>
    <w:rPr>
      <w:color w:val="FF0000"/>
      <w:sz w:val="16"/>
    </w:rP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FF0000"/>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paragraph" w:customStyle="1" w:styleId="mainImage">
    <w:name w:val="mainImage"/>
    <w:link w:val="mainImageChar"/>
    <w:uiPriority w:val="3"/>
    <w:qFormat/>
    <w:rsid w:val="00D84C7D"/>
    <w:pPr>
      <w:keepNext/>
      <w:keepLines/>
      <w:framePr w:w="5999" w:h="3799" w:hRule="exact" w:hSpace="227" w:wrap="around" w:vAnchor="text" w:hAnchor="margin" w:y="1"/>
      <w:spacing w:before="60" w:after="60" w:line="160" w:lineRule="atLeast"/>
    </w:pPr>
    <w:rPr>
      <w:rFonts w:eastAsia="Times New Roman" w:cs="Sendnya"/>
      <w:sz w:val="12"/>
      <w:szCs w:val="22"/>
    </w:rPr>
  </w:style>
  <w:style w:type="character" w:customStyle="1" w:styleId="mainImageChar">
    <w:name w:val="mainImage Char"/>
    <w:link w:val="mainImage"/>
    <w:uiPriority w:val="3"/>
    <w:rsid w:val="009F5D34"/>
    <w:rPr>
      <w:rFonts w:eastAsia="Times New Roman" w:cs="Sendnya"/>
      <w:sz w:val="12"/>
      <w:szCs w:val="22"/>
    </w:rPr>
  </w:style>
  <w:style w:type="character" w:customStyle="1" w:styleId="AuthorsChar">
    <w:name w:val="Authors Char"/>
    <w:basedOn w:val="Policepardfaut"/>
    <w:link w:val="Authors"/>
    <w:uiPriority w:val="3"/>
    <w:rsid w:val="00166044"/>
    <w:rPr>
      <w:rFonts w:eastAsia="Times New Roman" w:cs="Times New Roman"/>
      <w:b/>
      <w:color w:val="5C5C5C"/>
      <w:kern w:val="19"/>
      <w:sz w:val="21"/>
      <w:szCs w:val="19"/>
    </w:rPr>
  </w:style>
  <w:style w:type="paragraph" w:customStyle="1" w:styleId="Box-Authors">
    <w:name w:val="Box - Authors"/>
    <w:uiPriority w:val="99"/>
    <w:semiHidden/>
    <w:qFormat/>
    <w:rsid w:val="00166044"/>
    <w:pPr>
      <w:keepNext/>
      <w:keepLines/>
      <w:tabs>
        <w:tab w:val="left" w:pos="1814"/>
      </w:tabs>
      <w:spacing w:before="100" w:after="100" w:line="192" w:lineRule="atLeast"/>
      <w:ind w:left="-2495" w:right="1247"/>
    </w:pPr>
    <w:rPr>
      <w:rFonts w:ascii="Arial Bold" w:eastAsia="Times New Roman" w:cs="Sendnya"/>
      <w:b/>
      <w:color w:val="5C5C5C"/>
      <w:kern w:val="16"/>
      <w:sz w:val="16"/>
      <w:szCs w:val="22"/>
    </w:rPr>
  </w:style>
  <w:style w:type="paragraph" w:customStyle="1" w:styleId="Box-Charttextwide-Heading">
    <w:name w:val="Box - Chart text wide - Heading"/>
    <w:uiPriority w:val="99"/>
    <w:semiHidden/>
    <w:qFormat/>
    <w:rsid w:val="00166044"/>
    <w:pPr>
      <w:keepNext/>
      <w:keepLines/>
      <w:pBdr>
        <w:bottom w:val="single" w:sz="4" w:space="5" w:color="003299"/>
      </w:pBdr>
      <w:spacing w:after="0" w:line="280" w:lineRule="atLeast"/>
      <w:ind w:left="-2495" w:right="1247"/>
      <w:contextualSpacing/>
    </w:pPr>
    <w:rPr>
      <w:rFonts w:eastAsia="Times New Roman" w:cs="Sendnya"/>
      <w:color w:val="003299"/>
      <w:kern w:val="19"/>
      <w:sz w:val="19"/>
      <w:szCs w:val="22"/>
    </w:rPr>
  </w:style>
  <w:style w:type="paragraph" w:customStyle="1" w:styleId="Box-Charttextwide-Informativetitle">
    <w:name w:val="Box - Chart text wide - Informative title"/>
    <w:uiPriority w:val="99"/>
    <w:semiHidden/>
    <w:qFormat/>
    <w:rsid w:val="00166044"/>
    <w:pPr>
      <w:keepNext/>
      <w:keepLines/>
      <w:tabs>
        <w:tab w:val="left" w:pos="1814"/>
      </w:tabs>
      <w:spacing w:before="100" w:after="100" w:line="192" w:lineRule="atLeast"/>
      <w:ind w:left="-2495" w:right="1247"/>
    </w:pPr>
    <w:rPr>
      <w:rFonts w:ascii="Arial Bold" w:eastAsia="Times New Roman" w:cs="Sendnya"/>
      <w:b/>
      <w:color w:val="5C5C5C"/>
      <w:kern w:val="16"/>
      <w:sz w:val="16"/>
      <w:szCs w:val="22"/>
    </w:rPr>
  </w:style>
  <w:style w:type="paragraph" w:customStyle="1" w:styleId="Box-Charttextwide-Measure">
    <w:name w:val="Box - Chart text wide - Measure"/>
    <w:uiPriority w:val="99"/>
    <w:semiHidden/>
    <w:qFormat/>
    <w:rsid w:val="00166044"/>
    <w:pPr>
      <w:keepNext/>
      <w:keepLines/>
      <w:tabs>
        <w:tab w:val="left" w:pos="1814"/>
      </w:tabs>
      <w:spacing w:before="100" w:after="100" w:line="144" w:lineRule="atLeast"/>
      <w:ind w:left="-2495" w:right="1247"/>
      <w:contextualSpacing/>
    </w:pPr>
    <w:rPr>
      <w:rFonts w:eastAsia="Times New Roman" w:cs="Times New Roman"/>
      <w:color w:val="003299"/>
      <w:kern w:val="12"/>
      <w:sz w:val="12"/>
      <w:szCs w:val="19"/>
    </w:rPr>
  </w:style>
  <w:style w:type="paragraph" w:customStyle="1" w:styleId="Box-Charttextwide-Picture">
    <w:name w:val="Box - Chart text wide - Picture"/>
    <w:basedOn w:val="Normal"/>
    <w:uiPriority w:val="99"/>
    <w:semiHidden/>
    <w:qFormat/>
    <w:rsid w:val="00166044"/>
    <w:pPr>
      <w:keepNext/>
      <w:keepLines/>
      <w:framePr w:w="8335" w:wrap="notBeside" w:vAnchor="text" w:hAnchor="page" w:x="1163" w:y="1"/>
      <w:spacing w:before="60" w:after="60" w:line="160" w:lineRule="atLeast"/>
      <w:ind w:left="57" w:right="57"/>
    </w:pPr>
    <w:rPr>
      <w:rFonts w:cs="Sendnya"/>
      <w:bCs/>
      <w:kern w:val="12"/>
      <w:sz w:val="12"/>
      <w:szCs w:val="22"/>
    </w:rPr>
  </w:style>
  <w:style w:type="paragraph" w:customStyle="1" w:styleId="Box-Charttextwide-SourcesNotes">
    <w:name w:val="Box - Chart text wide - Sources &amp; Notes"/>
    <w:uiPriority w:val="99"/>
    <w:semiHidden/>
    <w:qFormat/>
    <w:rsid w:val="00166044"/>
    <w:pPr>
      <w:pBdr>
        <w:top w:val="single" w:sz="4" w:space="5" w:color="003299"/>
      </w:pBdr>
      <w:suppressAutoHyphens/>
      <w:spacing w:before="100" w:line="144" w:lineRule="atLeast"/>
      <w:ind w:left="-2495" w:right="1247"/>
      <w:contextualSpacing/>
    </w:pPr>
    <w:rPr>
      <w:rFonts w:eastAsia="Times New Roman" w:cs="Sendnya"/>
      <w:color w:val="003299"/>
      <w:kern w:val="12"/>
      <w:sz w:val="12"/>
      <w:szCs w:val="22"/>
    </w:rPr>
  </w:style>
  <w:style w:type="paragraph" w:customStyle="1" w:styleId="Box-Heading">
    <w:name w:val="Box - Heading"/>
    <w:uiPriority w:val="99"/>
    <w:semiHidden/>
    <w:qFormat/>
    <w:rsid w:val="00166044"/>
    <w:pPr>
      <w:keepNext/>
      <w:pBdr>
        <w:left w:val="single" w:sz="4" w:space="0" w:color="FFFFFF" w:themeColor="background1"/>
        <w:bottom w:val="single" w:sz="4" w:space="5" w:color="003299"/>
        <w:right w:val="single" w:sz="4" w:space="0" w:color="FFFFFF" w:themeColor="background1"/>
      </w:pBdr>
      <w:spacing w:before="400" w:after="0" w:line="280" w:lineRule="atLeast"/>
      <w:ind w:left="-2495" w:right="1247"/>
      <w:contextualSpacing/>
      <w:outlineLvl w:val="1"/>
    </w:pPr>
    <w:rPr>
      <w:rFonts w:eastAsia="Times New Roman" w:cs="Sendnya"/>
      <w:color w:val="003299"/>
      <w:kern w:val="21"/>
      <w:sz w:val="21"/>
      <w:szCs w:val="22"/>
    </w:rPr>
  </w:style>
  <w:style w:type="paragraph" w:customStyle="1" w:styleId="Box-Headline">
    <w:name w:val="Box - Headline"/>
    <w:next w:val="Normal"/>
    <w:uiPriority w:val="99"/>
    <w:semiHidden/>
    <w:qFormat/>
    <w:rsid w:val="00166044"/>
    <w:pPr>
      <w:keepNext/>
      <w:suppressAutoHyphens/>
      <w:spacing w:before="300" w:after="100" w:line="280" w:lineRule="atLeast"/>
      <w:ind w:left="-2495" w:right="1247"/>
    </w:pPr>
    <w:rPr>
      <w:rFonts w:ascii="Arial Bold" w:eastAsia="Times New Roman" w:cs="Sendnya"/>
      <w:b/>
      <w:color w:val="003299"/>
      <w:kern w:val="18"/>
      <w:sz w:val="18"/>
      <w:szCs w:val="22"/>
    </w:rPr>
  </w:style>
  <w:style w:type="paragraph" w:customStyle="1" w:styleId="Box-ListBullet1">
    <w:name w:val="Box - List Bullet 1"/>
    <w:uiPriority w:val="99"/>
    <w:semiHidden/>
    <w:qFormat/>
    <w:rsid w:val="00166044"/>
    <w:pPr>
      <w:keepLines/>
      <w:numPr>
        <w:numId w:val="46"/>
      </w:numPr>
      <w:spacing w:line="280" w:lineRule="atLeast"/>
      <w:ind w:right="1247"/>
    </w:pPr>
    <w:rPr>
      <w:rFonts w:eastAsia="Times New Roman" w:cs="Sendnya"/>
      <w:color w:val="003299"/>
      <w:kern w:val="19"/>
      <w:sz w:val="19"/>
      <w:szCs w:val="22"/>
    </w:rPr>
  </w:style>
  <w:style w:type="paragraph" w:customStyle="1" w:styleId="Box-ListBullet2">
    <w:name w:val="Box - List Bullet 2"/>
    <w:uiPriority w:val="99"/>
    <w:semiHidden/>
    <w:qFormat/>
    <w:rsid w:val="00166044"/>
    <w:pPr>
      <w:keepLines/>
      <w:numPr>
        <w:ilvl w:val="1"/>
        <w:numId w:val="46"/>
      </w:numPr>
      <w:spacing w:line="280" w:lineRule="atLeast"/>
      <w:ind w:right="1247"/>
    </w:pPr>
    <w:rPr>
      <w:rFonts w:eastAsia="Times New Roman" w:cs="Sendnya"/>
      <w:color w:val="003299"/>
      <w:kern w:val="19"/>
      <w:sz w:val="19"/>
      <w:szCs w:val="22"/>
    </w:rPr>
  </w:style>
  <w:style w:type="paragraph" w:customStyle="1" w:styleId="Box-ListNumber1">
    <w:name w:val="Box - List Number 1"/>
    <w:uiPriority w:val="99"/>
    <w:semiHidden/>
    <w:qFormat/>
    <w:rsid w:val="00166044"/>
    <w:pPr>
      <w:keepLines/>
      <w:numPr>
        <w:numId w:val="48"/>
      </w:numPr>
      <w:spacing w:line="280" w:lineRule="atLeast"/>
      <w:ind w:right="1247"/>
    </w:pPr>
    <w:rPr>
      <w:rFonts w:eastAsia="Times New Roman" w:cs="Sendnya"/>
      <w:color w:val="003299"/>
      <w:kern w:val="19"/>
      <w:sz w:val="19"/>
      <w:szCs w:val="22"/>
    </w:rPr>
  </w:style>
  <w:style w:type="paragraph" w:customStyle="1" w:styleId="Box-ListNumber2">
    <w:name w:val="Box - List Number 2"/>
    <w:uiPriority w:val="99"/>
    <w:semiHidden/>
    <w:qFormat/>
    <w:rsid w:val="00166044"/>
    <w:pPr>
      <w:keepLines/>
      <w:numPr>
        <w:ilvl w:val="1"/>
        <w:numId w:val="48"/>
      </w:numPr>
      <w:spacing w:line="280" w:lineRule="atLeast"/>
      <w:ind w:right="1247"/>
    </w:pPr>
    <w:rPr>
      <w:rFonts w:eastAsia="Times New Roman" w:cs="Sendnya"/>
      <w:color w:val="003299"/>
      <w:kern w:val="19"/>
      <w:sz w:val="19"/>
      <w:szCs w:val="22"/>
    </w:rPr>
  </w:style>
  <w:style w:type="paragraph" w:customStyle="1" w:styleId="Box-Text">
    <w:name w:val="Box - Text"/>
    <w:uiPriority w:val="99"/>
    <w:semiHidden/>
    <w:qFormat/>
    <w:rsid w:val="00166044"/>
    <w:pPr>
      <w:suppressAutoHyphens/>
      <w:spacing w:before="100" w:line="280" w:lineRule="atLeast"/>
      <w:ind w:left="-2495" w:right="1247"/>
    </w:pPr>
    <w:rPr>
      <w:rFonts w:eastAsia="Times New Roman" w:cs="Sendnya"/>
      <w:color w:val="003299"/>
      <w:kern w:val="19"/>
      <w:sz w:val="19"/>
      <w:szCs w:val="22"/>
    </w:rPr>
  </w:style>
  <w:style w:type="character" w:customStyle="1" w:styleId="Status">
    <w:name w:val="Status"/>
    <w:basedOn w:val="Policepardfaut"/>
    <w:uiPriority w:val="4"/>
    <w:semiHidden/>
    <w:rsid w:val="00547290"/>
    <w:rPr>
      <w:b/>
      <w:color w:val="FF4B00"/>
    </w:rPr>
  </w:style>
  <w:style w:type="table" w:customStyle="1" w:styleId="InfoTable">
    <w:name w:val="Info_Table"/>
    <w:basedOn w:val="TableauNormal"/>
    <w:uiPriority w:val="99"/>
    <w:rsid w:val="00CF2927"/>
    <w:pPr>
      <w:spacing w:before="60" w:after="60" w:line="240" w:lineRule="auto"/>
    </w:pPr>
    <w:rPr>
      <w:color w:val="FF0000"/>
      <w:sz w:val="16"/>
    </w:rPr>
    <w:tblPr>
      <w:tblStyleRowBandSize w:val="1"/>
    </w:tblPr>
    <w:tblStylePr w:type="band1Horz">
      <w:tblPr/>
      <w:tcPr>
        <w:shd w:val="clear" w:color="auto" w:fill="F2F2F2" w:themeFill="background1" w:themeFillShade="F2"/>
      </w:tcPr>
    </w:tblStylePr>
  </w:style>
  <w:style w:type="table" w:customStyle="1" w:styleId="MetadataFile">
    <w:name w:val="Metadata_File"/>
    <w:basedOn w:val="MetadataPublication"/>
    <w:uiPriority w:val="99"/>
    <w:rsid w:val="000F3F31"/>
    <w:pPr>
      <w:spacing w:line="240" w:lineRule="auto"/>
    </w:pPr>
    <w:rPr>
      <w:color w:val="auto"/>
    </w:rP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FF0000"/>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paragraph" w:customStyle="1" w:styleId="Metadatafile0">
    <w:name w:val="Metadata_file"/>
    <w:uiPriority w:val="4"/>
    <w:qFormat/>
    <w:rsid w:val="002A18AB"/>
    <w:pPr>
      <w:keepLines/>
      <w:spacing w:before="60" w:after="60" w:line="240" w:lineRule="atLeast"/>
    </w:pPr>
    <w:rPr>
      <w:rFonts w:eastAsia="Times New Roman" w:cs="Times New Roman"/>
      <w:kern w:val="12"/>
      <w:sz w:val="16"/>
      <w:szCs w:val="19"/>
    </w:rPr>
  </w:style>
  <w:style w:type="paragraph" w:customStyle="1" w:styleId="Metadatapublication0">
    <w:name w:val="Metadata_publication"/>
    <w:uiPriority w:val="4"/>
    <w:qFormat/>
    <w:rsid w:val="002A18AB"/>
    <w:pPr>
      <w:spacing w:before="60" w:after="60" w:line="240" w:lineRule="atLeast"/>
    </w:pPr>
    <w:rPr>
      <w:sz w:val="16"/>
    </w:rPr>
  </w:style>
  <w:style w:type="paragraph" w:customStyle="1" w:styleId="7E0E719C169D4E65996CD256335E2BE5">
    <w:name w:val="7E0E719C169D4E65996CD256335E2BE5"/>
    <w:uiPriority w:val="99"/>
    <w:semiHidden/>
    <w:rsid w:val="005B475A"/>
    <w:pPr>
      <w:spacing w:before="0" w:line="276" w:lineRule="auto"/>
    </w:pPr>
    <w:rPr>
      <w:rFonts w:asciiTheme="minorHAnsi" w:hAnsiTheme="minorHAnsi"/>
      <w:sz w:val="22"/>
      <w:szCs w:val="22"/>
    </w:rPr>
  </w:style>
  <w:style w:type="paragraph" w:customStyle="1" w:styleId="BC617B12449149AAA71B5C3546E52679">
    <w:name w:val="BC617B12449149AAA71B5C3546E52679"/>
    <w:rsid w:val="002F3FFE"/>
    <w:pPr>
      <w:spacing w:before="0" w:line="276" w:lineRule="auto"/>
    </w:pPr>
    <w:rPr>
      <w:rFonts w:asciiTheme="minorHAnsi" w:hAnsiTheme="minorHAnsi"/>
      <w:sz w:val="22"/>
      <w:szCs w:val="22"/>
    </w:rPr>
  </w:style>
  <w:style w:type="paragraph" w:customStyle="1" w:styleId="96BB4C2887E7450E892DC3F03E2FC024">
    <w:name w:val="96BB4C2887E7450E892DC3F03E2FC024"/>
    <w:uiPriority w:val="99"/>
    <w:semiHidden/>
    <w:rsid w:val="00041C9A"/>
    <w:pPr>
      <w:spacing w:before="0" w:line="276" w:lineRule="auto"/>
    </w:pPr>
    <w:rPr>
      <w:rFonts w:asciiTheme="minorHAnsi" w:hAnsiTheme="minorHAnsi"/>
      <w:sz w:val="22"/>
      <w:szCs w:val="22"/>
    </w:rPr>
  </w:style>
  <w:style w:type="character" w:styleId="Mentionnonrsolue">
    <w:name w:val="Unresolved Mention"/>
    <w:basedOn w:val="Policepardfaut"/>
    <w:uiPriority w:val="99"/>
    <w:semiHidden/>
    <w:unhideWhenUsed/>
    <w:rsid w:val="00FE5478"/>
    <w:rPr>
      <w:color w:val="605E5C"/>
      <w:shd w:val="clear" w:color="auto" w:fill="E1DFDD"/>
    </w:rPr>
  </w:style>
  <w:style w:type="paragraph" w:styleId="Paragraphedeliste">
    <w:name w:val="List Paragraph"/>
    <w:basedOn w:val="Normal"/>
    <w:uiPriority w:val="99"/>
    <w:semiHidden/>
    <w:qFormat/>
    <w:rsid w:val="00822B67"/>
    <w:pPr>
      <w:spacing w:before="0" w:after="0" w:line="240" w:lineRule="auto"/>
      <w:ind w:left="720"/>
    </w:pPr>
    <w:rPr>
      <w:rFonts w:ascii="Calibri" w:eastAsiaTheme="minorHAnsi" w:hAnsi="Calibri" w:cs="Times New Roman"/>
      <w:sz w:val="22"/>
      <w:szCs w:val="22"/>
      <w:lang w:eastAsia="en-US"/>
    </w:rPr>
  </w:style>
  <w:style w:type="paragraph" w:customStyle="1" w:styleId="Blogblurb">
    <w:name w:val="Blog blurb"/>
    <w:basedOn w:val="Authors"/>
    <w:autoRedefine/>
    <w:qFormat/>
    <w:rsid w:val="00805028"/>
  </w:style>
  <w:style w:type="paragraph" w:customStyle="1" w:styleId="Blogquote">
    <w:name w:val="Blog quote"/>
    <w:basedOn w:val="Normal"/>
    <w:autoRedefine/>
    <w:qFormat/>
    <w:rsid w:val="00805028"/>
    <w:pPr>
      <w:framePr w:w="2240" w:hSpace="227" w:wrap="around" w:vAnchor="text" w:hAnchor="page" w:x="1135" w:y="58"/>
      <w:suppressAutoHyphens/>
      <w:spacing w:before="0" w:after="100" w:line="180" w:lineRule="atLeast"/>
    </w:pPr>
    <w:rPr>
      <w:rFonts w:eastAsia="Times New Roman" w:cs="Sendnya"/>
      <w:color w:val="003299"/>
      <w:kern w:val="14"/>
      <w:sz w:val="14"/>
      <w:szCs w:val="22"/>
    </w:rPr>
  </w:style>
  <w:style w:type="paragraph" w:customStyle="1" w:styleId="Box-Tabletext">
    <w:name w:val="Box - Table text"/>
    <w:basedOn w:val="Box-Charttextwide-Picture"/>
    <w:uiPriority w:val="99"/>
    <w:semiHidden/>
    <w:qFormat/>
    <w:rsid w:val="00166044"/>
    <w:pPr>
      <w:framePr w:wrap="notBeside"/>
    </w:pPr>
    <w:rPr>
      <w:rFonts w:eastAsia="Times New Roman"/>
    </w:rPr>
  </w:style>
  <w:style w:type="paragraph" w:customStyle="1" w:styleId="Box-Tabletext-bordertop">
    <w:name w:val="Box - Table text - border top"/>
    <w:basedOn w:val="Box-Tabletext"/>
    <w:uiPriority w:val="99"/>
    <w:semiHidden/>
    <w:qFormat/>
    <w:rsid w:val="00166044"/>
    <w:pPr>
      <w:framePr w:wrap="notBeside"/>
    </w:pPr>
  </w:style>
  <w:style w:type="table" w:customStyle="1" w:styleId="ChartDuo">
    <w:name w:val="Chart Duo"/>
    <w:basedOn w:val="TableauNormal"/>
    <w:uiPriority w:val="99"/>
    <w:rsid w:val="00166044"/>
    <w:pPr>
      <w:spacing w:before="60" w:after="60" w:line="160" w:lineRule="atLeast"/>
      <w:ind w:left="28" w:right="28"/>
    </w:pPr>
    <w:rPr>
      <w:color w:val="003299"/>
      <w:sz w:val="12"/>
      <w:szCs w:val="19"/>
    </w:rPr>
    <w:tblPr>
      <w:tblBorders>
        <w:insideV w:val="single" w:sz="2" w:space="0" w:color="D9D9D9" w:themeColor="background1" w:themeShade="D9"/>
      </w:tblBorders>
      <w:tblCellMar>
        <w:left w:w="0" w:type="dxa"/>
        <w:right w:w="0" w:type="dxa"/>
      </w:tblCellMar>
    </w:tblPr>
    <w:tblStylePr w:type="firstRow">
      <w:pPr>
        <w:wordWrap/>
        <w:spacing w:beforeLines="0" w:before="0" w:beforeAutospacing="0" w:afterLines="0" w:after="0" w:afterAutospacing="0" w:line="192" w:lineRule="atLeast"/>
      </w:pPr>
      <w:rPr>
        <w:rFonts w:ascii="Arial Bold" w:hAnsi="Arial Bold"/>
        <w:b w:val="0"/>
        <w:color w:val="5C5C5C"/>
        <w:sz w:val="16"/>
      </w:rPr>
      <w:tblPr/>
      <w:tcPr>
        <w:tcBorders>
          <w:top w:val="nil"/>
          <w:left w:val="nil"/>
          <w:bottom w:val="single" w:sz="4" w:space="0" w:color="D9D9D9" w:themeColor="background1" w:themeShade="D9"/>
          <w:right w:val="nil"/>
          <w:insideH w:val="nil"/>
          <w:insideV w:val="single" w:sz="4" w:space="0" w:color="D9D9D9" w:themeColor="background1" w:themeShade="D9"/>
          <w:tl2br w:val="nil"/>
          <w:tr2bl w:val="nil"/>
        </w:tcBorders>
      </w:tcPr>
    </w:tblStylePr>
    <w:tblStylePr w:type="firstCol">
      <w:pPr>
        <w:wordWrap/>
        <w:spacing w:beforeLines="0" w:before="0" w:beforeAutospacing="0" w:afterLines="0" w:after="0" w:afterAutospacing="0" w:line="240" w:lineRule="auto"/>
        <w:ind w:leftChars="0" w:left="0" w:rightChars="0" w:right="0"/>
        <w:jc w:val="left"/>
      </w:pPr>
    </w:tblStylePr>
  </w:style>
  <w:style w:type="character" w:customStyle="1" w:styleId="Duochart-informativetitle">
    <w:name w:val="Duo chart - informative title"/>
    <w:basedOn w:val="Policepardfaut"/>
    <w:uiPriority w:val="2"/>
    <w:qFormat/>
    <w:rsid w:val="00166044"/>
    <w:rPr>
      <w:b/>
      <w:color w:val="5C5C5C"/>
      <w:sz w:val="16"/>
    </w:rPr>
  </w:style>
  <w:style w:type="paragraph" w:customStyle="1" w:styleId="Tabletext">
    <w:name w:val="Table text"/>
    <w:basedOn w:val="Chartright-Picture"/>
    <w:uiPriority w:val="2"/>
    <w:qFormat/>
    <w:rsid w:val="00166044"/>
  </w:style>
  <w:style w:type="paragraph" w:customStyle="1" w:styleId="Tabletext-bordertop">
    <w:name w:val="Table text - border top"/>
    <w:basedOn w:val="Tabletext"/>
    <w:uiPriority w:val="2"/>
    <w:qFormat/>
    <w:rsid w:val="00166044"/>
  </w:style>
  <w:style w:type="table" w:customStyle="1" w:styleId="Metadata">
    <w:name w:val="Metadata"/>
    <w:basedOn w:val="TableauNormal"/>
    <w:uiPriority w:val="99"/>
    <w:rsid w:val="00B32E8B"/>
    <w:pPr>
      <w:keepLines/>
      <w:spacing w:before="60" w:after="60" w:line="200" w:lineRule="atLeast"/>
      <w:ind w:left="57" w:right="57"/>
    </w:pPr>
    <w:rPr>
      <w:rFonts w:eastAsia="Times New Roman" w:cs="Times New Roman"/>
      <w:kern w:val="12"/>
      <w:sz w:val="16"/>
      <w:szCs w:val="19"/>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character" w:customStyle="1" w:styleId="Boldhyperlink">
    <w:name w:val="Bold hyperlink"/>
    <w:basedOn w:val="Lienhypertexte"/>
    <w:uiPriority w:val="1"/>
    <w:qFormat/>
    <w:rsid w:val="007D0242"/>
    <w:rPr>
      <w:b/>
      <w:color w:val="0000FF"/>
      <w:u w:val="none"/>
    </w:rPr>
  </w:style>
  <w:style w:type="paragraph" w:styleId="Rvision">
    <w:name w:val="Revision"/>
    <w:hidden/>
    <w:uiPriority w:val="99"/>
    <w:semiHidden/>
    <w:rsid w:val="00951292"/>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5727">
      <w:bodyDiv w:val="1"/>
      <w:marLeft w:val="0"/>
      <w:marRight w:val="0"/>
      <w:marTop w:val="0"/>
      <w:marBottom w:val="0"/>
      <w:divBdr>
        <w:top w:val="none" w:sz="0" w:space="0" w:color="auto"/>
        <w:left w:val="none" w:sz="0" w:space="0" w:color="auto"/>
        <w:bottom w:val="none" w:sz="0" w:space="0" w:color="auto"/>
        <w:right w:val="none" w:sz="0" w:space="0" w:color="auto"/>
      </w:divBdr>
    </w:div>
    <w:div w:id="257561235">
      <w:bodyDiv w:val="1"/>
      <w:marLeft w:val="0"/>
      <w:marRight w:val="0"/>
      <w:marTop w:val="0"/>
      <w:marBottom w:val="0"/>
      <w:divBdr>
        <w:top w:val="none" w:sz="0" w:space="0" w:color="auto"/>
        <w:left w:val="none" w:sz="0" w:space="0" w:color="auto"/>
        <w:bottom w:val="none" w:sz="0" w:space="0" w:color="auto"/>
        <w:right w:val="none" w:sz="0" w:space="0" w:color="auto"/>
      </w:divBdr>
    </w:div>
    <w:div w:id="378013838">
      <w:bodyDiv w:val="1"/>
      <w:marLeft w:val="0"/>
      <w:marRight w:val="0"/>
      <w:marTop w:val="0"/>
      <w:marBottom w:val="0"/>
      <w:divBdr>
        <w:top w:val="none" w:sz="0" w:space="0" w:color="auto"/>
        <w:left w:val="none" w:sz="0" w:space="0" w:color="auto"/>
        <w:bottom w:val="none" w:sz="0" w:space="0" w:color="auto"/>
        <w:right w:val="none" w:sz="0" w:space="0" w:color="auto"/>
      </w:divBdr>
    </w:div>
    <w:div w:id="429856480">
      <w:bodyDiv w:val="1"/>
      <w:marLeft w:val="0"/>
      <w:marRight w:val="0"/>
      <w:marTop w:val="0"/>
      <w:marBottom w:val="0"/>
      <w:divBdr>
        <w:top w:val="none" w:sz="0" w:space="0" w:color="auto"/>
        <w:left w:val="none" w:sz="0" w:space="0" w:color="auto"/>
        <w:bottom w:val="none" w:sz="0" w:space="0" w:color="auto"/>
        <w:right w:val="none" w:sz="0" w:space="0" w:color="auto"/>
      </w:divBdr>
    </w:div>
    <w:div w:id="458452137">
      <w:bodyDiv w:val="1"/>
      <w:marLeft w:val="0"/>
      <w:marRight w:val="0"/>
      <w:marTop w:val="0"/>
      <w:marBottom w:val="0"/>
      <w:divBdr>
        <w:top w:val="none" w:sz="0" w:space="0" w:color="auto"/>
        <w:left w:val="none" w:sz="0" w:space="0" w:color="auto"/>
        <w:bottom w:val="none" w:sz="0" w:space="0" w:color="auto"/>
        <w:right w:val="none" w:sz="0" w:space="0" w:color="auto"/>
      </w:divBdr>
    </w:div>
    <w:div w:id="568152119">
      <w:bodyDiv w:val="1"/>
      <w:marLeft w:val="0"/>
      <w:marRight w:val="0"/>
      <w:marTop w:val="0"/>
      <w:marBottom w:val="0"/>
      <w:divBdr>
        <w:top w:val="none" w:sz="0" w:space="0" w:color="auto"/>
        <w:left w:val="none" w:sz="0" w:space="0" w:color="auto"/>
        <w:bottom w:val="none" w:sz="0" w:space="0" w:color="auto"/>
        <w:right w:val="none" w:sz="0" w:space="0" w:color="auto"/>
      </w:divBdr>
    </w:div>
    <w:div w:id="620307039">
      <w:bodyDiv w:val="1"/>
      <w:marLeft w:val="0"/>
      <w:marRight w:val="0"/>
      <w:marTop w:val="0"/>
      <w:marBottom w:val="0"/>
      <w:divBdr>
        <w:top w:val="none" w:sz="0" w:space="0" w:color="auto"/>
        <w:left w:val="none" w:sz="0" w:space="0" w:color="auto"/>
        <w:bottom w:val="none" w:sz="0" w:space="0" w:color="auto"/>
        <w:right w:val="none" w:sz="0" w:space="0" w:color="auto"/>
      </w:divBdr>
    </w:div>
    <w:div w:id="793406115">
      <w:bodyDiv w:val="1"/>
      <w:marLeft w:val="0"/>
      <w:marRight w:val="0"/>
      <w:marTop w:val="0"/>
      <w:marBottom w:val="0"/>
      <w:divBdr>
        <w:top w:val="none" w:sz="0" w:space="0" w:color="auto"/>
        <w:left w:val="none" w:sz="0" w:space="0" w:color="auto"/>
        <w:bottom w:val="none" w:sz="0" w:space="0" w:color="auto"/>
        <w:right w:val="none" w:sz="0" w:space="0" w:color="auto"/>
      </w:divBdr>
    </w:div>
    <w:div w:id="914362290">
      <w:bodyDiv w:val="1"/>
      <w:marLeft w:val="0"/>
      <w:marRight w:val="0"/>
      <w:marTop w:val="0"/>
      <w:marBottom w:val="0"/>
      <w:divBdr>
        <w:top w:val="none" w:sz="0" w:space="0" w:color="auto"/>
        <w:left w:val="none" w:sz="0" w:space="0" w:color="auto"/>
        <w:bottom w:val="none" w:sz="0" w:space="0" w:color="auto"/>
        <w:right w:val="none" w:sz="0" w:space="0" w:color="auto"/>
      </w:divBdr>
    </w:div>
    <w:div w:id="973753535">
      <w:bodyDiv w:val="1"/>
      <w:marLeft w:val="0"/>
      <w:marRight w:val="0"/>
      <w:marTop w:val="0"/>
      <w:marBottom w:val="0"/>
      <w:divBdr>
        <w:top w:val="none" w:sz="0" w:space="0" w:color="auto"/>
        <w:left w:val="none" w:sz="0" w:space="0" w:color="auto"/>
        <w:bottom w:val="none" w:sz="0" w:space="0" w:color="auto"/>
        <w:right w:val="none" w:sz="0" w:space="0" w:color="auto"/>
      </w:divBdr>
    </w:div>
    <w:div w:id="1160586337">
      <w:bodyDiv w:val="1"/>
      <w:marLeft w:val="0"/>
      <w:marRight w:val="0"/>
      <w:marTop w:val="0"/>
      <w:marBottom w:val="0"/>
      <w:divBdr>
        <w:top w:val="none" w:sz="0" w:space="0" w:color="auto"/>
        <w:left w:val="none" w:sz="0" w:space="0" w:color="auto"/>
        <w:bottom w:val="none" w:sz="0" w:space="0" w:color="auto"/>
        <w:right w:val="none" w:sz="0" w:space="0" w:color="auto"/>
      </w:divBdr>
    </w:div>
    <w:div w:id="1193690403">
      <w:bodyDiv w:val="1"/>
      <w:marLeft w:val="0"/>
      <w:marRight w:val="0"/>
      <w:marTop w:val="0"/>
      <w:marBottom w:val="0"/>
      <w:divBdr>
        <w:top w:val="none" w:sz="0" w:space="0" w:color="auto"/>
        <w:left w:val="none" w:sz="0" w:space="0" w:color="auto"/>
        <w:bottom w:val="none" w:sz="0" w:space="0" w:color="auto"/>
        <w:right w:val="none" w:sz="0" w:space="0" w:color="auto"/>
      </w:divBdr>
    </w:div>
    <w:div w:id="1357000519">
      <w:bodyDiv w:val="1"/>
      <w:marLeft w:val="0"/>
      <w:marRight w:val="0"/>
      <w:marTop w:val="0"/>
      <w:marBottom w:val="0"/>
      <w:divBdr>
        <w:top w:val="none" w:sz="0" w:space="0" w:color="auto"/>
        <w:left w:val="none" w:sz="0" w:space="0" w:color="auto"/>
        <w:bottom w:val="none" w:sz="0" w:space="0" w:color="auto"/>
        <w:right w:val="none" w:sz="0" w:space="0" w:color="auto"/>
      </w:divBdr>
    </w:div>
    <w:div w:id="1607805648">
      <w:bodyDiv w:val="1"/>
      <w:marLeft w:val="0"/>
      <w:marRight w:val="0"/>
      <w:marTop w:val="0"/>
      <w:marBottom w:val="0"/>
      <w:divBdr>
        <w:top w:val="none" w:sz="0" w:space="0" w:color="auto"/>
        <w:left w:val="none" w:sz="0" w:space="0" w:color="auto"/>
        <w:bottom w:val="none" w:sz="0" w:space="0" w:color="auto"/>
        <w:right w:val="none" w:sz="0" w:space="0" w:color="auto"/>
      </w:divBdr>
    </w:div>
    <w:div w:id="1623338351">
      <w:bodyDiv w:val="1"/>
      <w:marLeft w:val="0"/>
      <w:marRight w:val="0"/>
      <w:marTop w:val="0"/>
      <w:marBottom w:val="0"/>
      <w:divBdr>
        <w:top w:val="none" w:sz="0" w:space="0" w:color="auto"/>
        <w:left w:val="none" w:sz="0" w:space="0" w:color="auto"/>
        <w:bottom w:val="none" w:sz="0" w:space="0" w:color="auto"/>
        <w:right w:val="none" w:sz="0" w:space="0" w:color="auto"/>
      </w:divBdr>
    </w:div>
    <w:div w:id="1712458749">
      <w:bodyDiv w:val="1"/>
      <w:marLeft w:val="0"/>
      <w:marRight w:val="0"/>
      <w:marTop w:val="0"/>
      <w:marBottom w:val="0"/>
      <w:divBdr>
        <w:top w:val="none" w:sz="0" w:space="0" w:color="auto"/>
        <w:left w:val="none" w:sz="0" w:space="0" w:color="auto"/>
        <w:bottom w:val="none" w:sz="0" w:space="0" w:color="auto"/>
        <w:right w:val="none" w:sz="0" w:space="0" w:color="auto"/>
      </w:divBdr>
    </w:div>
    <w:div w:id="1793206030">
      <w:bodyDiv w:val="1"/>
      <w:marLeft w:val="0"/>
      <w:marRight w:val="0"/>
      <w:marTop w:val="0"/>
      <w:marBottom w:val="0"/>
      <w:divBdr>
        <w:top w:val="none" w:sz="0" w:space="0" w:color="auto"/>
        <w:left w:val="none" w:sz="0" w:space="0" w:color="auto"/>
        <w:bottom w:val="none" w:sz="0" w:space="0" w:color="auto"/>
        <w:right w:val="none" w:sz="0" w:space="0" w:color="auto"/>
      </w:divBdr>
    </w:div>
    <w:div w:id="1864858955">
      <w:bodyDiv w:val="1"/>
      <w:marLeft w:val="0"/>
      <w:marRight w:val="0"/>
      <w:marTop w:val="0"/>
      <w:marBottom w:val="0"/>
      <w:divBdr>
        <w:top w:val="none" w:sz="0" w:space="0" w:color="auto"/>
        <w:left w:val="none" w:sz="0" w:space="0" w:color="auto"/>
        <w:bottom w:val="none" w:sz="0" w:space="0" w:color="auto"/>
        <w:right w:val="none" w:sz="0" w:space="0" w:color="auto"/>
      </w:divBdr>
    </w:div>
    <w:div w:id="1936669759">
      <w:bodyDiv w:val="1"/>
      <w:marLeft w:val="0"/>
      <w:marRight w:val="0"/>
      <w:marTop w:val="0"/>
      <w:marBottom w:val="0"/>
      <w:divBdr>
        <w:top w:val="none" w:sz="0" w:space="0" w:color="auto"/>
        <w:left w:val="none" w:sz="0" w:space="0" w:color="auto"/>
        <w:bottom w:val="none" w:sz="0" w:space="0" w:color="auto"/>
        <w:right w:val="none" w:sz="0" w:space="0" w:color="auto"/>
      </w:divBdr>
    </w:div>
    <w:div w:id="1945914074">
      <w:bodyDiv w:val="1"/>
      <w:marLeft w:val="0"/>
      <w:marRight w:val="0"/>
      <w:marTop w:val="0"/>
      <w:marBottom w:val="0"/>
      <w:divBdr>
        <w:top w:val="none" w:sz="0" w:space="0" w:color="auto"/>
        <w:left w:val="none" w:sz="0" w:space="0" w:color="auto"/>
        <w:bottom w:val="none" w:sz="0" w:space="0" w:color="auto"/>
        <w:right w:val="none" w:sz="0" w:space="0" w:color="auto"/>
      </w:divBdr>
    </w:div>
    <w:div w:id="194977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alessandro.speciale@ecb.europa.e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www.bankingsupervision.europa.eu/home/html/index.fr.html" TargetMode="External"/><Relationship Id="rId1" Type="http://schemas.openxmlformats.org/officeDocument/2006/relationships/hyperlink" Target="mailto:media@ecb.europa.e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cb.europa.eu" TargetMode="External"/><Relationship Id="rId1" Type="http://schemas.openxmlformats.org/officeDocument/2006/relationships/hyperlink" Target="mailto:media@ecb.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cial\AppData\Roaming\ECB%20Templates\ECB%20press%20relea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C97350AFC4ABBBA6DAD9FE5F48AA8"/>
        <w:category>
          <w:name w:val="General"/>
          <w:gallery w:val="placeholder"/>
        </w:category>
        <w:types>
          <w:type w:val="bbPlcHdr"/>
        </w:types>
        <w:behaviors>
          <w:behavior w:val="content"/>
        </w:behaviors>
        <w:guid w:val="{F632EE2C-FD21-415A-BF48-7FFF418A473C}"/>
      </w:docPartPr>
      <w:docPartBody>
        <w:p w:rsidR="002C5B0B" w:rsidRDefault="002C5B0B">
          <w:pPr>
            <w:pStyle w:val="5BBC97350AFC4ABBBA6DAD9FE5F48AA8"/>
          </w:pPr>
          <w:r w:rsidRPr="008505D4">
            <w:rPr>
              <w:rStyle w:val="Textedelespacerserv"/>
            </w:rPr>
            <w:t>Click here to enter a date.</w:t>
          </w:r>
        </w:p>
      </w:docPartBody>
    </w:docPart>
    <w:docPart>
      <w:docPartPr>
        <w:name w:val="185788E04E5A407FB89435762527D76A"/>
        <w:category>
          <w:name w:val="General"/>
          <w:gallery w:val="placeholder"/>
        </w:category>
        <w:types>
          <w:type w:val="bbPlcHdr"/>
        </w:types>
        <w:behaviors>
          <w:behavior w:val="content"/>
        </w:behaviors>
        <w:guid w:val="{6E1D0546-642E-4AE6-AD82-4C66742BA31A}"/>
      </w:docPartPr>
      <w:docPartBody>
        <w:p w:rsidR="002C5B0B" w:rsidRDefault="002C5B0B">
          <w:pPr>
            <w:pStyle w:val="185788E04E5A407FB89435762527D76A"/>
          </w:pPr>
          <w:r w:rsidRPr="0025703C">
            <w:rPr>
              <w:rStyle w:val="Textedelespacerserv"/>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charset w:val="00"/>
    <w:family w:val="auto"/>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0B"/>
    <w:rsid w:val="00006B46"/>
    <w:rsid w:val="000673C2"/>
    <w:rsid w:val="000936D6"/>
    <w:rsid w:val="000A435F"/>
    <w:rsid w:val="000B2D51"/>
    <w:rsid w:val="0013442E"/>
    <w:rsid w:val="001F2032"/>
    <w:rsid w:val="00237B3B"/>
    <w:rsid w:val="002A702B"/>
    <w:rsid w:val="002A7A49"/>
    <w:rsid w:val="002B6C9F"/>
    <w:rsid w:val="002C5B0B"/>
    <w:rsid w:val="00321251"/>
    <w:rsid w:val="0039003F"/>
    <w:rsid w:val="00402B6C"/>
    <w:rsid w:val="00416FC0"/>
    <w:rsid w:val="00497D5C"/>
    <w:rsid w:val="004C463E"/>
    <w:rsid w:val="004F000D"/>
    <w:rsid w:val="006A2B2E"/>
    <w:rsid w:val="006B120E"/>
    <w:rsid w:val="006D54E9"/>
    <w:rsid w:val="006F1B4C"/>
    <w:rsid w:val="00791FF3"/>
    <w:rsid w:val="007B490D"/>
    <w:rsid w:val="00827401"/>
    <w:rsid w:val="009139D2"/>
    <w:rsid w:val="00920B89"/>
    <w:rsid w:val="00A13B73"/>
    <w:rsid w:val="00A8714E"/>
    <w:rsid w:val="00A94F9A"/>
    <w:rsid w:val="00B4337C"/>
    <w:rsid w:val="00B653C2"/>
    <w:rsid w:val="00B86756"/>
    <w:rsid w:val="00BE546E"/>
    <w:rsid w:val="00C17464"/>
    <w:rsid w:val="00C41B9C"/>
    <w:rsid w:val="00C46283"/>
    <w:rsid w:val="00C6523F"/>
    <w:rsid w:val="00CF1013"/>
    <w:rsid w:val="00D01D77"/>
    <w:rsid w:val="00D158BA"/>
    <w:rsid w:val="00D91EAE"/>
    <w:rsid w:val="00DE0251"/>
    <w:rsid w:val="00E40E54"/>
    <w:rsid w:val="00F51698"/>
    <w:rsid w:val="00F56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5BBC97350AFC4ABBBA6DAD9FE5F48AA8">
    <w:name w:val="5BBC97350AFC4ABBBA6DAD9FE5F48AA8"/>
  </w:style>
  <w:style w:type="paragraph" w:customStyle="1" w:styleId="185788E04E5A407FB89435762527D76A">
    <w:name w:val="185788E04E5A407FB89435762527D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Enter summary: max 280 characters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258D03-DA4A-4DC7-8EFF-857ECE34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ECB press release.dotx</Template>
  <TotalTime>8</TotalTime>
  <Pages>3</Pages>
  <Words>917</Words>
  <Characters>5048</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Central Bank</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Speciale, Alessandro</dc:creator>
  <cp:lastModifiedBy>LABALETTE Olivier (SG DIRCOM)</cp:lastModifiedBy>
  <cp:revision>2</cp:revision>
  <dcterms:created xsi:type="dcterms:W3CDTF">2026-06-02T15:12:00Z</dcterms:created>
  <dcterms:modified xsi:type="dcterms:W3CDTF">2026-06-02T15:12:00Z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2,7,44779a4b,210fcb0b,2756be09</vt:lpwstr>
  </property>
  <property fmtid="{D5CDD505-2E9C-101B-9397-08002B2CF9AE}" pid="3" name="ClassificationContentMarkingHeaderFontProps">
    <vt:lpwstr>#000000,10,Arial</vt:lpwstr>
  </property>
  <property fmtid="{D5CDD505-2E9C-101B-9397-08002B2CF9AE}" pid="4" name="ClassificationContentMarkingHeaderText">
    <vt:lpwstr>ECB-CONFIDENTIAL</vt:lpwstr>
  </property>
  <property fmtid="{D5CDD505-2E9C-101B-9397-08002B2CF9AE}" pid="5" name="Document Status">
    <vt:lpwstr>DRAFT</vt:lpwstr>
  </property>
  <property fmtid="{D5CDD505-2E9C-101B-9397-08002B2CF9AE}" pid="6" name="Supplemental Marking">
    <vt:lpwstr/>
  </property>
  <property fmtid="{D5CDD505-2E9C-101B-9397-08002B2CF9AE}" pid="7" name="MSIP_Label_894145f4-aec7-4462-867f-61720b9452af_Enabled">
    <vt:lpwstr>true</vt:lpwstr>
  </property>
  <property fmtid="{D5CDD505-2E9C-101B-9397-08002B2CF9AE}" pid="8" name="MSIP_Label_894145f4-aec7-4462-867f-61720b9452af_SetDate">
    <vt:lpwstr>2026-06-02T07:29:01Z</vt:lpwstr>
  </property>
  <property fmtid="{D5CDD505-2E9C-101B-9397-08002B2CF9AE}" pid="9" name="MSIP_Label_894145f4-aec7-4462-867f-61720b9452af_Method">
    <vt:lpwstr>Standard</vt:lpwstr>
  </property>
  <property fmtid="{D5CDD505-2E9C-101B-9397-08002B2CF9AE}" pid="10" name="MSIP_Label_894145f4-aec7-4462-867f-61720b9452af_Name">
    <vt:lpwstr>ECB-CONFIDENTIAL - Business</vt:lpwstr>
  </property>
  <property fmtid="{D5CDD505-2E9C-101B-9397-08002B2CF9AE}" pid="11" name="MSIP_Label_894145f4-aec7-4462-867f-61720b9452af_SiteId">
    <vt:lpwstr>b84ee435-4816-49d2-8d92-e740dbda4064</vt:lpwstr>
  </property>
  <property fmtid="{D5CDD505-2E9C-101B-9397-08002B2CF9AE}" pid="12" name="MSIP_Label_894145f4-aec7-4462-867f-61720b9452af_ActionId">
    <vt:lpwstr>795ae06e-4067-427d-95c5-b62c7867cb4a</vt:lpwstr>
  </property>
  <property fmtid="{D5CDD505-2E9C-101B-9397-08002B2CF9AE}" pid="13" name="MSIP_Label_894145f4-aec7-4462-867f-61720b9452af_ContentBits">
    <vt:lpwstr>0</vt:lpwstr>
  </property>
  <property fmtid="{D5CDD505-2E9C-101B-9397-08002B2CF9AE}" pid="14" name="MSIP_Label_9d4caeef-21ee-4ca7-84b8-6f5702ffdbc6_Enabled">
    <vt:lpwstr>true</vt:lpwstr>
  </property>
  <property fmtid="{D5CDD505-2E9C-101B-9397-08002B2CF9AE}" pid="15" name="MSIP_Label_9d4caeef-21ee-4ca7-84b8-6f5702ffdbc6_SetDate">
    <vt:lpwstr>2026-06-02T09:29:27Z</vt:lpwstr>
  </property>
  <property fmtid="{D5CDD505-2E9C-101B-9397-08002B2CF9AE}" pid="16" name="MSIP_Label_9d4caeef-21ee-4ca7-84b8-6f5702ffdbc6_Method">
    <vt:lpwstr>Privileged</vt:lpwstr>
  </property>
  <property fmtid="{D5CDD505-2E9C-101B-9397-08002B2CF9AE}" pid="17" name="MSIP_Label_9d4caeef-21ee-4ca7-84b8-6f5702ffdbc6_Name">
    <vt:lpwstr>BDF-INTERNE-Sans-Marquage</vt:lpwstr>
  </property>
  <property fmtid="{D5CDD505-2E9C-101B-9397-08002B2CF9AE}" pid="18" name="MSIP_Label_9d4caeef-21ee-4ca7-84b8-6f5702ffdbc6_SiteId">
    <vt:lpwstr>e6599448-62a0-418e-8930-d00d8d5682c2</vt:lpwstr>
  </property>
  <property fmtid="{D5CDD505-2E9C-101B-9397-08002B2CF9AE}" pid="19" name="MSIP_Label_9d4caeef-21ee-4ca7-84b8-6f5702ffdbc6_ActionId">
    <vt:lpwstr>125c967b-61d8-4380-bc6a-2fff1a30d16f</vt:lpwstr>
  </property>
  <property fmtid="{D5CDD505-2E9C-101B-9397-08002B2CF9AE}" pid="20" name="MSIP_Label_9d4caeef-21ee-4ca7-84b8-6f5702ffdbc6_ContentBits">
    <vt:lpwstr>0</vt:lpwstr>
  </property>
  <property fmtid="{D5CDD505-2E9C-101B-9397-08002B2CF9AE}" pid="21" name="MSIP_Label_9d4caeef-21ee-4ca7-84b8-6f5702ffdbc6_Tag">
    <vt:lpwstr>10, 0, 1, 1</vt:lpwstr>
  </property>
</Properties>
</file>