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C12E" w14:textId="77777777" w:rsidR="00C253A8" w:rsidRDefault="00621896">
      <w:pPr>
        <w:spacing w:after="0"/>
        <w:ind w:left="63"/>
        <w:jc w:val="center"/>
      </w:pPr>
      <w:r>
        <w:rPr>
          <w:rFonts w:ascii="Arial" w:eastAsia="Arial" w:hAnsi="Arial" w:cs="Arial"/>
          <w:b/>
          <w:color w:val="333333"/>
        </w:rPr>
        <w:t>Titres de créances négociables à court terme</w:t>
      </w:r>
    </w:p>
    <w:p w14:paraId="0618D4F6" w14:textId="77777777" w:rsidR="00C253A8" w:rsidRDefault="00621896">
      <w:pPr>
        <w:spacing w:after="0"/>
        <w:ind w:left="74" w:hanging="10"/>
        <w:jc w:val="center"/>
      </w:pPr>
      <w:r>
        <w:rPr>
          <w:rFonts w:ascii="Arial" w:eastAsia="Arial" w:hAnsi="Arial" w:cs="Arial"/>
          <w:b/>
          <w:color w:val="333333"/>
        </w:rPr>
        <w:t>(Negotiable European Commercial Paper - NEU CP)</w:t>
      </w:r>
    </w:p>
    <w:p w14:paraId="01AE8D48" w14:textId="77777777" w:rsidR="00C253A8" w:rsidRDefault="00621896" w:rsidP="00C51DDB">
      <w:pPr>
        <w:spacing w:after="0"/>
        <w:ind w:left="647"/>
        <w:rPr>
          <w:rFonts w:ascii="Arial" w:eastAsia="Arial" w:hAnsi="Arial" w:cs="Arial"/>
          <w:b/>
          <w:color w:val="333333"/>
          <w:sz w:val="18"/>
        </w:rPr>
      </w:pPr>
      <w:r>
        <w:rPr>
          <w:rFonts w:ascii="Arial" w:eastAsia="Arial" w:hAnsi="Arial" w:cs="Arial"/>
          <w:b/>
          <w:color w:val="333333"/>
          <w:sz w:val="18"/>
        </w:rPr>
        <w:t xml:space="preserve">Dénomination commerciale des titres définis à l’article D.213-1 du Code monétaire et financier </w:t>
      </w:r>
    </w:p>
    <w:p w14:paraId="58292630" w14:textId="0C71A0F2" w:rsidR="00C51DDB" w:rsidRDefault="00C51DDB" w:rsidP="00C51DDB">
      <w:pPr>
        <w:spacing w:after="0"/>
        <w:ind w:left="647"/>
        <w:jc w:val="center"/>
        <w:rPr>
          <w:rFonts w:ascii="Arial" w:eastAsia="Arial" w:hAnsi="Arial" w:cs="Arial"/>
          <w:b/>
          <w:color w:val="333333"/>
        </w:rPr>
      </w:pPr>
      <w:r w:rsidRPr="007B63FD">
        <w:rPr>
          <w:rFonts w:ascii="Arial" w:eastAsia="Arial" w:hAnsi="Arial" w:cs="Arial"/>
          <w:b/>
          <w:color w:val="333333"/>
          <w:sz w:val="18"/>
          <w:highlight w:val="yellow"/>
        </w:rPr>
        <w:t>OU</w:t>
      </w:r>
      <w:r w:rsidRPr="00C51DDB">
        <w:rPr>
          <w:rFonts w:ascii="Arial" w:eastAsia="Arial" w:hAnsi="Arial" w:cs="Arial"/>
          <w:b/>
          <w:color w:val="333333"/>
        </w:rPr>
        <w:t xml:space="preserve"> </w:t>
      </w:r>
    </w:p>
    <w:p w14:paraId="2CBE9EF3" w14:textId="77777777" w:rsidR="00C51DDB" w:rsidRPr="00C51DDB" w:rsidRDefault="00C51DDB" w:rsidP="00C51DDB">
      <w:pPr>
        <w:spacing w:after="0"/>
        <w:ind w:left="63"/>
        <w:jc w:val="center"/>
        <w:rPr>
          <w:rFonts w:ascii="Arial" w:eastAsia="Arial" w:hAnsi="Arial" w:cs="Arial"/>
          <w:b/>
          <w:bCs/>
          <w:color w:val="333333"/>
        </w:rPr>
      </w:pPr>
      <w:r w:rsidRPr="00C51DDB">
        <w:rPr>
          <w:rFonts w:ascii="Arial" w:eastAsia="Arial" w:hAnsi="Arial" w:cs="Arial"/>
          <w:b/>
          <w:bCs/>
          <w:color w:val="333333"/>
        </w:rPr>
        <w:t>Titres de créances négociables à moyen terme</w:t>
      </w:r>
    </w:p>
    <w:p w14:paraId="27E489F9" w14:textId="77777777" w:rsidR="00C51DDB" w:rsidRPr="00C51DDB" w:rsidRDefault="00C51DDB" w:rsidP="00C51DDB">
      <w:pPr>
        <w:spacing w:after="0"/>
        <w:ind w:left="63"/>
        <w:jc w:val="center"/>
        <w:rPr>
          <w:rFonts w:ascii="Arial" w:eastAsia="Arial" w:hAnsi="Arial" w:cs="Arial"/>
          <w:b/>
          <w:bCs/>
          <w:color w:val="333333"/>
          <w:lang w:val="en-US"/>
        </w:rPr>
      </w:pPr>
      <w:r w:rsidRPr="00C51DDB">
        <w:rPr>
          <w:rFonts w:ascii="Arial" w:eastAsia="Arial" w:hAnsi="Arial" w:cs="Arial"/>
          <w:b/>
          <w:bCs/>
          <w:color w:val="333333"/>
          <w:lang w:val="en-US"/>
        </w:rPr>
        <w:t>(Negotiable European Medium Term Notes - NEU MTN)</w:t>
      </w:r>
    </w:p>
    <w:p w14:paraId="3119C8CB" w14:textId="058DEA0E" w:rsidR="00C51DDB" w:rsidRPr="00EB4D7B" w:rsidRDefault="00C51DDB" w:rsidP="00EB4D7B">
      <w:pPr>
        <w:spacing w:after="0"/>
        <w:ind w:left="647"/>
        <w:rPr>
          <w:rFonts w:ascii="Arial" w:eastAsia="Arial" w:hAnsi="Arial" w:cs="Arial"/>
          <w:b/>
          <w:color w:val="333333"/>
          <w:sz w:val="18"/>
        </w:rPr>
      </w:pPr>
      <w:r w:rsidRPr="00EB4D7B">
        <w:rPr>
          <w:rFonts w:ascii="Arial" w:eastAsia="Arial" w:hAnsi="Arial" w:cs="Arial"/>
          <w:b/>
          <w:color w:val="333333"/>
          <w:sz w:val="18"/>
        </w:rPr>
        <w:t>Dénomination commerciale des titres définis à l’article D.213-1 du Code monétaire et financier</w:t>
      </w:r>
    </w:p>
    <w:p w14:paraId="09AB6383" w14:textId="77777777" w:rsidR="00C51DDB" w:rsidRPr="00EB4D7B" w:rsidRDefault="00C51DDB" w:rsidP="00EB4D7B">
      <w:pPr>
        <w:spacing w:after="0"/>
        <w:ind w:left="647"/>
        <w:rPr>
          <w:rFonts w:ascii="Arial" w:eastAsia="Arial" w:hAnsi="Arial" w:cs="Arial"/>
          <w:b/>
          <w:color w:val="333333"/>
          <w:sz w:val="18"/>
        </w:rPr>
      </w:pPr>
    </w:p>
    <w:p w14:paraId="206EA134" w14:textId="78683055" w:rsidR="00C253A8" w:rsidRDefault="00621896" w:rsidP="00C51DDB">
      <w:pPr>
        <w:spacing w:after="0"/>
        <w:ind w:left="647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 xml:space="preserve">Programme </w:t>
      </w:r>
      <w:r w:rsidR="00C51DDB" w:rsidRPr="00C51DDB">
        <w:rPr>
          <w:rFonts w:ascii="Arial" w:eastAsia="Arial" w:hAnsi="Arial" w:cs="Arial"/>
          <w:b/>
          <w:color w:val="333333"/>
          <w:highlight w:val="yellow"/>
        </w:rPr>
        <w:t>(</w:t>
      </w:r>
      <w:r>
        <w:rPr>
          <w:rFonts w:ascii="Arial" w:eastAsia="Arial" w:hAnsi="Arial" w:cs="Arial"/>
          <w:b/>
          <w:color w:val="333333"/>
        </w:rPr>
        <w:t>ESG</w:t>
      </w:r>
      <w:r w:rsidR="00C51DDB" w:rsidRPr="00C51DDB">
        <w:rPr>
          <w:rFonts w:ascii="Arial" w:eastAsia="Arial" w:hAnsi="Arial" w:cs="Arial"/>
          <w:b/>
          <w:color w:val="333333"/>
          <w:highlight w:val="yellow"/>
        </w:rPr>
        <w:t>)</w:t>
      </w:r>
      <w:r>
        <w:rPr>
          <w:rFonts w:ascii="Arial" w:eastAsia="Arial" w:hAnsi="Arial" w:cs="Arial"/>
          <w:b/>
          <w:color w:val="333333"/>
        </w:rPr>
        <w:t xml:space="preserve"> garanti</w:t>
      </w:r>
      <w:r w:rsidR="00C51DDB">
        <w:rPr>
          <w:rFonts w:ascii="Arial" w:eastAsia="Arial" w:hAnsi="Arial" w:cs="Arial"/>
          <w:b/>
          <w:color w:val="333333"/>
        </w:rPr>
        <w:t xml:space="preserve"> </w:t>
      </w:r>
      <w:r w:rsidR="00C51DDB" w:rsidRPr="007B63FD">
        <w:rPr>
          <w:rFonts w:ascii="Arial" w:eastAsia="Arial" w:hAnsi="Arial" w:cs="Arial"/>
          <w:b/>
          <w:color w:val="333333"/>
          <w:sz w:val="18"/>
          <w:highlight w:val="yellow"/>
        </w:rPr>
        <w:t>(OU</w:t>
      </w:r>
      <w:r w:rsidR="00C51DDB" w:rsidRPr="00C51DDB">
        <w:rPr>
          <w:rFonts w:ascii="Arial" w:eastAsia="Arial" w:hAnsi="Arial" w:cs="Arial"/>
          <w:b/>
          <w:color w:val="333333"/>
        </w:rPr>
        <w:t xml:space="preserve"> non garanti</w:t>
      </w:r>
      <w:r w:rsidR="00A678C0" w:rsidRPr="007B63FD">
        <w:rPr>
          <w:rFonts w:ascii="Arial" w:eastAsia="Arial" w:hAnsi="Arial" w:cs="Arial"/>
          <w:b/>
          <w:color w:val="333333"/>
          <w:sz w:val="18"/>
          <w:highlight w:val="yellow"/>
        </w:rPr>
        <w:t>)</w:t>
      </w:r>
      <w:r w:rsidR="00C51DDB">
        <w:rPr>
          <w:rFonts w:ascii="Arial" w:eastAsia="Arial" w:hAnsi="Arial" w:cs="Arial"/>
          <w:b/>
          <w:color w:val="333333"/>
        </w:rPr>
        <w:t xml:space="preserve"> </w:t>
      </w:r>
    </w:p>
    <w:tbl>
      <w:tblPr>
        <w:tblStyle w:val="TableGrid"/>
        <w:tblW w:w="9413" w:type="dxa"/>
        <w:tblInd w:w="-13" w:type="dxa"/>
        <w:tblCellMar>
          <w:top w:w="76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6154"/>
      </w:tblGrid>
      <w:tr w:rsidR="00C51DDB" w14:paraId="4BA5C3E9" w14:textId="77777777" w:rsidTr="00A126A8">
        <w:trPr>
          <w:trHeight w:val="336"/>
        </w:trPr>
        <w:tc>
          <w:tcPr>
            <w:tcW w:w="9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56385F1D" w14:textId="77777777" w:rsidR="00C51DDB" w:rsidRDefault="00C51DDB" w:rsidP="00A126A8">
            <w:pPr>
              <w:ind w:left="78"/>
              <w:jc w:val="center"/>
            </w:pPr>
            <w:r>
              <w:rPr>
                <w:rFonts w:ascii="Arial" w:eastAsia="Arial" w:hAnsi="Arial" w:cs="Arial"/>
                <w:b/>
              </w:rPr>
              <w:t>DOCUMENTATION FINANCIERE (DF)</w:t>
            </w:r>
          </w:p>
        </w:tc>
      </w:tr>
      <w:tr w:rsidR="00C51DDB" w:rsidRPr="00C51DDB" w14:paraId="44118DD0" w14:textId="77777777" w:rsidTr="00A126A8">
        <w:trPr>
          <w:trHeight w:val="355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599C75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Nom du programme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D41409" w14:textId="77777777" w:rsidR="00C51DDB" w:rsidRPr="00634709" w:rsidRDefault="00C51DDB" w:rsidP="00A126A8">
            <w:pPr>
              <w:ind w:left="4"/>
              <w:rPr>
                <w:rFonts w:ascii="Arial" w:hAnsi="Arial" w:cs="Arial"/>
                <w:lang w:val="en-US"/>
              </w:rPr>
            </w:pPr>
          </w:p>
        </w:tc>
      </w:tr>
      <w:tr w:rsidR="00C51DDB" w14:paraId="32F95C96" w14:textId="77777777" w:rsidTr="00A126A8">
        <w:trPr>
          <w:trHeight w:val="340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7A37A8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Nom de l’émetteur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B612BB" w14:textId="77777777" w:rsidR="00C51DDB" w:rsidRPr="00634709" w:rsidRDefault="00C51DDB" w:rsidP="00A126A8">
            <w:pPr>
              <w:ind w:left="4"/>
              <w:rPr>
                <w:rFonts w:ascii="Arial" w:hAnsi="Arial" w:cs="Arial"/>
              </w:rPr>
            </w:pPr>
          </w:p>
        </w:tc>
      </w:tr>
      <w:tr w:rsidR="00C51DDB" w14:paraId="6169D8C7" w14:textId="77777777" w:rsidTr="00A126A8">
        <w:trPr>
          <w:trHeight w:val="355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61B95D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Type de programme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10FA93" w14:textId="2680117B" w:rsidR="00C51DDB" w:rsidRPr="00634709" w:rsidRDefault="00A678C0" w:rsidP="00A126A8">
            <w:pPr>
              <w:ind w:left="4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 xml:space="preserve">NEU CP </w:t>
            </w:r>
            <w:r w:rsidRPr="00634709">
              <w:rPr>
                <w:rFonts w:ascii="Arial" w:hAnsi="Arial" w:cs="Arial"/>
                <w:highlight w:val="yellow"/>
              </w:rPr>
              <w:t>ou</w:t>
            </w:r>
            <w:r w:rsidRPr="00634709">
              <w:rPr>
                <w:rFonts w:ascii="Arial" w:hAnsi="Arial" w:cs="Arial"/>
              </w:rPr>
              <w:t xml:space="preserve"> NEU MTN</w:t>
            </w:r>
          </w:p>
        </w:tc>
      </w:tr>
      <w:tr w:rsidR="00C51DDB" w:rsidRPr="00310726" w14:paraId="69B92165" w14:textId="77777777" w:rsidTr="007B63FD">
        <w:trPr>
          <w:trHeight w:val="329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AE4267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Plafond du programme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7CCD77" w14:textId="77777777" w:rsidR="00310726" w:rsidRPr="00634709" w:rsidRDefault="00310726" w:rsidP="00310726">
            <w:pPr>
              <w:ind w:left="4"/>
              <w:rPr>
                <w:rFonts w:ascii="Arial" w:hAnsi="Arial" w:cs="Arial"/>
                <w:b/>
                <w:bCs/>
              </w:rPr>
            </w:pPr>
            <w:r w:rsidRPr="00634709">
              <w:rPr>
                <w:rFonts w:ascii="Arial" w:hAnsi="Arial" w:cs="Arial"/>
                <w:highlight w:val="yellow"/>
              </w:rPr>
              <w:t>Plafond en lettres</w:t>
            </w:r>
            <w:r w:rsidRPr="00634709">
              <w:rPr>
                <w:rFonts w:ascii="Arial" w:hAnsi="Arial" w:cs="Arial"/>
              </w:rPr>
              <w:t xml:space="preserve"> </w:t>
            </w:r>
            <w:r w:rsidRPr="003C46F3">
              <w:rPr>
                <w:rFonts w:ascii="Arial" w:hAnsi="Arial" w:cs="Arial"/>
              </w:rPr>
              <w:t>EUR</w:t>
            </w:r>
          </w:p>
          <w:p w14:paraId="1C3649C7" w14:textId="3FE30D65" w:rsidR="00C51DDB" w:rsidRPr="00634709" w:rsidRDefault="00310726" w:rsidP="00310726">
            <w:pPr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  <w:highlight w:val="yellow"/>
              </w:rPr>
              <w:t>Plafond en chiffres</w:t>
            </w:r>
            <w:r w:rsidRPr="003C46F3">
              <w:rPr>
                <w:rFonts w:ascii="Arial" w:hAnsi="Arial" w:cs="Arial"/>
              </w:rPr>
              <w:t xml:space="preserve"> EUR ou la contre-valeur du montant en toute autre devise</w:t>
            </w:r>
            <w:r w:rsidRPr="00634709">
              <w:rPr>
                <w:rFonts w:ascii="Arial" w:hAnsi="Arial" w:cs="Arial"/>
              </w:rPr>
              <w:t xml:space="preserve"> autorisée.</w:t>
            </w:r>
          </w:p>
        </w:tc>
      </w:tr>
      <w:tr w:rsidR="00C51DDB" w14:paraId="7799F6C1" w14:textId="77777777" w:rsidTr="00A126A8">
        <w:trPr>
          <w:trHeight w:val="340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43122E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Notation(s) du programme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1D5D87" w14:textId="79A43218" w:rsidR="00310726" w:rsidRDefault="00310726" w:rsidP="00A126A8">
            <w:pPr>
              <w:ind w:left="4"/>
            </w:pPr>
          </w:p>
        </w:tc>
      </w:tr>
      <w:tr w:rsidR="00C51DDB" w14:paraId="100E6E19" w14:textId="77777777" w:rsidTr="00A126A8">
        <w:trPr>
          <w:trHeight w:val="340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9C4DE9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Garant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65D0F7" w14:textId="77777777" w:rsidR="00C51DDB" w:rsidRDefault="00C51DDB" w:rsidP="00A126A8">
            <w:pPr>
              <w:ind w:left="4"/>
            </w:pPr>
          </w:p>
        </w:tc>
      </w:tr>
      <w:tr w:rsidR="00C51DDB" w14:paraId="2A7BA0DF" w14:textId="77777777" w:rsidTr="00A126A8">
        <w:trPr>
          <w:trHeight w:val="340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A26ACF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Agent(s) domiciliataire(s)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E843BE" w14:textId="77777777" w:rsidR="00C51DDB" w:rsidRDefault="00C51DDB" w:rsidP="00A126A8"/>
        </w:tc>
      </w:tr>
      <w:tr w:rsidR="00C51DDB" w14:paraId="18AD9C96" w14:textId="77777777" w:rsidTr="00A126A8">
        <w:trPr>
          <w:trHeight w:val="814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D76479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Arrangeur(s), Conseil(s) à l’introduction, Conseil(s) juridique(s)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367183" w14:textId="77777777" w:rsidR="00C51DDB" w:rsidRDefault="00C51DDB" w:rsidP="00A126A8">
            <w:pPr>
              <w:ind w:left="4"/>
            </w:pPr>
          </w:p>
        </w:tc>
      </w:tr>
      <w:tr w:rsidR="00C51DDB" w14:paraId="76011C4A" w14:textId="77777777" w:rsidTr="00A126A8">
        <w:trPr>
          <w:trHeight w:val="370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5CF2D8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Agent(s) placeur(s)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DD25D5" w14:textId="77777777" w:rsidR="00C51DDB" w:rsidRDefault="00C51DDB" w:rsidP="00A126A8"/>
        </w:tc>
      </w:tr>
      <w:tr w:rsidR="00C51DDB" w14:paraId="7192A489" w14:textId="77777777" w:rsidTr="00A126A8">
        <w:trPr>
          <w:trHeight w:val="809"/>
        </w:trPr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A740C4" w14:textId="77777777" w:rsidR="00C51DDB" w:rsidRDefault="00C51DDB" w:rsidP="00A126A8">
            <w:r>
              <w:rPr>
                <w:rFonts w:ascii="Arial" w:eastAsia="Arial" w:hAnsi="Arial" w:cs="Arial"/>
                <w:b/>
              </w:rPr>
              <w:t>Date de signature de la documentation financière (jj/mm/</w:t>
            </w:r>
            <w:proofErr w:type="spellStart"/>
            <w:r>
              <w:rPr>
                <w:rFonts w:ascii="Arial" w:eastAsia="Arial" w:hAnsi="Arial" w:cs="Arial"/>
                <w:b/>
              </w:rPr>
              <w:t>aaaa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6C58AC" w14:textId="77777777" w:rsidR="00C51DDB" w:rsidRDefault="00C51DDB" w:rsidP="00A126A8"/>
        </w:tc>
      </w:tr>
    </w:tbl>
    <w:p w14:paraId="3825D94C" w14:textId="77777777" w:rsidR="00C51DDB" w:rsidRDefault="00C51DDB" w:rsidP="00C51DDB">
      <w:pPr>
        <w:spacing w:after="0"/>
        <w:ind w:left="647"/>
        <w:jc w:val="center"/>
      </w:pPr>
    </w:p>
    <w:p w14:paraId="68FCB746" w14:textId="77777777" w:rsidR="00C51DDB" w:rsidRDefault="00C51DDB">
      <w:r>
        <w:br w:type="page"/>
      </w:r>
    </w:p>
    <w:p w14:paraId="59E9DB5A" w14:textId="35854EFF" w:rsidR="00C51DDB" w:rsidRDefault="00C51DDB" w:rsidP="007B63FD">
      <w:pPr>
        <w:spacing w:after="79" w:line="233" w:lineRule="auto"/>
        <w:rPr>
          <w:rFonts w:ascii="Arial" w:eastAsia="Arial" w:hAnsi="Arial" w:cs="Arial"/>
          <w:sz w:val="20"/>
        </w:rPr>
      </w:pPr>
    </w:p>
    <w:tbl>
      <w:tblPr>
        <w:tblStyle w:val="TableGrid"/>
        <w:tblW w:w="9413" w:type="dxa"/>
        <w:tblInd w:w="-13" w:type="dxa"/>
        <w:tblCellMar>
          <w:top w:w="75" w:type="dxa"/>
          <w:left w:w="36" w:type="dxa"/>
          <w:right w:w="61" w:type="dxa"/>
        </w:tblCellMar>
        <w:tblLook w:val="04A0" w:firstRow="1" w:lastRow="0" w:firstColumn="1" w:lastColumn="0" w:noHBand="0" w:noVBand="1"/>
      </w:tblPr>
      <w:tblGrid>
        <w:gridCol w:w="3287"/>
        <w:gridCol w:w="6126"/>
      </w:tblGrid>
      <w:tr w:rsidR="007B63FD" w14:paraId="0C215735" w14:textId="77777777" w:rsidTr="00A126A8">
        <w:trPr>
          <w:trHeight w:val="336"/>
        </w:trPr>
        <w:tc>
          <w:tcPr>
            <w:tcW w:w="9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78BB01D5" w14:textId="77777777" w:rsidR="00625E18" w:rsidRDefault="00625E18" w:rsidP="00A126A8">
            <w:pPr>
              <w:ind w:left="25"/>
              <w:jc w:val="center"/>
              <w:rPr>
                <w:rFonts w:ascii="Arial" w:eastAsia="Arial" w:hAnsi="Arial" w:cs="Arial"/>
                <w:bCs/>
                <w:i/>
                <w:iCs/>
              </w:rPr>
            </w:pPr>
            <w:r w:rsidRPr="00981A53">
              <w:rPr>
                <w:rFonts w:ascii="Arial" w:eastAsia="Arial" w:hAnsi="Arial" w:cs="Arial"/>
                <w:bCs/>
                <w:i/>
                <w:iCs/>
                <w:highlight w:val="yellow"/>
              </w:rPr>
              <w:t>(si applicable)</w:t>
            </w:r>
          </w:p>
          <w:p w14:paraId="6FBEF747" w14:textId="4C01B64A" w:rsidR="007B63FD" w:rsidRDefault="007B63FD" w:rsidP="00A126A8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</w:rPr>
              <w:t>CARACTERISTIQUES ESG DU PROGRAMME (Synthèse)</w:t>
            </w:r>
            <w:r w:rsidR="00981A53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B63FD" w14:paraId="7C7E2388" w14:textId="77777777" w:rsidTr="00A126A8">
        <w:trPr>
          <w:trHeight w:val="340"/>
        </w:trPr>
        <w:tc>
          <w:tcPr>
            <w:tcW w:w="32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1B3BD5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Standard suivi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34155" w14:textId="77777777" w:rsidR="007B63FD" w:rsidRDefault="007B63FD" w:rsidP="00A126A8"/>
        </w:tc>
      </w:tr>
      <w:tr w:rsidR="007B63FD" w14:paraId="55561223" w14:textId="77777777" w:rsidTr="00A126A8">
        <w:trPr>
          <w:trHeight w:val="340"/>
        </w:trPr>
        <w:tc>
          <w:tcPr>
            <w:tcW w:w="32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260774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Obtention d’un label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F8A81B" w14:textId="77777777" w:rsidR="007B63FD" w:rsidRDefault="007B63FD" w:rsidP="00A126A8">
            <w:pPr>
              <w:ind w:left="4"/>
            </w:pPr>
          </w:p>
        </w:tc>
      </w:tr>
      <w:tr w:rsidR="007B63FD" w14:paraId="10832298" w14:textId="77777777" w:rsidTr="00A126A8">
        <w:trPr>
          <w:trHeight w:val="1059"/>
        </w:trPr>
        <w:tc>
          <w:tcPr>
            <w:tcW w:w="32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02ABFE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Seconde opinion par un expert indépendant sur la conformité du document cadre d'émission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8D22F7" w14:textId="77777777" w:rsidR="007B63FD" w:rsidRDefault="007B63FD" w:rsidP="00A126A8"/>
        </w:tc>
      </w:tr>
      <w:tr w:rsidR="007B63FD" w14:paraId="3605A8AE" w14:textId="77777777" w:rsidTr="00A126A8">
        <w:trPr>
          <w:trHeight w:val="570"/>
        </w:trPr>
        <w:tc>
          <w:tcPr>
            <w:tcW w:w="32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D2D1ED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Troisième opinion par un expert indépendant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CC271F" w14:textId="77777777" w:rsidR="007B63FD" w:rsidRDefault="007B63FD" w:rsidP="00A126A8"/>
        </w:tc>
      </w:tr>
      <w:tr w:rsidR="007B63FD" w14:paraId="7DF1EA40" w14:textId="77777777" w:rsidTr="00A126A8">
        <w:trPr>
          <w:trHeight w:val="1059"/>
        </w:trPr>
        <w:tc>
          <w:tcPr>
            <w:tcW w:w="32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24DB94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Pour les titres dont le rendement est indexé à des indicateurs clés, vérification du respect de l’évaluation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08715E" w14:textId="77777777" w:rsidR="007B63FD" w:rsidRDefault="007B63FD" w:rsidP="00A126A8">
            <w:pPr>
              <w:ind w:left="4"/>
            </w:pPr>
          </w:p>
        </w:tc>
      </w:tr>
      <w:tr w:rsidR="007B63FD" w14:paraId="018D81DB" w14:textId="77777777" w:rsidTr="00A126A8">
        <w:trPr>
          <w:trHeight w:val="570"/>
        </w:trPr>
        <w:tc>
          <w:tcPr>
            <w:tcW w:w="32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B4A7EA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Notation(s) extra-financière(s) de l’émetteur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9A8FDA" w14:textId="77777777" w:rsidR="007B63FD" w:rsidRDefault="007B63FD" w:rsidP="00A126A8"/>
        </w:tc>
      </w:tr>
      <w:tr w:rsidR="007B63FD" w14:paraId="6F2FB1D6" w14:textId="77777777" w:rsidTr="00A126A8">
        <w:trPr>
          <w:trHeight w:val="565"/>
        </w:trPr>
        <w:tc>
          <w:tcPr>
            <w:tcW w:w="32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BB5200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Notation(s) extra-financière(s) du programme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45A09F" w14:textId="77777777" w:rsidR="007B63FD" w:rsidRDefault="007B63FD" w:rsidP="00A126A8"/>
        </w:tc>
      </w:tr>
    </w:tbl>
    <w:p w14:paraId="05036ED1" w14:textId="77777777" w:rsidR="007B63FD" w:rsidRDefault="007B63FD">
      <w:pPr>
        <w:spacing w:after="79" w:line="233" w:lineRule="auto"/>
        <w:jc w:val="center"/>
        <w:rPr>
          <w:rFonts w:ascii="Arial" w:eastAsia="Arial" w:hAnsi="Arial" w:cs="Arial"/>
          <w:sz w:val="20"/>
        </w:rPr>
      </w:pPr>
    </w:p>
    <w:p w14:paraId="7DAA5921" w14:textId="7B90F9E9" w:rsidR="00C253A8" w:rsidRDefault="00621896">
      <w:pPr>
        <w:spacing w:after="79" w:line="233" w:lineRule="auto"/>
        <w:jc w:val="center"/>
      </w:pPr>
      <w:r>
        <w:rPr>
          <w:rFonts w:ascii="Arial" w:eastAsia="Arial" w:hAnsi="Arial" w:cs="Arial"/>
          <w:sz w:val="20"/>
        </w:rPr>
        <w:t>Documentation établie en application des articles L. 213-0-1 à L. 213-4-1 du Code monétaire et financier Un exemplaire de la présente documentation est adressé à :</w:t>
      </w:r>
    </w:p>
    <w:p w14:paraId="0B2A4146" w14:textId="77777777" w:rsidR="00C253A8" w:rsidRDefault="00621896">
      <w:pPr>
        <w:spacing w:after="22" w:line="233" w:lineRule="auto"/>
        <w:ind w:left="2870" w:right="2905" w:hanging="10"/>
        <w:jc w:val="center"/>
      </w:pPr>
      <w:r>
        <w:rPr>
          <w:rFonts w:ascii="Arial" w:eastAsia="Arial" w:hAnsi="Arial" w:cs="Arial"/>
          <w:b/>
          <w:sz w:val="20"/>
        </w:rPr>
        <w:t xml:space="preserve">BANQUE DE FRANCE </w:t>
      </w:r>
    </w:p>
    <w:p w14:paraId="6F16DEB0" w14:textId="77777777" w:rsidR="00C253A8" w:rsidRDefault="00621896">
      <w:pPr>
        <w:spacing w:after="3"/>
        <w:ind w:left="19" w:right="1" w:hanging="10"/>
        <w:jc w:val="center"/>
      </w:pPr>
      <w:r>
        <w:rPr>
          <w:rFonts w:ascii="Arial" w:eastAsia="Arial" w:hAnsi="Arial" w:cs="Arial"/>
          <w:b/>
          <w:sz w:val="20"/>
        </w:rPr>
        <w:t>Direction générale de la stabilité financière et des opérations (DGSO)</w:t>
      </w:r>
    </w:p>
    <w:p w14:paraId="5B69F1FC" w14:textId="77777777" w:rsidR="00C253A8" w:rsidRDefault="00621896">
      <w:pPr>
        <w:spacing w:after="3"/>
        <w:ind w:left="19" w:hanging="10"/>
        <w:jc w:val="center"/>
      </w:pPr>
      <w:r>
        <w:rPr>
          <w:rFonts w:ascii="Arial" w:eastAsia="Arial" w:hAnsi="Arial" w:cs="Arial"/>
          <w:b/>
          <w:sz w:val="20"/>
        </w:rPr>
        <w:t>Direction de la mise en œuvre de la politique monétaire (DMPM)</w:t>
      </w:r>
    </w:p>
    <w:p w14:paraId="0A7527B1" w14:textId="77777777" w:rsidR="00C253A8" w:rsidRDefault="00621896">
      <w:pPr>
        <w:spacing w:after="3"/>
        <w:ind w:left="19" w:hanging="10"/>
        <w:jc w:val="center"/>
      </w:pPr>
      <w:r>
        <w:rPr>
          <w:rFonts w:ascii="Arial" w:eastAsia="Arial" w:hAnsi="Arial" w:cs="Arial"/>
          <w:b/>
          <w:sz w:val="20"/>
        </w:rPr>
        <w:t>S2B-1134 Service des Titres de Créances Négociables (STCN)</w:t>
      </w:r>
    </w:p>
    <w:p w14:paraId="4B806E4B" w14:textId="77777777" w:rsidR="00C253A8" w:rsidRDefault="00621896">
      <w:pPr>
        <w:spacing w:after="554" w:line="233" w:lineRule="auto"/>
        <w:ind w:left="2870" w:right="2851" w:hanging="10"/>
        <w:jc w:val="center"/>
      </w:pPr>
      <w:r>
        <w:rPr>
          <w:rFonts w:ascii="Arial" w:eastAsia="Arial" w:hAnsi="Arial" w:cs="Arial"/>
          <w:b/>
          <w:sz w:val="20"/>
        </w:rPr>
        <w:t>39, rue Croix des Petits Champs 75049 PARIS CEDEX 01</w:t>
      </w:r>
    </w:p>
    <w:p w14:paraId="1914078B" w14:textId="77777777" w:rsidR="00C253A8" w:rsidRDefault="00621896">
      <w:pPr>
        <w:spacing w:after="399"/>
        <w:ind w:left="19" w:right="9" w:hanging="10"/>
        <w:jc w:val="center"/>
      </w:pPr>
      <w:r>
        <w:rPr>
          <w:rFonts w:ascii="Arial" w:eastAsia="Arial" w:hAnsi="Arial" w:cs="Arial"/>
          <w:b/>
          <w:sz w:val="20"/>
        </w:rPr>
        <w:t>La Banque de France invite le lecteur à prendre connaissance des conditions générales d’utilisation des informations relatives aux titres de créances négociables :</w:t>
      </w:r>
    </w:p>
    <w:p w14:paraId="3072203C" w14:textId="77777777" w:rsidR="00C253A8" w:rsidRDefault="00621896">
      <w:pPr>
        <w:spacing w:after="420" w:line="233" w:lineRule="auto"/>
        <w:jc w:val="center"/>
      </w:pPr>
      <w:hyperlink r:id="rId7">
        <w:r>
          <w:rPr>
            <w:rFonts w:ascii="Arial" w:eastAsia="Arial" w:hAnsi="Arial" w:cs="Arial"/>
            <w:color w:val="0000FF"/>
            <w:sz w:val="20"/>
            <w:u w:val="single" w:color="0000FF"/>
          </w:rPr>
          <w:t>https://www.banque-france.fr/fr/strategie-monetaire/marches/titres-creances-negociables/acces-marchedocumentation-financiere</w:t>
        </w:r>
      </w:hyperlink>
    </w:p>
    <w:p w14:paraId="6A748788" w14:textId="77777777" w:rsidR="00C51DDB" w:rsidRDefault="00C51DDB">
      <w:pPr>
        <w:spacing w:line="278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br w:type="page"/>
      </w:r>
    </w:p>
    <w:tbl>
      <w:tblPr>
        <w:tblStyle w:val="TableGrid"/>
        <w:tblW w:w="9413" w:type="dxa"/>
        <w:tblInd w:w="-40" w:type="dxa"/>
        <w:tblCellMar>
          <w:top w:w="77" w:type="dxa"/>
          <w:left w:w="36" w:type="dxa"/>
        </w:tblCellMar>
        <w:tblLook w:val="04A0" w:firstRow="1" w:lastRow="0" w:firstColumn="1" w:lastColumn="0" w:noHBand="0" w:noVBand="1"/>
      </w:tblPr>
      <w:tblGrid>
        <w:gridCol w:w="663"/>
        <w:gridCol w:w="2862"/>
        <w:gridCol w:w="5888"/>
      </w:tblGrid>
      <w:tr w:rsidR="00C253A8" w14:paraId="5BECE34B" w14:textId="77777777" w:rsidTr="00C51DDB">
        <w:trPr>
          <w:trHeight w:val="336"/>
        </w:trPr>
        <w:tc>
          <w:tcPr>
            <w:tcW w:w="9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7E389659" w14:textId="77777777" w:rsidR="00C253A8" w:rsidRDefault="00621896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1. DESCRIPTION DU PROGRAMME D’EMISSION</w:t>
            </w:r>
          </w:p>
        </w:tc>
      </w:tr>
      <w:tr w:rsidR="00C253A8" w14:paraId="77170DE6" w14:textId="77777777" w:rsidTr="00C51DDB">
        <w:trPr>
          <w:trHeight w:val="570"/>
        </w:trPr>
        <w:tc>
          <w:tcPr>
            <w:tcW w:w="941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D8A3F7" w14:textId="77777777" w:rsidR="00C253A8" w:rsidRDefault="00621896">
            <w:r>
              <w:rPr>
                <w:rFonts w:ascii="Arial" w:eastAsia="Arial" w:hAnsi="Arial" w:cs="Arial"/>
                <w:b/>
              </w:rPr>
              <w:t>Articles D. 213-9, 1° et D. 213-11 du Code monétaire et financier et article 6 de l’Arrêté du 30 mai 2016 et les réglementations postérieures</w:t>
            </w:r>
          </w:p>
        </w:tc>
      </w:tr>
      <w:tr w:rsidR="00C253A8" w14:paraId="4F0E61F1" w14:textId="77777777" w:rsidTr="00C51DDB"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7D2238" w14:textId="77777777" w:rsidR="00C253A8" w:rsidRDefault="00621896">
            <w:r>
              <w:rPr>
                <w:rFonts w:ascii="Arial" w:eastAsia="Arial" w:hAnsi="Arial" w:cs="Arial"/>
                <w:b/>
              </w:rPr>
              <w:t>1.1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AD50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Langue de rédaction de la DF qui fait foi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83B046" w14:textId="13806F29" w:rsidR="00C253A8" w:rsidRDefault="00C253A8">
            <w:pPr>
              <w:ind w:left="5"/>
            </w:pPr>
          </w:p>
        </w:tc>
      </w:tr>
      <w:tr w:rsidR="00C253A8" w:rsidRPr="00C51DDB" w14:paraId="2477A044" w14:textId="77777777" w:rsidTr="00C51DDB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D045B2" w14:textId="77777777" w:rsidR="00C253A8" w:rsidRDefault="00621896">
            <w:r>
              <w:rPr>
                <w:rFonts w:ascii="Arial" w:eastAsia="Arial" w:hAnsi="Arial" w:cs="Arial"/>
                <w:b/>
              </w:rPr>
              <w:t>1.2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EB420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Nom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211036" w14:textId="413540F3" w:rsidR="00C253A8" w:rsidRPr="00C51DDB" w:rsidRDefault="00C253A8">
            <w:pPr>
              <w:ind w:left="5"/>
              <w:rPr>
                <w:lang w:val="en-US"/>
              </w:rPr>
            </w:pPr>
          </w:p>
        </w:tc>
      </w:tr>
      <w:tr w:rsidR="00C253A8" w14:paraId="7DBAA1C0" w14:textId="77777777" w:rsidTr="00C51DDB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4C1078" w14:textId="77777777" w:rsidR="00C253A8" w:rsidRDefault="00621896">
            <w:r>
              <w:rPr>
                <w:rFonts w:ascii="Arial" w:eastAsia="Arial" w:hAnsi="Arial" w:cs="Arial"/>
                <w:b/>
              </w:rPr>
              <w:t>1.3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952D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Type de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07A10F" w14:textId="0681C039" w:rsidR="00C253A8" w:rsidRDefault="00310726">
            <w:pPr>
              <w:ind w:left="5"/>
            </w:pPr>
            <w:r w:rsidRPr="00A678C0">
              <w:t>NEU CP</w:t>
            </w:r>
            <w:r>
              <w:t xml:space="preserve"> </w:t>
            </w:r>
            <w:r w:rsidRPr="00A678C0">
              <w:rPr>
                <w:highlight w:val="yellow"/>
              </w:rPr>
              <w:t>ou</w:t>
            </w:r>
            <w:r>
              <w:t xml:space="preserve"> </w:t>
            </w:r>
            <w:r w:rsidRPr="00A678C0">
              <w:t>NEU MTN</w:t>
            </w:r>
          </w:p>
        </w:tc>
      </w:tr>
      <w:tr w:rsidR="00C253A8" w14:paraId="1ACAC855" w14:textId="77777777" w:rsidTr="00C51DDB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DC32C4" w14:textId="77777777" w:rsidR="00C253A8" w:rsidRDefault="00621896">
            <w:r>
              <w:rPr>
                <w:rFonts w:ascii="Arial" w:eastAsia="Arial" w:hAnsi="Arial" w:cs="Arial"/>
                <w:b/>
              </w:rPr>
              <w:t>1.4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7852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Nom de l’émetteur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D8CA03" w14:textId="0FB0DDFA" w:rsidR="00C253A8" w:rsidRDefault="00C253A8">
            <w:pPr>
              <w:ind w:left="5"/>
            </w:pPr>
          </w:p>
        </w:tc>
      </w:tr>
      <w:tr w:rsidR="00C253A8" w14:paraId="77EC1317" w14:textId="77777777" w:rsidTr="007B63FD">
        <w:trPr>
          <w:trHeight w:val="3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74264A" w14:textId="77777777" w:rsidR="00C253A8" w:rsidRDefault="00621896">
            <w:r>
              <w:rPr>
                <w:rFonts w:ascii="Arial" w:eastAsia="Arial" w:hAnsi="Arial" w:cs="Arial"/>
                <w:b/>
              </w:rPr>
              <w:t>1.5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D4AD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Type d'émetteur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04CAFC" w14:textId="0F4086DB" w:rsidR="00C253A8" w:rsidRDefault="00C253A8">
            <w:pPr>
              <w:ind w:left="5"/>
            </w:pPr>
          </w:p>
        </w:tc>
      </w:tr>
      <w:tr w:rsidR="00C253A8" w14:paraId="1F244F76" w14:textId="77777777" w:rsidTr="00C51DDB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A548A0" w14:textId="77777777" w:rsidR="00C253A8" w:rsidRDefault="00621896">
            <w:r>
              <w:rPr>
                <w:rFonts w:ascii="Arial" w:eastAsia="Arial" w:hAnsi="Arial" w:cs="Arial"/>
                <w:b/>
              </w:rPr>
              <w:t>1.6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F1EC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Objet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50D5BC" w14:textId="77777777" w:rsidR="00C253A8" w:rsidRDefault="00C253A8"/>
        </w:tc>
      </w:tr>
      <w:tr w:rsidR="00C253A8" w14:paraId="41E1BEAB" w14:textId="77777777" w:rsidTr="007B63FD">
        <w:trPr>
          <w:trHeight w:val="498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092441" w14:textId="77777777" w:rsidR="00C253A8" w:rsidRDefault="00621896">
            <w:r>
              <w:rPr>
                <w:rFonts w:ascii="Arial" w:eastAsia="Arial" w:hAnsi="Arial" w:cs="Arial"/>
                <w:b/>
              </w:rPr>
              <w:t>1.7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A8E8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Plafond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58C484" w14:textId="77777777" w:rsidR="00310726" w:rsidRPr="00634709" w:rsidRDefault="00310726" w:rsidP="00310726">
            <w:pPr>
              <w:ind w:left="4"/>
              <w:rPr>
                <w:rFonts w:ascii="Arial" w:hAnsi="Arial" w:cs="Arial"/>
                <w:b/>
                <w:bCs/>
              </w:rPr>
            </w:pPr>
            <w:r w:rsidRPr="00634709">
              <w:rPr>
                <w:rFonts w:ascii="Arial" w:hAnsi="Arial" w:cs="Arial"/>
                <w:highlight w:val="yellow"/>
              </w:rPr>
              <w:t>Plafond en lettres</w:t>
            </w:r>
            <w:r w:rsidRPr="00634709">
              <w:rPr>
                <w:rFonts w:ascii="Arial" w:hAnsi="Arial" w:cs="Arial"/>
              </w:rPr>
              <w:t xml:space="preserve"> </w:t>
            </w:r>
            <w:r w:rsidRPr="003C46F3">
              <w:rPr>
                <w:rFonts w:ascii="Arial" w:hAnsi="Arial" w:cs="Arial"/>
              </w:rPr>
              <w:t>EUR</w:t>
            </w:r>
          </w:p>
          <w:p w14:paraId="761C9735" w14:textId="4877D352" w:rsidR="00C253A8" w:rsidRPr="00634709" w:rsidRDefault="00310726" w:rsidP="00310726">
            <w:pPr>
              <w:ind w:left="5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  <w:highlight w:val="yellow"/>
              </w:rPr>
              <w:t>Plafond en chiffres</w:t>
            </w:r>
            <w:r w:rsidRPr="003C46F3">
              <w:rPr>
                <w:rFonts w:ascii="Arial" w:hAnsi="Arial" w:cs="Arial"/>
              </w:rPr>
              <w:t xml:space="preserve"> EUR ou la contre-valeur du montant en toute autre devise</w:t>
            </w:r>
            <w:r w:rsidRPr="00634709">
              <w:rPr>
                <w:rFonts w:ascii="Arial" w:hAnsi="Arial" w:cs="Arial"/>
              </w:rPr>
              <w:t xml:space="preserve"> autorisée.</w:t>
            </w:r>
          </w:p>
        </w:tc>
      </w:tr>
      <w:tr w:rsidR="00C253A8" w14:paraId="43C0D186" w14:textId="77777777" w:rsidTr="00C51DDB">
        <w:trPr>
          <w:trHeight w:val="3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5C8E0D" w14:textId="77777777" w:rsidR="00C253A8" w:rsidRDefault="00621896">
            <w:r>
              <w:rPr>
                <w:rFonts w:ascii="Arial" w:eastAsia="Arial" w:hAnsi="Arial" w:cs="Arial"/>
                <w:b/>
              </w:rPr>
              <w:t>1.8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239BA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Rang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2D6678" w14:textId="540C2502" w:rsidR="00C253A8" w:rsidRPr="00634709" w:rsidRDefault="00C253A8">
            <w:pPr>
              <w:ind w:left="5"/>
              <w:rPr>
                <w:rFonts w:ascii="Arial" w:hAnsi="Arial" w:cs="Arial"/>
              </w:rPr>
            </w:pPr>
          </w:p>
        </w:tc>
      </w:tr>
      <w:tr w:rsidR="00C253A8" w14:paraId="69869420" w14:textId="77777777" w:rsidTr="00C51DDB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32E9E7" w14:textId="77777777" w:rsidR="00C253A8" w:rsidRDefault="00621896">
            <w:r>
              <w:rPr>
                <w:rFonts w:ascii="Arial" w:eastAsia="Arial" w:hAnsi="Arial" w:cs="Arial"/>
                <w:b/>
              </w:rPr>
              <w:t>1.9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43628" w14:textId="77777777" w:rsidR="00C253A8" w:rsidRDefault="00621896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</w:rPr>
              <w:t>Notation(s)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DE844E" w14:textId="70F4A101" w:rsidR="00C253A8" w:rsidRPr="00634709" w:rsidRDefault="00C253A8">
            <w:pPr>
              <w:ind w:left="5"/>
              <w:rPr>
                <w:rFonts w:ascii="Arial" w:hAnsi="Arial" w:cs="Arial"/>
              </w:rPr>
            </w:pPr>
          </w:p>
        </w:tc>
      </w:tr>
      <w:tr w:rsidR="00C253A8" w14:paraId="231E3041" w14:textId="77777777" w:rsidTr="007B63FD">
        <w:trPr>
          <w:trHeight w:val="406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ED9020" w14:textId="77777777" w:rsidR="00C253A8" w:rsidRDefault="00621896">
            <w:r>
              <w:rPr>
                <w:rFonts w:ascii="Arial" w:eastAsia="Arial" w:hAnsi="Arial" w:cs="Arial"/>
                <w:b/>
              </w:rPr>
              <w:t>1.10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F092C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Garantie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DA9F4E" w14:textId="73D1970D" w:rsidR="00C253A8" w:rsidRPr="00634709" w:rsidRDefault="00C253A8">
            <w:pPr>
              <w:ind w:left="5"/>
              <w:rPr>
                <w:rFonts w:ascii="Arial" w:hAnsi="Arial" w:cs="Arial"/>
              </w:rPr>
            </w:pPr>
          </w:p>
        </w:tc>
      </w:tr>
      <w:tr w:rsidR="00C253A8" w14:paraId="72B9AF27" w14:textId="77777777" w:rsidTr="007B63FD">
        <w:trPr>
          <w:trHeight w:val="4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2DFAF0" w14:textId="77777777" w:rsidR="00C253A8" w:rsidRDefault="00621896">
            <w:r>
              <w:rPr>
                <w:rFonts w:ascii="Arial" w:eastAsia="Arial" w:hAnsi="Arial" w:cs="Arial"/>
                <w:b/>
              </w:rPr>
              <w:t>1.11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0B468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Devises d'émission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15F735" w14:textId="4A9CB8F2" w:rsidR="00C253A8" w:rsidRPr="00634709" w:rsidRDefault="00C253A8">
            <w:pPr>
              <w:ind w:left="5"/>
              <w:rPr>
                <w:rFonts w:ascii="Arial" w:hAnsi="Arial" w:cs="Arial"/>
              </w:rPr>
            </w:pPr>
          </w:p>
        </w:tc>
      </w:tr>
      <w:tr w:rsidR="00C253A8" w14:paraId="5F2B62B3" w14:textId="77777777" w:rsidTr="007B63FD">
        <w:trPr>
          <w:trHeight w:val="478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15198" w14:textId="77777777" w:rsidR="00C253A8" w:rsidRDefault="00621896">
            <w:r>
              <w:rPr>
                <w:rFonts w:ascii="Arial" w:eastAsia="Arial" w:hAnsi="Arial" w:cs="Arial"/>
                <w:b/>
              </w:rPr>
              <w:t>1.12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419BE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Rémunération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5BE34B" w14:textId="2DF9C563" w:rsidR="00C253A8" w:rsidRPr="00634709" w:rsidRDefault="00C253A8" w:rsidP="00C51DDB">
            <w:pPr>
              <w:ind w:left="5"/>
              <w:rPr>
                <w:rFonts w:ascii="Arial" w:hAnsi="Arial" w:cs="Arial"/>
              </w:rPr>
            </w:pPr>
          </w:p>
        </w:tc>
      </w:tr>
      <w:tr w:rsidR="00C253A8" w14:paraId="5EB1548B" w14:textId="77777777" w:rsidTr="00A678C0">
        <w:tblPrEx>
          <w:tblCellMar>
            <w:top w:w="74" w:type="dxa"/>
            <w:left w:w="34" w:type="dxa"/>
          </w:tblCellMar>
        </w:tblPrEx>
        <w:trPr>
          <w:trHeight w:val="34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15DB74" w14:textId="77777777" w:rsidR="00C253A8" w:rsidRDefault="00621896">
            <w:r>
              <w:rPr>
                <w:rFonts w:ascii="Arial" w:eastAsia="Arial" w:hAnsi="Arial" w:cs="Arial"/>
                <w:b/>
              </w:rPr>
              <w:t>1.13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CCA0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Maturité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FDD7B5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L’échéance des NEU CP sera fixée conformément à la</w:t>
            </w:r>
          </w:p>
          <w:p w14:paraId="0A48F234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législation et à la réglementation française, ce qui implique</w:t>
            </w:r>
          </w:p>
          <w:p w14:paraId="2B807841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qu’à la date des présentes, la durée des émissions de ces</w:t>
            </w:r>
          </w:p>
          <w:p w14:paraId="7A921466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titres ne peut être supérieure à 1 an (365 jours ou 366 jours</w:t>
            </w:r>
          </w:p>
          <w:p w14:paraId="3CDBE4CD" w14:textId="77777777" w:rsidR="00C253A8" w:rsidRPr="00634709" w:rsidRDefault="00310726" w:rsidP="00310726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les années bissextiles).</w:t>
            </w:r>
          </w:p>
          <w:p w14:paraId="5CEC5B7E" w14:textId="3C498C16" w:rsidR="00310726" w:rsidRPr="00634709" w:rsidRDefault="00625E18" w:rsidP="00310726">
            <w:pPr>
              <w:ind w:left="6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o</w:t>
            </w:r>
            <w:r w:rsidR="00310726" w:rsidRPr="00634709">
              <w:rPr>
                <w:rFonts w:ascii="Arial" w:hAnsi="Arial" w:cs="Arial"/>
                <w:highlight w:val="yellow"/>
              </w:rPr>
              <w:t>u</w:t>
            </w:r>
          </w:p>
          <w:p w14:paraId="3C5E618D" w14:textId="77777777" w:rsidR="00634709" w:rsidRPr="00634709" w:rsidRDefault="00634709" w:rsidP="00634709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L’échéance des NEU MTN sera fixée conformément à la</w:t>
            </w:r>
          </w:p>
          <w:p w14:paraId="0BD1415B" w14:textId="77777777" w:rsidR="00634709" w:rsidRPr="00634709" w:rsidRDefault="00634709" w:rsidP="00634709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législation et à la réglementation française, ce qui implique</w:t>
            </w:r>
          </w:p>
          <w:p w14:paraId="75C4FF72" w14:textId="77777777" w:rsidR="00634709" w:rsidRPr="00634709" w:rsidRDefault="00634709" w:rsidP="00634709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qu’à la date des présentes, la durée initiale des émissions</w:t>
            </w:r>
          </w:p>
          <w:p w14:paraId="2188ABE1" w14:textId="77777777" w:rsidR="00634709" w:rsidRPr="00634709" w:rsidRDefault="00634709" w:rsidP="00634709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de ces titres doit être supérieure à 1 an (365 jours ou 366</w:t>
            </w:r>
          </w:p>
          <w:p w14:paraId="1DE76E1C" w14:textId="77777777" w:rsidR="00310726" w:rsidRDefault="00634709" w:rsidP="00634709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jours les années bissextiles).</w:t>
            </w:r>
          </w:p>
          <w:p w14:paraId="39070E03" w14:textId="1336AD22" w:rsidR="00634709" w:rsidRPr="00634709" w:rsidRDefault="00634709" w:rsidP="00634709">
            <w:pPr>
              <w:ind w:left="6"/>
              <w:rPr>
                <w:rFonts w:ascii="Arial" w:hAnsi="Arial" w:cs="Arial"/>
              </w:rPr>
            </w:pPr>
          </w:p>
        </w:tc>
      </w:tr>
      <w:tr w:rsidR="00C253A8" w14:paraId="7A124E27" w14:textId="77777777" w:rsidTr="00A678C0">
        <w:tblPrEx>
          <w:tblCellMar>
            <w:top w:w="74" w:type="dxa"/>
            <w:left w:w="34" w:type="dxa"/>
          </w:tblCellMar>
        </w:tblPrEx>
        <w:trPr>
          <w:trHeight w:val="608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052EF6" w14:textId="77777777" w:rsidR="00C253A8" w:rsidRDefault="00621896">
            <w:r>
              <w:rPr>
                <w:rFonts w:ascii="Arial" w:eastAsia="Arial" w:hAnsi="Arial" w:cs="Arial"/>
                <w:b/>
              </w:rPr>
              <w:t>1.14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784BB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Montant unitaire minimal des émissions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CCDD53" w14:textId="77777777" w:rsidR="00310726" w:rsidRPr="00634709" w:rsidRDefault="00310726" w:rsidP="00310726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  <w:highlight w:val="yellow"/>
              </w:rPr>
              <w:t>Montant</w:t>
            </w:r>
            <w:r w:rsidRPr="00634709">
              <w:rPr>
                <w:rFonts w:ascii="Arial" w:hAnsi="Arial" w:cs="Arial"/>
              </w:rPr>
              <w:t xml:space="preserve"> EUR ou tout autre montant supérieur (ou la</w:t>
            </w:r>
          </w:p>
          <w:p w14:paraId="4353AA4B" w14:textId="77777777" w:rsidR="00310726" w:rsidRPr="00634709" w:rsidRDefault="00310726" w:rsidP="00310726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contrevaleur de ce montant en devises déterminée au</w:t>
            </w:r>
          </w:p>
          <w:p w14:paraId="7DDBF350" w14:textId="40543542" w:rsidR="00C253A8" w:rsidRPr="00634709" w:rsidRDefault="00310726" w:rsidP="00634709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moment de l’émission).</w:t>
            </w:r>
          </w:p>
        </w:tc>
      </w:tr>
      <w:tr w:rsidR="00C253A8" w14:paraId="09B72D05" w14:textId="77777777" w:rsidTr="00A678C0">
        <w:tblPrEx>
          <w:tblCellMar>
            <w:top w:w="74" w:type="dxa"/>
            <w:left w:w="34" w:type="dxa"/>
          </w:tblCellMar>
        </w:tblPrEx>
        <w:trPr>
          <w:trHeight w:val="903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4D2561" w14:textId="77777777" w:rsidR="00C253A8" w:rsidRDefault="00621896">
            <w:r>
              <w:rPr>
                <w:rFonts w:ascii="Arial" w:eastAsia="Arial" w:hAnsi="Arial" w:cs="Arial"/>
                <w:b/>
              </w:rPr>
              <w:t>1.15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D3C7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Montant minimum légal des titres de créances négociables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B26841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En vertu de la réglementation (Article 1 de l’Arrêté du 30</w:t>
            </w:r>
          </w:p>
          <w:p w14:paraId="5B5661F6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mai 2016 portant réforme des titres de créances</w:t>
            </w:r>
          </w:p>
          <w:p w14:paraId="1BF90285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négociables), le montant minimum légal des titres de</w:t>
            </w:r>
          </w:p>
          <w:p w14:paraId="3AE26E3A" w14:textId="1087AF13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 xml:space="preserve">créances négociables doit être de </w:t>
            </w:r>
            <w:r w:rsidR="00634709" w:rsidRPr="00634709">
              <w:rPr>
                <w:rFonts w:ascii="Arial" w:hAnsi="Arial" w:cs="Arial"/>
                <w:highlight w:val="yellow"/>
              </w:rPr>
              <w:t>montant</w:t>
            </w:r>
            <w:r w:rsidR="00634709" w:rsidRPr="00634709">
              <w:rPr>
                <w:rFonts w:ascii="Arial" w:hAnsi="Arial" w:cs="Arial"/>
              </w:rPr>
              <w:t xml:space="preserve"> </w:t>
            </w:r>
            <w:r w:rsidRPr="00310726">
              <w:rPr>
                <w:rFonts w:ascii="Arial" w:hAnsi="Arial" w:cs="Arial"/>
              </w:rPr>
              <w:t>EUR ou la</w:t>
            </w:r>
          </w:p>
          <w:p w14:paraId="1BAB6C9B" w14:textId="77777777" w:rsidR="00310726" w:rsidRPr="00310726" w:rsidRDefault="00310726" w:rsidP="00310726">
            <w:pPr>
              <w:ind w:left="6"/>
              <w:rPr>
                <w:rFonts w:ascii="Arial" w:hAnsi="Arial" w:cs="Arial"/>
              </w:rPr>
            </w:pPr>
            <w:r w:rsidRPr="00310726">
              <w:rPr>
                <w:rFonts w:ascii="Arial" w:hAnsi="Arial" w:cs="Arial"/>
              </w:rPr>
              <w:t>contrevaleur de ce montant en devises déterminée au</w:t>
            </w:r>
          </w:p>
          <w:p w14:paraId="138C5575" w14:textId="1A723F5E" w:rsidR="00310726" w:rsidRPr="00634709" w:rsidRDefault="00310726" w:rsidP="00310726">
            <w:pPr>
              <w:ind w:left="6"/>
              <w:rPr>
                <w:rFonts w:ascii="Arial" w:hAnsi="Arial" w:cs="Arial"/>
              </w:rPr>
            </w:pPr>
            <w:r w:rsidRPr="00634709">
              <w:rPr>
                <w:rFonts w:ascii="Arial" w:hAnsi="Arial" w:cs="Arial"/>
              </w:rPr>
              <w:t>moment de l’émission.</w:t>
            </w:r>
          </w:p>
        </w:tc>
      </w:tr>
      <w:tr w:rsidR="00C253A8" w14:paraId="6ACFFD94" w14:textId="77777777" w:rsidTr="00A678C0">
        <w:tblPrEx>
          <w:tblCellMar>
            <w:top w:w="74" w:type="dxa"/>
            <w:left w:w="34" w:type="dxa"/>
          </w:tblCellMar>
        </w:tblPrEx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46BF2E" w14:textId="77777777" w:rsidR="00C253A8" w:rsidRDefault="00621896">
            <w:r>
              <w:rPr>
                <w:rFonts w:ascii="Arial" w:eastAsia="Arial" w:hAnsi="Arial" w:cs="Arial"/>
                <w:b/>
              </w:rPr>
              <w:lastRenderedPageBreak/>
              <w:t>1.16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1218C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Agent(s) domiciliataire(s) (liste exhaustive)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10EFE4" w14:textId="77777777" w:rsidR="00C253A8" w:rsidRDefault="00C253A8"/>
        </w:tc>
      </w:tr>
      <w:tr w:rsidR="00C253A8" w14:paraId="5225991C" w14:textId="77777777" w:rsidTr="00A678C0">
        <w:tblPrEx>
          <w:tblCellMar>
            <w:top w:w="74" w:type="dxa"/>
            <w:left w:w="34" w:type="dxa"/>
          </w:tblCellMar>
        </w:tblPrEx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400B6E" w14:textId="77777777" w:rsidR="00C253A8" w:rsidRDefault="00621896">
            <w:r>
              <w:rPr>
                <w:rFonts w:ascii="Arial" w:eastAsia="Arial" w:hAnsi="Arial" w:cs="Arial"/>
                <w:b/>
              </w:rPr>
              <w:t>1.17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34DC1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Arrangeur(s)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CADA4E" w14:textId="59EF19C3" w:rsidR="00C253A8" w:rsidRDefault="00C253A8">
            <w:pPr>
              <w:ind w:left="6"/>
            </w:pPr>
          </w:p>
        </w:tc>
      </w:tr>
      <w:tr w:rsidR="00C253A8" w14:paraId="15EF51C0" w14:textId="77777777" w:rsidTr="00A678C0">
        <w:tblPrEx>
          <w:tblCellMar>
            <w:top w:w="74" w:type="dxa"/>
            <w:left w:w="34" w:type="dxa"/>
          </w:tblCellMar>
        </w:tblPrEx>
        <w:trPr>
          <w:trHeight w:val="648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6F988C" w14:textId="77777777" w:rsidR="00C253A8" w:rsidRDefault="00621896">
            <w:r>
              <w:rPr>
                <w:rFonts w:ascii="Arial" w:eastAsia="Arial" w:hAnsi="Arial" w:cs="Arial"/>
                <w:b/>
              </w:rPr>
              <w:t>1.18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BF060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Mode de placement envisagé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817196" w14:textId="44BC2954" w:rsidR="00C253A8" w:rsidRDefault="00C253A8">
            <w:pPr>
              <w:ind w:left="6"/>
            </w:pPr>
          </w:p>
        </w:tc>
      </w:tr>
      <w:tr w:rsidR="00C253A8" w:rsidRPr="00C51DDB" w14:paraId="435CFB57" w14:textId="77777777" w:rsidTr="00A678C0">
        <w:tblPrEx>
          <w:tblCellMar>
            <w:top w:w="74" w:type="dxa"/>
            <w:left w:w="34" w:type="dxa"/>
          </w:tblCellMar>
        </w:tblPrEx>
        <w:trPr>
          <w:trHeight w:val="334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1FE674" w14:textId="77777777" w:rsidR="00C253A8" w:rsidRDefault="00621896">
            <w:r>
              <w:rPr>
                <w:rFonts w:ascii="Arial" w:eastAsia="Arial" w:hAnsi="Arial" w:cs="Arial"/>
                <w:b/>
              </w:rPr>
              <w:t>1.19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8B05A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Forme des titres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F26016" w14:textId="018A4D0B" w:rsidR="00C253A8" w:rsidRPr="00C51DDB" w:rsidRDefault="00C253A8">
            <w:pPr>
              <w:ind w:left="6" w:right="2"/>
              <w:rPr>
                <w:lang w:val="en-US"/>
              </w:rPr>
            </w:pPr>
          </w:p>
        </w:tc>
      </w:tr>
      <w:tr w:rsidR="00C253A8" w14:paraId="09C8FCF0" w14:textId="77777777" w:rsidTr="00A678C0">
        <w:tblPrEx>
          <w:tblCellMar>
            <w:top w:w="74" w:type="dxa"/>
            <w:left w:w="34" w:type="dxa"/>
          </w:tblCellMar>
        </w:tblPrEx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232028" w14:textId="77777777" w:rsidR="00C253A8" w:rsidRDefault="00621896">
            <w:r>
              <w:rPr>
                <w:rFonts w:ascii="Arial" w:eastAsia="Arial" w:hAnsi="Arial" w:cs="Arial"/>
                <w:b/>
              </w:rPr>
              <w:t>1.20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796C" w14:textId="77777777" w:rsidR="00C253A8" w:rsidRDefault="00621896">
            <w:pPr>
              <w:ind w:left="6" w:right="10"/>
            </w:pPr>
            <w:r>
              <w:rPr>
                <w:rFonts w:ascii="Arial" w:eastAsia="Arial" w:hAnsi="Arial" w:cs="Arial"/>
                <w:b/>
              </w:rPr>
              <w:t>Admission des TCN sur un marché réglementé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5FE45F" w14:textId="31BA4416" w:rsidR="00C253A8" w:rsidRDefault="00C253A8">
            <w:pPr>
              <w:ind w:left="6"/>
            </w:pPr>
          </w:p>
        </w:tc>
      </w:tr>
      <w:tr w:rsidR="00C253A8" w14:paraId="47B95B8E" w14:textId="77777777" w:rsidTr="00A678C0">
        <w:tblPrEx>
          <w:tblCellMar>
            <w:top w:w="74" w:type="dxa"/>
            <w:left w:w="34" w:type="dxa"/>
          </w:tblCellMar>
        </w:tblPrEx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9C304A" w14:textId="77777777" w:rsidR="00C253A8" w:rsidRDefault="00621896">
            <w:r>
              <w:rPr>
                <w:rFonts w:ascii="Arial" w:eastAsia="Arial" w:hAnsi="Arial" w:cs="Arial"/>
                <w:b/>
              </w:rPr>
              <w:t>1.21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5946C" w14:textId="7283B494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Système de règlement</w:t>
            </w:r>
            <w:r w:rsidR="007B63FD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livraison d’émission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4BD1B9" w14:textId="51D2D676" w:rsidR="00C253A8" w:rsidRDefault="00C253A8">
            <w:pPr>
              <w:ind w:left="6"/>
            </w:pPr>
          </w:p>
        </w:tc>
      </w:tr>
      <w:tr w:rsidR="00C253A8" w:rsidRPr="00C51DDB" w14:paraId="57BF08AD" w14:textId="77777777" w:rsidTr="00A678C0">
        <w:tblPrEx>
          <w:tblCellMar>
            <w:top w:w="74" w:type="dxa"/>
            <w:left w:w="34" w:type="dxa"/>
          </w:tblCellMar>
        </w:tblPrEx>
        <w:trPr>
          <w:trHeight w:val="609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FA3D04" w14:textId="77777777" w:rsidR="00C253A8" w:rsidRDefault="00621896">
            <w:r>
              <w:rPr>
                <w:rFonts w:ascii="Arial" w:eastAsia="Arial" w:hAnsi="Arial" w:cs="Arial"/>
                <w:b/>
              </w:rPr>
              <w:t>1.22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3818C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Droit applicable au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D0F7CB" w14:textId="207A4360" w:rsidR="00C253A8" w:rsidRPr="00C51DDB" w:rsidRDefault="00C253A8">
            <w:pPr>
              <w:ind w:left="6"/>
              <w:rPr>
                <w:lang w:val="en-US"/>
              </w:rPr>
            </w:pPr>
          </w:p>
        </w:tc>
      </w:tr>
      <w:tr w:rsidR="00C253A8" w14:paraId="561AFF02" w14:textId="77777777" w:rsidTr="00A678C0">
        <w:tblPrEx>
          <w:tblCellMar>
            <w:top w:w="74" w:type="dxa"/>
            <w:left w:w="34" w:type="dxa"/>
          </w:tblCellMar>
        </w:tblPrEx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BCBE32" w14:textId="77777777" w:rsidR="00C253A8" w:rsidRDefault="00621896">
            <w:r>
              <w:rPr>
                <w:rFonts w:ascii="Arial" w:eastAsia="Arial" w:hAnsi="Arial" w:cs="Arial"/>
                <w:b/>
              </w:rPr>
              <w:t>1.23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6CD7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Taxation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31446E" w14:textId="0D777539" w:rsidR="00C253A8" w:rsidRDefault="00C253A8">
            <w:pPr>
              <w:ind w:left="6"/>
            </w:pPr>
          </w:p>
        </w:tc>
      </w:tr>
      <w:tr w:rsidR="00C253A8" w14:paraId="6AFFA4EC" w14:textId="77777777" w:rsidTr="00A678C0">
        <w:tblPrEx>
          <w:tblCellMar>
            <w:top w:w="74" w:type="dxa"/>
            <w:left w:w="34" w:type="dxa"/>
          </w:tblCellMar>
        </w:tblPrEx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B5E1C4" w14:textId="77777777" w:rsidR="00C253A8" w:rsidRDefault="00621896">
            <w:r>
              <w:rPr>
                <w:rFonts w:ascii="Arial" w:eastAsia="Arial" w:hAnsi="Arial" w:cs="Arial"/>
                <w:b/>
              </w:rPr>
              <w:t>1.24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30794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Implication d'autorités nationales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667767" w14:textId="77777777" w:rsidR="00C253A8" w:rsidRDefault="00C253A8"/>
        </w:tc>
      </w:tr>
      <w:tr w:rsidR="00C253A8" w14:paraId="5DEA3D6D" w14:textId="77777777" w:rsidTr="00A678C0">
        <w:tblPrEx>
          <w:tblCellMar>
            <w:top w:w="74" w:type="dxa"/>
            <w:left w:w="34" w:type="dxa"/>
          </w:tblCellMar>
        </w:tblPrEx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66F156" w14:textId="77777777" w:rsidR="00C253A8" w:rsidRDefault="00621896">
            <w:r>
              <w:rPr>
                <w:rFonts w:ascii="Arial" w:eastAsia="Arial" w:hAnsi="Arial" w:cs="Arial"/>
                <w:b/>
              </w:rPr>
              <w:t>1.25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556F8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Restrictions à la vente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264322" w14:textId="3AD8B9CA" w:rsidR="00C253A8" w:rsidRDefault="00C253A8">
            <w:pPr>
              <w:ind w:left="6"/>
            </w:pPr>
          </w:p>
        </w:tc>
      </w:tr>
      <w:tr w:rsidR="00C253A8" w14:paraId="5608B1D8" w14:textId="77777777" w:rsidTr="00A678C0">
        <w:tblPrEx>
          <w:tblCellMar>
            <w:top w:w="74" w:type="dxa"/>
            <w:left w:w="34" w:type="dxa"/>
          </w:tblCellMar>
        </w:tblPrEx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4362C6" w14:textId="77777777" w:rsidR="00C253A8" w:rsidRDefault="00621896">
            <w:r>
              <w:rPr>
                <w:rFonts w:ascii="Arial" w:eastAsia="Arial" w:hAnsi="Arial" w:cs="Arial"/>
                <w:b/>
              </w:rPr>
              <w:t>1.26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4082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Contact(s)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84C1B9" w14:textId="77777777" w:rsidR="00C253A8" w:rsidRDefault="00C253A8"/>
        </w:tc>
      </w:tr>
      <w:tr w:rsidR="00C253A8" w14:paraId="626E05DE" w14:textId="77777777" w:rsidTr="00A678C0">
        <w:tblPrEx>
          <w:tblCellMar>
            <w:top w:w="74" w:type="dxa"/>
            <w:left w:w="34" w:type="dxa"/>
          </w:tblCellMar>
        </w:tblPrEx>
        <w:trPr>
          <w:trHeight w:val="809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9B8AEE" w14:textId="77777777" w:rsidR="00C253A8" w:rsidRDefault="00621896">
            <w:r>
              <w:rPr>
                <w:rFonts w:ascii="Arial" w:eastAsia="Arial" w:hAnsi="Arial" w:cs="Arial"/>
                <w:b/>
              </w:rPr>
              <w:t>1.27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2D8FAC" w14:textId="77777777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 xml:space="preserve">Informations </w:t>
            </w:r>
          </w:p>
          <w:p w14:paraId="46ED90B3" w14:textId="025ED143" w:rsidR="00C253A8" w:rsidRDefault="00621896">
            <w:pPr>
              <w:ind w:left="6"/>
            </w:pPr>
            <w:r>
              <w:rPr>
                <w:rFonts w:ascii="Arial" w:eastAsia="Arial" w:hAnsi="Arial" w:cs="Arial"/>
                <w:b/>
              </w:rPr>
              <w:t>complémentaires</w:t>
            </w:r>
            <w:r w:rsidR="007B63FD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relatives au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D50D5A" w14:textId="275C490F" w:rsidR="00C253A8" w:rsidRDefault="00C253A8">
            <w:pPr>
              <w:ind w:left="6"/>
            </w:pPr>
          </w:p>
        </w:tc>
      </w:tr>
    </w:tbl>
    <w:p w14:paraId="31E3FD20" w14:textId="77777777" w:rsidR="00C253A8" w:rsidRDefault="00C253A8">
      <w:pPr>
        <w:spacing w:after="0"/>
        <w:ind w:left="-1251" w:right="10573"/>
      </w:pPr>
    </w:p>
    <w:p w14:paraId="2C0C20EC" w14:textId="77777777" w:rsidR="00C51DDB" w:rsidRDefault="00C51DDB">
      <w:r>
        <w:br w:type="page"/>
      </w:r>
    </w:p>
    <w:tbl>
      <w:tblPr>
        <w:tblStyle w:val="TableGrid"/>
        <w:tblW w:w="9413" w:type="dxa"/>
        <w:tblInd w:w="-40" w:type="dxa"/>
        <w:tblCellMar>
          <w:top w:w="75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9413"/>
      </w:tblGrid>
      <w:tr w:rsidR="00C253A8" w14:paraId="4EED271E" w14:textId="77777777">
        <w:trPr>
          <w:trHeight w:val="336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1272888C" w14:textId="1A6B93A7" w:rsidR="00C253A8" w:rsidRDefault="00621896">
            <w:pPr>
              <w:ind w:left="160"/>
            </w:pPr>
            <w:r>
              <w:rPr>
                <w:rFonts w:ascii="Arial" w:eastAsia="Arial" w:hAnsi="Arial" w:cs="Arial"/>
                <w:b/>
              </w:rPr>
              <w:lastRenderedPageBreak/>
              <w:t>1.28 INFORMATIONS RELATIVES À LA DEMANDE DE LABEL STEP PAR L’ÉMETTEUR</w:t>
            </w:r>
          </w:p>
        </w:tc>
      </w:tr>
      <w:tr w:rsidR="00C253A8" w14:paraId="2D3F3BE8" w14:textId="77777777">
        <w:trPr>
          <w:trHeight w:val="335"/>
        </w:trPr>
        <w:tc>
          <w:tcPr>
            <w:tcW w:w="94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95F1" w14:textId="14716BF6" w:rsidR="00C253A8" w:rsidRDefault="00C253A8"/>
        </w:tc>
      </w:tr>
    </w:tbl>
    <w:p w14:paraId="6DEA08C6" w14:textId="77777777" w:rsidR="00C253A8" w:rsidRDefault="00621896">
      <w:r>
        <w:br w:type="page"/>
      </w:r>
    </w:p>
    <w:p w14:paraId="465F776F" w14:textId="77777777" w:rsidR="00C253A8" w:rsidRDefault="00C253A8">
      <w:pPr>
        <w:spacing w:after="0"/>
        <w:ind w:left="-1251" w:right="10573"/>
      </w:pPr>
    </w:p>
    <w:tbl>
      <w:tblPr>
        <w:tblStyle w:val="TableGrid"/>
        <w:tblW w:w="9413" w:type="dxa"/>
        <w:tblInd w:w="-40" w:type="dxa"/>
        <w:tblCellMar>
          <w:top w:w="75" w:type="dxa"/>
          <w:left w:w="36" w:type="dxa"/>
          <w:right w:w="33" w:type="dxa"/>
        </w:tblCellMar>
        <w:tblLook w:val="04A0" w:firstRow="1" w:lastRow="0" w:firstColumn="1" w:lastColumn="0" w:noHBand="0" w:noVBand="1"/>
      </w:tblPr>
      <w:tblGrid>
        <w:gridCol w:w="663"/>
        <w:gridCol w:w="2862"/>
        <w:gridCol w:w="5888"/>
      </w:tblGrid>
      <w:tr w:rsidR="00C253A8" w14:paraId="5B428972" w14:textId="77777777">
        <w:trPr>
          <w:trHeight w:val="336"/>
        </w:trPr>
        <w:tc>
          <w:tcPr>
            <w:tcW w:w="9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29EF30DB" w14:textId="77777777" w:rsidR="00625E18" w:rsidRDefault="00625E18">
            <w:pPr>
              <w:ind w:right="3"/>
              <w:jc w:val="center"/>
              <w:rPr>
                <w:rFonts w:ascii="Arial" w:eastAsia="Arial" w:hAnsi="Arial" w:cs="Arial"/>
                <w:bCs/>
              </w:rPr>
            </w:pPr>
            <w:r w:rsidRPr="00634709">
              <w:rPr>
                <w:rFonts w:ascii="Arial" w:eastAsia="Arial" w:hAnsi="Arial" w:cs="Arial"/>
                <w:bCs/>
                <w:highlight w:val="yellow"/>
              </w:rPr>
              <w:t>(si applicable)</w:t>
            </w:r>
          </w:p>
          <w:p w14:paraId="5775BF8E" w14:textId="7CB0E932" w:rsidR="00C253A8" w:rsidRDefault="00621896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</w:rPr>
              <w:t>Informations complémentaires sur les caractéristiques ESG du programme</w:t>
            </w:r>
            <w:r w:rsidR="0063470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253A8" w14:paraId="34BEF751" w14:textId="77777777">
        <w:trPr>
          <w:trHeight w:val="570"/>
        </w:trPr>
        <w:tc>
          <w:tcPr>
            <w:tcW w:w="941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FB29B" w14:textId="77777777" w:rsidR="00C253A8" w:rsidRDefault="00621896">
            <w:r>
              <w:rPr>
                <w:rFonts w:ascii="Arial" w:eastAsia="Arial" w:hAnsi="Arial" w:cs="Arial"/>
                <w:b/>
              </w:rPr>
              <w:t xml:space="preserve">Présentation et contenu conformes à la recommandation de place ACI France, AFTE et </w:t>
            </w:r>
          </w:p>
          <w:p w14:paraId="6393B621" w14:textId="77777777" w:rsidR="00C253A8" w:rsidRDefault="00621896">
            <w:r>
              <w:rPr>
                <w:rFonts w:ascii="Arial" w:eastAsia="Arial" w:hAnsi="Arial" w:cs="Arial"/>
                <w:b/>
              </w:rPr>
              <w:t>AFG</w:t>
            </w:r>
          </w:p>
        </w:tc>
      </w:tr>
      <w:tr w:rsidR="00C253A8" w14:paraId="2DDCEF32" w14:textId="77777777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22A469" w14:textId="77777777" w:rsidR="00C253A8" w:rsidRDefault="00621896">
            <w:r>
              <w:rPr>
                <w:rFonts w:ascii="Arial" w:eastAsia="Arial" w:hAnsi="Arial" w:cs="Arial"/>
                <w:b/>
              </w:rPr>
              <w:t>1.29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A1CA5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Objet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F9D13C" w14:textId="77777777" w:rsidR="00C253A8" w:rsidRDefault="00C253A8"/>
        </w:tc>
      </w:tr>
      <w:tr w:rsidR="00C253A8" w14:paraId="4AB89690" w14:textId="77777777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D12982" w14:textId="77777777" w:rsidR="00C253A8" w:rsidRDefault="00621896">
            <w:r>
              <w:rPr>
                <w:rFonts w:ascii="Arial" w:eastAsia="Arial" w:hAnsi="Arial" w:cs="Arial"/>
                <w:b/>
              </w:rPr>
              <w:t>1.30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199F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Standard(s) suivi(s)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0DC7D9" w14:textId="77777777" w:rsidR="00C253A8" w:rsidRDefault="00C253A8"/>
        </w:tc>
      </w:tr>
      <w:tr w:rsidR="00C253A8" w14:paraId="7EA48119" w14:textId="77777777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74FE23" w14:textId="77777777" w:rsidR="00C253A8" w:rsidRDefault="00621896">
            <w:r>
              <w:rPr>
                <w:rFonts w:ascii="Arial" w:eastAsia="Arial" w:hAnsi="Arial" w:cs="Arial"/>
                <w:b/>
              </w:rPr>
              <w:t>1.31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46CD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Usage des fonds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170841" w14:textId="77777777" w:rsidR="00C253A8" w:rsidRDefault="00C253A8"/>
        </w:tc>
      </w:tr>
      <w:tr w:rsidR="00C253A8" w14:paraId="4E3A8A85" w14:textId="77777777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F993F9" w14:textId="77777777" w:rsidR="00C253A8" w:rsidRDefault="00621896">
            <w:r>
              <w:rPr>
                <w:rFonts w:ascii="Arial" w:eastAsia="Arial" w:hAnsi="Arial" w:cs="Arial"/>
                <w:b/>
              </w:rPr>
              <w:t>1.32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5C8D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Obtention d’un label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213D54" w14:textId="6857BA80" w:rsidR="00C253A8" w:rsidRDefault="00C253A8">
            <w:pPr>
              <w:ind w:left="5"/>
            </w:pPr>
          </w:p>
        </w:tc>
      </w:tr>
      <w:tr w:rsidR="00C253A8" w14:paraId="52588C14" w14:textId="77777777"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E0E356" w14:textId="77777777" w:rsidR="00C253A8" w:rsidRDefault="00621896">
            <w:r>
              <w:rPr>
                <w:rFonts w:ascii="Arial" w:eastAsia="Arial" w:hAnsi="Arial" w:cs="Arial"/>
                <w:b/>
              </w:rPr>
              <w:t>1.33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3DF8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Rémunération liée aux objectifs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1C4A3B" w14:textId="77777777" w:rsidR="00C253A8" w:rsidRDefault="00C253A8"/>
        </w:tc>
      </w:tr>
      <w:tr w:rsidR="00C253A8" w14:paraId="1D54F16D" w14:textId="77777777">
        <w:trPr>
          <w:trHeight w:val="34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02C285" w14:textId="77777777" w:rsidR="00C253A8" w:rsidRDefault="00621896">
            <w:r>
              <w:rPr>
                <w:rFonts w:ascii="Arial" w:eastAsia="Arial" w:hAnsi="Arial" w:cs="Arial"/>
                <w:b/>
              </w:rPr>
              <w:t>1.34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D2755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Reporting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0AB881" w14:textId="77777777" w:rsidR="00C253A8" w:rsidRDefault="00C253A8"/>
        </w:tc>
      </w:tr>
      <w:tr w:rsidR="00C253A8" w14:paraId="7E8246DA" w14:textId="77777777">
        <w:trPr>
          <w:trHeight w:val="814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BE9DCA" w14:textId="77777777" w:rsidR="00C253A8" w:rsidRDefault="00621896">
            <w:r>
              <w:rPr>
                <w:rFonts w:ascii="Arial" w:eastAsia="Arial" w:hAnsi="Arial" w:cs="Arial"/>
                <w:b/>
              </w:rPr>
              <w:t>1.35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83B41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Renseignements relatifs à la stratégie RSE de l’émetteur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C60388" w14:textId="77777777" w:rsidR="00C253A8" w:rsidRDefault="00C253A8"/>
        </w:tc>
      </w:tr>
      <w:tr w:rsidR="00C253A8" w14:paraId="143DC0FA" w14:textId="77777777"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E52037" w14:textId="77777777" w:rsidR="00C253A8" w:rsidRDefault="00621896">
            <w:r>
              <w:rPr>
                <w:rFonts w:ascii="Arial" w:eastAsia="Arial" w:hAnsi="Arial" w:cs="Arial"/>
                <w:b/>
              </w:rPr>
              <w:t>1.36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1C41B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Gouvernance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9D2FC0" w14:textId="77777777" w:rsidR="00C253A8" w:rsidRDefault="00C253A8"/>
        </w:tc>
      </w:tr>
      <w:tr w:rsidR="00C253A8" w14:paraId="388F63D3" w14:textId="77777777">
        <w:trPr>
          <w:trHeight w:val="814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2103B3" w14:textId="77777777" w:rsidR="00C253A8" w:rsidRDefault="00621896">
            <w:r>
              <w:rPr>
                <w:rFonts w:ascii="Arial" w:eastAsia="Arial" w:hAnsi="Arial" w:cs="Arial"/>
                <w:b/>
              </w:rPr>
              <w:t>1.37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7AB71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Seconde opinion par un expert indépendant sur la conformité du framework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98D77B" w14:textId="77777777" w:rsidR="00C253A8" w:rsidRDefault="00C253A8"/>
        </w:tc>
      </w:tr>
      <w:tr w:rsidR="00C253A8" w14:paraId="5CB5B671" w14:textId="77777777">
        <w:trPr>
          <w:trHeight w:val="570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F55CD5" w14:textId="77777777" w:rsidR="00C253A8" w:rsidRDefault="00621896">
            <w:r>
              <w:rPr>
                <w:rFonts w:ascii="Arial" w:eastAsia="Arial" w:hAnsi="Arial" w:cs="Arial"/>
                <w:b/>
              </w:rPr>
              <w:t>1.38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746A6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Troisième opinion par un expert indépendant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5E1E1A" w14:textId="77777777" w:rsidR="00C253A8" w:rsidRDefault="00C253A8"/>
        </w:tc>
      </w:tr>
      <w:tr w:rsidR="00C253A8" w14:paraId="79A145CB" w14:textId="77777777">
        <w:trPr>
          <w:trHeight w:val="1304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24F593" w14:textId="77777777" w:rsidR="00C253A8" w:rsidRDefault="00621896">
            <w:r>
              <w:rPr>
                <w:rFonts w:ascii="Arial" w:eastAsia="Arial" w:hAnsi="Arial" w:cs="Arial"/>
                <w:b/>
              </w:rPr>
              <w:t>1.39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DF128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Pour les titres dont le rendement est indexé à des indicateurs clés, vérification du respect de l’évaluation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493C76" w14:textId="77777777" w:rsidR="00C253A8" w:rsidRDefault="00C253A8"/>
        </w:tc>
      </w:tr>
      <w:tr w:rsidR="00C253A8" w14:paraId="067E4915" w14:textId="77777777">
        <w:trPr>
          <w:trHeight w:val="809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FF6F2A" w14:textId="77777777" w:rsidR="00C253A8" w:rsidRDefault="00621896">
            <w:r>
              <w:rPr>
                <w:rFonts w:ascii="Arial" w:eastAsia="Arial" w:hAnsi="Arial" w:cs="Arial"/>
                <w:b/>
              </w:rPr>
              <w:t>1.40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585FD1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Notation(s) </w:t>
            </w:r>
            <w:proofErr w:type="spellStart"/>
            <w:r>
              <w:rPr>
                <w:rFonts w:ascii="Arial" w:eastAsia="Arial" w:hAnsi="Arial" w:cs="Arial"/>
                <w:b/>
              </w:rPr>
              <w:t>extrafinancière</w:t>
            </w:r>
            <w:proofErr w:type="spellEnd"/>
            <w:r>
              <w:rPr>
                <w:rFonts w:ascii="Arial" w:eastAsia="Arial" w:hAnsi="Arial" w:cs="Arial"/>
                <w:b/>
              </w:rPr>
              <w:t>(s) du programme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60D2A7" w14:textId="77777777" w:rsidR="00C253A8" w:rsidRDefault="00C253A8"/>
        </w:tc>
      </w:tr>
    </w:tbl>
    <w:p w14:paraId="35C65A36" w14:textId="77777777" w:rsidR="00C253A8" w:rsidRDefault="00C253A8">
      <w:pPr>
        <w:spacing w:after="0"/>
        <w:ind w:left="-1251" w:right="10573"/>
      </w:pPr>
    </w:p>
    <w:p w14:paraId="2FE8D8B7" w14:textId="77777777" w:rsidR="00C51DDB" w:rsidRDefault="00C51DDB">
      <w:r>
        <w:br w:type="page"/>
      </w:r>
    </w:p>
    <w:tbl>
      <w:tblPr>
        <w:tblStyle w:val="TableGrid"/>
        <w:tblW w:w="9418" w:type="dxa"/>
        <w:tblInd w:w="-40" w:type="dxa"/>
        <w:tblCellMar>
          <w:top w:w="77" w:type="dxa"/>
          <w:left w:w="36" w:type="dxa"/>
        </w:tblCellMar>
        <w:tblLook w:val="04A0" w:firstRow="1" w:lastRow="0" w:firstColumn="1" w:lastColumn="0" w:noHBand="0" w:noVBand="1"/>
      </w:tblPr>
      <w:tblGrid>
        <w:gridCol w:w="978"/>
        <w:gridCol w:w="2711"/>
        <w:gridCol w:w="5729"/>
      </w:tblGrid>
      <w:tr w:rsidR="00C253A8" w14:paraId="58E5DCC2" w14:textId="77777777" w:rsidTr="00C51DDB">
        <w:trPr>
          <w:trHeight w:val="336"/>
        </w:trPr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157F8A35" w14:textId="089AA642" w:rsidR="00C253A8" w:rsidRDefault="00621896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2</w:t>
            </w:r>
            <w:r w:rsidRPr="00C51DDB">
              <w:rPr>
                <w:rFonts w:ascii="Arial" w:eastAsia="Arial" w:hAnsi="Arial" w:cs="Arial"/>
                <w:b/>
              </w:rPr>
              <w:t>.</w:t>
            </w:r>
            <w:r w:rsidRPr="00C51DDB">
              <w:rPr>
                <w:rFonts w:ascii="Arial" w:eastAsia="Arial" w:hAnsi="Arial" w:cs="Arial"/>
                <w:b/>
                <w:highlight w:val="yellow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DESCRIPTION EMETTEUR</w:t>
            </w:r>
          </w:p>
        </w:tc>
      </w:tr>
      <w:tr w:rsidR="00C253A8" w14:paraId="5758408D" w14:textId="77777777" w:rsidTr="00C51DDB">
        <w:trPr>
          <w:trHeight w:val="570"/>
        </w:trPr>
        <w:tc>
          <w:tcPr>
            <w:tcW w:w="941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52DF96" w14:textId="77777777" w:rsidR="00C253A8" w:rsidRDefault="00621896">
            <w:r>
              <w:rPr>
                <w:rFonts w:ascii="Arial" w:eastAsia="Arial" w:hAnsi="Arial" w:cs="Arial"/>
                <w:b/>
              </w:rPr>
              <w:t>Article D. 213-9, 2° du Code monétaire et financier et article 7 de l’Arrêté du 30 mai 2016 et les réglementations postérieures</w:t>
            </w:r>
          </w:p>
        </w:tc>
      </w:tr>
      <w:tr w:rsidR="00C253A8" w14:paraId="28B9EDCB" w14:textId="77777777" w:rsidTr="00C51DDB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B150DD" w14:textId="77777777" w:rsidR="00C253A8" w:rsidRPr="00621896" w:rsidRDefault="00621896">
            <w:r w:rsidRPr="00621896">
              <w:rPr>
                <w:rFonts w:ascii="Arial" w:eastAsia="Arial" w:hAnsi="Arial" w:cs="Arial"/>
                <w:b/>
              </w:rPr>
              <w:t>2.</w:t>
            </w:r>
            <w:r w:rsidRPr="00634709">
              <w:rPr>
                <w:rFonts w:ascii="Arial" w:eastAsia="Arial" w:hAnsi="Arial" w:cs="Arial"/>
                <w:b/>
                <w:highlight w:val="yellow"/>
              </w:rPr>
              <w:t>A.</w:t>
            </w:r>
            <w:r w:rsidRPr="00621896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20DB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Nom de l’émetteur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911AB2" w14:textId="1F24AD55" w:rsidR="00C253A8" w:rsidRDefault="00C253A8">
            <w:pPr>
              <w:ind w:left="4"/>
            </w:pPr>
          </w:p>
        </w:tc>
      </w:tr>
      <w:tr w:rsidR="00C253A8" w14:paraId="495BB0FB" w14:textId="77777777" w:rsidTr="00C51DDB">
        <w:trPr>
          <w:trHeight w:val="130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E43C87" w14:textId="77777777" w:rsidR="00C253A8" w:rsidRPr="00621896" w:rsidRDefault="00621896">
            <w:r w:rsidRPr="00621896">
              <w:rPr>
                <w:rFonts w:ascii="Arial" w:eastAsia="Arial" w:hAnsi="Arial" w:cs="Arial"/>
                <w:b/>
              </w:rPr>
              <w:t>2.</w:t>
            </w:r>
            <w:r w:rsidRPr="00634709">
              <w:rPr>
                <w:rFonts w:ascii="Arial" w:eastAsia="Arial" w:hAnsi="Arial" w:cs="Arial"/>
                <w:b/>
                <w:highlight w:val="yellow"/>
              </w:rPr>
              <w:t>A.</w:t>
            </w:r>
            <w:r w:rsidRPr="0062189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2FCF1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Siège social et principal siège administratif (si différent)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2DBA94" w14:textId="336AAB46" w:rsidR="00C253A8" w:rsidRPr="00625E18" w:rsidRDefault="00625E18">
            <w:pPr>
              <w:ind w:left="4"/>
              <w:rPr>
                <w:rFonts w:ascii="Arial" w:hAnsi="Arial" w:cs="Arial"/>
              </w:rPr>
            </w:pPr>
            <w:r w:rsidRPr="00625E18">
              <w:rPr>
                <w:rFonts w:ascii="Arial" w:hAnsi="Arial" w:cs="Arial"/>
              </w:rPr>
              <w:t xml:space="preserve">Siège social : </w:t>
            </w:r>
          </w:p>
        </w:tc>
      </w:tr>
      <w:tr w:rsidR="00C253A8" w14:paraId="156428BA" w14:textId="77777777" w:rsidTr="00C51DDB">
        <w:trPr>
          <w:trHeight w:val="1059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A178A1" w14:textId="77777777" w:rsidR="00C253A8" w:rsidRPr="00621896" w:rsidRDefault="00621896">
            <w:r w:rsidRPr="00621896"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 w:rsidRPr="0062189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A476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Numéro </w:t>
            </w:r>
          </w:p>
          <w:p w14:paraId="38BB12E4" w14:textId="77777777" w:rsidR="00C253A8" w:rsidRDefault="00621896">
            <w:pPr>
              <w:ind w:left="4" w:right="7"/>
            </w:pPr>
            <w:r>
              <w:rPr>
                <w:rFonts w:ascii="Arial" w:eastAsia="Arial" w:hAnsi="Arial" w:cs="Arial"/>
                <w:b/>
              </w:rPr>
              <w:t>d’immatriculation au Registre du Commerce et des Sociétés et LEI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6C44B2" w14:textId="363C505E" w:rsidR="00625E18" w:rsidRPr="0083241C" w:rsidRDefault="00625E18" w:rsidP="00625E18">
            <w:pPr>
              <w:ind w:left="4" w:right="20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</w:t>
            </w:r>
            <w:r w:rsidR="00167B0B">
              <w:rPr>
                <w:rFonts w:ascii="Arial" w:hAnsi="Arial" w:cs="Arial"/>
              </w:rPr>
              <w:t>’immatriculation</w:t>
            </w:r>
            <w:r w:rsidRPr="0083241C">
              <w:rPr>
                <w:rFonts w:ascii="Arial" w:hAnsi="Arial" w:cs="Arial"/>
              </w:rPr>
              <w:t xml:space="preserve"> : </w:t>
            </w:r>
          </w:p>
          <w:p w14:paraId="0AF28850" w14:textId="5B944045" w:rsidR="00C253A8" w:rsidRDefault="00625E18" w:rsidP="00625E18">
            <w:pPr>
              <w:ind w:left="4"/>
            </w:pPr>
            <w:r w:rsidRPr="0083241C">
              <w:rPr>
                <w:rFonts w:ascii="Arial" w:hAnsi="Arial" w:cs="Arial"/>
              </w:rPr>
              <w:t>LEI :</w:t>
            </w:r>
          </w:p>
        </w:tc>
      </w:tr>
      <w:tr w:rsidR="00C253A8" w14:paraId="327908B8" w14:textId="77777777" w:rsidTr="00C51DDB">
        <w:trPr>
          <w:trHeight w:val="2283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7B1BDF" w14:textId="24249D8F" w:rsidR="00C253A8" w:rsidRPr="00621896" w:rsidRDefault="00621896">
            <w:r w:rsidRPr="00621896">
              <w:rPr>
                <w:rFonts w:ascii="Arial" w:eastAsia="Arial" w:hAnsi="Arial" w:cs="Arial"/>
                <w:b/>
              </w:rPr>
              <w:t>2.</w:t>
            </w:r>
            <w:r w:rsidR="00625E18" w:rsidRPr="00625E18">
              <w:rPr>
                <w:rFonts w:ascii="Arial" w:eastAsia="Arial" w:hAnsi="Arial" w:cs="Arial"/>
                <w:b/>
                <w:highlight w:val="yellow"/>
              </w:rPr>
              <w:t xml:space="preserve"> A.</w:t>
            </w:r>
            <w:r w:rsidRPr="0062189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90B9D" w14:textId="77777777" w:rsidR="00C253A8" w:rsidRDefault="00621896">
            <w:pPr>
              <w:spacing w:line="232" w:lineRule="auto"/>
              <w:ind w:left="4"/>
            </w:pPr>
            <w:r>
              <w:rPr>
                <w:rFonts w:ascii="Arial" w:eastAsia="Arial" w:hAnsi="Arial" w:cs="Arial"/>
                <w:b/>
              </w:rPr>
              <w:t xml:space="preserve">Forme juridique, législation applicable à </w:t>
            </w:r>
          </w:p>
          <w:p w14:paraId="6E6F3217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l’émetteur et tribunaux </w:t>
            </w:r>
          </w:p>
          <w:p w14:paraId="3AE19511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compétents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3E5614" w14:textId="6D44EB9A" w:rsidR="00C253A8" w:rsidRDefault="00C253A8">
            <w:pPr>
              <w:ind w:left="4"/>
            </w:pPr>
          </w:p>
        </w:tc>
      </w:tr>
      <w:tr w:rsidR="00C253A8" w14:paraId="0DBA81E6" w14:textId="77777777" w:rsidTr="00C51DDB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50514F" w14:textId="417EDF2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="00625E18"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3510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Date de constitution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9CA032" w14:textId="080F5C4C" w:rsidR="00C253A8" w:rsidRDefault="00C253A8">
            <w:pPr>
              <w:ind w:left="4"/>
            </w:pPr>
          </w:p>
        </w:tc>
      </w:tr>
      <w:tr w:rsidR="00C253A8" w14:paraId="5F67BB38" w14:textId="77777777" w:rsidTr="00C51DDB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15FEF7" w14:textId="3B43A0DA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="00625E18"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1C3A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Objet social résumé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BEB662" w14:textId="50549212" w:rsidR="00C253A8" w:rsidRDefault="00C253A8">
            <w:pPr>
              <w:ind w:left="4"/>
            </w:pPr>
          </w:p>
        </w:tc>
      </w:tr>
      <w:tr w:rsidR="00C253A8" w14:paraId="501CE292" w14:textId="77777777" w:rsidTr="00C51DDB">
        <w:trPr>
          <w:trHeight w:val="5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8649A8" w14:textId="45BD6BE4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="00625E18"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4849B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Composition de la direction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1FE83A" w14:textId="57749ACC" w:rsidR="00C253A8" w:rsidRDefault="00C253A8">
            <w:pPr>
              <w:ind w:left="4"/>
            </w:pPr>
          </w:p>
        </w:tc>
      </w:tr>
      <w:tr w:rsidR="00C253A8" w14:paraId="33ADD1DC" w14:textId="77777777" w:rsidTr="00C51DDB">
        <w:trPr>
          <w:trHeight w:val="5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2CCB49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9DF6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Renseignements relatifs à l’activité de l’émetteur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DBDCAD" w14:textId="2F637148" w:rsidR="00C253A8" w:rsidRDefault="00C253A8">
            <w:pPr>
              <w:ind w:left="4"/>
            </w:pPr>
          </w:p>
        </w:tc>
      </w:tr>
      <w:tr w:rsidR="00C253A8" w14:paraId="0E305B1A" w14:textId="77777777" w:rsidTr="00C51DDB">
        <w:trPr>
          <w:trHeight w:val="5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58A5D0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DB94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Capital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65F9E4" w14:textId="14FDA396" w:rsidR="00C253A8" w:rsidRDefault="00C253A8">
            <w:pPr>
              <w:ind w:left="4"/>
            </w:pPr>
          </w:p>
        </w:tc>
      </w:tr>
      <w:tr w:rsidR="00C253A8" w14:paraId="396711A0" w14:textId="77777777" w:rsidTr="00C51DDB">
        <w:trPr>
          <w:trHeight w:val="81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239B8E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9.1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8FBF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Montant du capital souscrit et entièrement libéré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7E614A" w14:textId="61796F75" w:rsidR="00C253A8" w:rsidRDefault="00C253A8">
            <w:pPr>
              <w:ind w:left="4"/>
            </w:pPr>
          </w:p>
        </w:tc>
      </w:tr>
      <w:tr w:rsidR="00C253A8" w14:paraId="36FA965C" w14:textId="77777777" w:rsidTr="00C51DDB">
        <w:trPr>
          <w:trHeight w:val="81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1BF460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9.2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AEB21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Montant du capital souscrit et non entièrement libéré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9B2C2E" w14:textId="0AB5BDAA" w:rsidR="00C253A8" w:rsidRDefault="00C253A8">
            <w:pPr>
              <w:ind w:left="4"/>
            </w:pPr>
          </w:p>
        </w:tc>
      </w:tr>
      <w:tr w:rsidR="00C253A8" w14:paraId="32BEFFAA" w14:textId="77777777" w:rsidTr="00C51DDB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67235C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45563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Répartition du capital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0CB66A" w14:textId="77777777" w:rsidR="00C253A8" w:rsidRDefault="00C253A8"/>
        </w:tc>
      </w:tr>
      <w:tr w:rsidR="00C253A8" w14:paraId="5F72742D" w14:textId="77777777" w:rsidTr="00C51DDB">
        <w:trPr>
          <w:trHeight w:val="1059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62D9AC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8F2D" w14:textId="77777777" w:rsidR="00C253A8" w:rsidRDefault="00621896">
            <w:pPr>
              <w:spacing w:line="232" w:lineRule="auto"/>
              <w:ind w:left="4"/>
            </w:pPr>
            <w:r>
              <w:rPr>
                <w:rFonts w:ascii="Arial" w:eastAsia="Arial" w:hAnsi="Arial" w:cs="Arial"/>
                <w:b/>
              </w:rPr>
              <w:t xml:space="preserve">Marchés réglementés où les titres de capital ou de créances de l’émetteur </w:t>
            </w:r>
          </w:p>
          <w:p w14:paraId="6A927634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sont négociés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CDA653" w14:textId="7939D448" w:rsidR="00C253A8" w:rsidRDefault="00C253A8">
            <w:pPr>
              <w:ind w:left="4"/>
            </w:pPr>
          </w:p>
        </w:tc>
      </w:tr>
      <w:tr w:rsidR="00C253A8" w14:paraId="167774B0" w14:textId="77777777" w:rsidTr="00C51DDB">
        <w:trPr>
          <w:trHeight w:val="130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DFBAC3" w14:textId="77777777" w:rsidR="00C253A8" w:rsidRDefault="00621896">
            <w:r>
              <w:rPr>
                <w:rFonts w:ascii="Arial" w:eastAsia="Arial" w:hAnsi="Arial" w:cs="Arial"/>
                <w:b/>
              </w:rPr>
              <w:lastRenderedPageBreak/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B191" w14:textId="77777777" w:rsidR="00C253A8" w:rsidRDefault="00621896">
            <w:pPr>
              <w:ind w:left="4" w:right="32"/>
            </w:pPr>
            <w:r>
              <w:rPr>
                <w:rFonts w:ascii="Arial" w:eastAsia="Arial" w:hAnsi="Arial" w:cs="Arial"/>
                <w:b/>
              </w:rPr>
              <w:t>Normes comptables utilisées pour les données consolidées (ou à défaut des comptes sociaux)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04E2A4" w14:textId="77777777" w:rsidR="00C253A8" w:rsidRDefault="00C253A8"/>
        </w:tc>
      </w:tr>
      <w:tr w:rsidR="00C253A8" w14:paraId="413677AD" w14:textId="77777777" w:rsidTr="00C51DDB">
        <w:trPr>
          <w:trHeight w:val="335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C445DF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13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B97639" w14:textId="77777777" w:rsidR="00C253A8" w:rsidRDefault="00621896">
            <w:pPr>
              <w:ind w:left="4"/>
            </w:pPr>
            <w:r>
              <w:rPr>
                <w:rFonts w:ascii="Arial" w:eastAsia="Arial" w:hAnsi="Arial" w:cs="Arial"/>
                <w:b/>
              </w:rPr>
              <w:t>Exercice comptable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92614" w14:textId="3A91D0D5" w:rsidR="00C253A8" w:rsidRDefault="00C253A8">
            <w:pPr>
              <w:ind w:left="4"/>
            </w:pPr>
          </w:p>
        </w:tc>
      </w:tr>
      <w:tr w:rsidR="00C253A8" w14:paraId="4A2DED18" w14:textId="77777777" w:rsidTr="00C51DDB">
        <w:tblPrEx>
          <w:tblCellMar>
            <w:top w:w="76" w:type="dxa"/>
            <w:left w:w="34" w:type="dxa"/>
          </w:tblCellMar>
        </w:tblPrEx>
        <w:trPr>
          <w:trHeight w:val="178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25DB48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13.1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46C7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Date de tenue de l’assemblée générale annuelle (ou son équivalent) ayant approuvé les comptes annuels de l’exercice écoulé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5A103D" w14:textId="07054CD4" w:rsidR="00C253A8" w:rsidRDefault="00C253A8">
            <w:pPr>
              <w:ind w:left="5"/>
            </w:pPr>
          </w:p>
        </w:tc>
      </w:tr>
      <w:tr w:rsidR="00C253A8" w14:paraId="22F13F3D" w14:textId="77777777" w:rsidTr="00C51DDB">
        <w:tblPrEx>
          <w:tblCellMar>
            <w:top w:w="76" w:type="dxa"/>
            <w:left w:w="34" w:type="dxa"/>
          </w:tblCellMar>
        </w:tblPrEx>
        <w:trPr>
          <w:trHeight w:val="340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ED9226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CB33D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Exercice fiscal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451988" w14:textId="7161257F" w:rsidR="00C253A8" w:rsidRDefault="00C253A8">
            <w:pPr>
              <w:ind w:left="5"/>
            </w:pPr>
          </w:p>
        </w:tc>
      </w:tr>
      <w:tr w:rsidR="00C253A8" w14:paraId="6D61325E" w14:textId="77777777" w:rsidTr="00C51DDB">
        <w:tblPrEx>
          <w:tblCellMar>
            <w:top w:w="76" w:type="dxa"/>
            <w:left w:w="34" w:type="dxa"/>
          </w:tblCellMar>
        </w:tblPrEx>
        <w:trPr>
          <w:trHeight w:val="1304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13CFEB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15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2C29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Réviseurs des comptes (commissaires aux comptes ou équivalent) ayant audité les comptes annuels de l'émetteur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D6E6CE" w14:textId="36E87A17" w:rsidR="00C253A8" w:rsidRDefault="00C253A8">
            <w:pPr>
              <w:ind w:left="5"/>
            </w:pPr>
          </w:p>
        </w:tc>
      </w:tr>
      <w:tr w:rsidR="00C253A8" w14:paraId="5E5109D4" w14:textId="77777777" w:rsidTr="00C51DDB">
        <w:tblPrEx>
          <w:tblCellMar>
            <w:top w:w="76" w:type="dxa"/>
            <w:left w:w="34" w:type="dxa"/>
          </w:tblCellMar>
        </w:tblPrEx>
        <w:trPr>
          <w:trHeight w:val="814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D62F91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15.1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AB69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Réviseurs des comptes (commissaires aux comptes ou équivalent)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1BBDE6" w14:textId="0FA08F10" w:rsidR="00C253A8" w:rsidRDefault="00C253A8">
            <w:pPr>
              <w:ind w:left="5"/>
            </w:pPr>
          </w:p>
        </w:tc>
      </w:tr>
      <w:tr w:rsidR="00C253A8" w14:paraId="01BCAC2C" w14:textId="77777777" w:rsidTr="00C51DDB">
        <w:tblPrEx>
          <w:tblCellMar>
            <w:top w:w="76" w:type="dxa"/>
            <w:left w:w="34" w:type="dxa"/>
          </w:tblCellMar>
        </w:tblPrEx>
        <w:trPr>
          <w:trHeight w:val="1059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F2EBB8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15.2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ECA7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Rapport des réviseurs des comptes (commissaires aux comptes ou équivalent)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089158" w14:textId="1D9D0FF6" w:rsidR="00C253A8" w:rsidRDefault="00C253A8">
            <w:pPr>
              <w:ind w:left="5"/>
            </w:pPr>
          </w:p>
        </w:tc>
      </w:tr>
      <w:tr w:rsidR="00C253A8" w14:paraId="788DD897" w14:textId="77777777" w:rsidTr="00C51DDB">
        <w:tblPrEx>
          <w:tblCellMar>
            <w:top w:w="76" w:type="dxa"/>
            <w:left w:w="34" w:type="dxa"/>
          </w:tblCellMar>
        </w:tblPrEx>
        <w:trPr>
          <w:trHeight w:val="814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25C73C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2BEE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Autres programmes de l’émetteur de même nature à l’étranger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F71FDA" w14:textId="2D7A1E38" w:rsidR="00C253A8" w:rsidRDefault="00C253A8">
            <w:pPr>
              <w:ind w:left="5"/>
            </w:pPr>
          </w:p>
        </w:tc>
      </w:tr>
      <w:tr w:rsidR="00C253A8" w14:paraId="1C53735B" w14:textId="77777777" w:rsidTr="00C51DDB">
        <w:tblPrEx>
          <w:tblCellMar>
            <w:top w:w="76" w:type="dxa"/>
            <w:left w:w="34" w:type="dxa"/>
          </w:tblCellMar>
        </w:tblPrEx>
        <w:trPr>
          <w:trHeight w:val="370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BB165C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17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AADA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Notation de l’émetteur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884889" w14:textId="40E6199E" w:rsidR="00C253A8" w:rsidRDefault="00C253A8">
            <w:pPr>
              <w:ind w:left="5"/>
            </w:pPr>
          </w:p>
        </w:tc>
      </w:tr>
      <w:tr w:rsidR="00C253A8" w14:paraId="4DCB8E77" w14:textId="77777777" w:rsidTr="00C51DDB">
        <w:tblPrEx>
          <w:tblCellMar>
            <w:top w:w="76" w:type="dxa"/>
            <w:left w:w="34" w:type="dxa"/>
          </w:tblCellMar>
        </w:tblPrEx>
        <w:trPr>
          <w:trHeight w:val="814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7D3DC1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18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6EAD6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>Information complémentaire sur l’émetteur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5BBF6E" w14:textId="5671A2FB" w:rsidR="00C253A8" w:rsidRDefault="00C253A8">
            <w:pPr>
              <w:ind w:left="5"/>
            </w:pPr>
          </w:p>
        </w:tc>
      </w:tr>
      <w:tr w:rsidR="00C253A8" w14:paraId="32255594" w14:textId="77777777" w:rsidTr="00C51DDB">
        <w:tblPrEx>
          <w:tblCellMar>
            <w:top w:w="76" w:type="dxa"/>
            <w:left w:w="34" w:type="dxa"/>
          </w:tblCellMar>
        </w:tblPrEx>
        <w:trPr>
          <w:trHeight w:val="809"/>
        </w:trPr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254B37" w14:textId="77777777" w:rsidR="00C253A8" w:rsidRDefault="00621896">
            <w:r>
              <w:rPr>
                <w:rFonts w:ascii="Arial" w:eastAsia="Arial" w:hAnsi="Arial" w:cs="Arial"/>
                <w:b/>
              </w:rPr>
              <w:t>2.</w:t>
            </w:r>
            <w:r w:rsidRPr="00625E18">
              <w:rPr>
                <w:rFonts w:ascii="Arial" w:eastAsia="Arial" w:hAnsi="Arial" w:cs="Arial"/>
                <w:b/>
                <w:highlight w:val="yellow"/>
              </w:rPr>
              <w:t>A.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34A9B" w14:textId="77777777" w:rsidR="00C253A8" w:rsidRDefault="00621896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Notation(s) </w:t>
            </w:r>
            <w:proofErr w:type="spellStart"/>
            <w:r>
              <w:rPr>
                <w:rFonts w:ascii="Arial" w:eastAsia="Arial" w:hAnsi="Arial" w:cs="Arial"/>
                <w:b/>
              </w:rPr>
              <w:t>extrafinancière</w:t>
            </w:r>
            <w:proofErr w:type="spellEnd"/>
            <w:r>
              <w:rPr>
                <w:rFonts w:ascii="Arial" w:eastAsia="Arial" w:hAnsi="Arial" w:cs="Arial"/>
                <w:b/>
              </w:rPr>
              <w:t>(s) de l’émetteur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11FD0B" w14:textId="60865631" w:rsidR="00C253A8" w:rsidRDefault="00C253A8">
            <w:pPr>
              <w:ind w:left="5"/>
            </w:pPr>
          </w:p>
        </w:tc>
      </w:tr>
    </w:tbl>
    <w:p w14:paraId="5D50ECA6" w14:textId="1B9D1EB6" w:rsidR="00C51DDB" w:rsidRDefault="00C51DDB">
      <w:pPr>
        <w:spacing w:after="0"/>
        <w:ind w:left="-1251" w:right="10573"/>
      </w:pPr>
    </w:p>
    <w:p w14:paraId="75AFEB0E" w14:textId="77777777" w:rsidR="00C51DDB" w:rsidRDefault="00C51DDB">
      <w:pPr>
        <w:spacing w:line="278" w:lineRule="auto"/>
      </w:pPr>
      <w:r>
        <w:br w:type="page"/>
      </w:r>
    </w:p>
    <w:tbl>
      <w:tblPr>
        <w:tblStyle w:val="TableGrid"/>
        <w:tblW w:w="9418" w:type="dxa"/>
        <w:tblInd w:w="-40" w:type="dxa"/>
        <w:tblCellMar>
          <w:top w:w="77" w:type="dxa"/>
          <w:left w:w="36" w:type="dxa"/>
        </w:tblCellMar>
        <w:tblLook w:val="04A0" w:firstRow="1" w:lastRow="0" w:firstColumn="1" w:lastColumn="0" w:noHBand="0" w:noVBand="1"/>
      </w:tblPr>
      <w:tblGrid>
        <w:gridCol w:w="978"/>
        <w:gridCol w:w="8440"/>
      </w:tblGrid>
      <w:tr w:rsidR="00621896" w14:paraId="5CB4A025" w14:textId="77777777" w:rsidTr="00A126A8">
        <w:trPr>
          <w:trHeight w:val="336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5FF99D15" w14:textId="5224A47A" w:rsidR="00167B0B" w:rsidRDefault="00167B0B" w:rsidP="00A126A8">
            <w:pPr>
              <w:ind w:right="36"/>
              <w:jc w:val="center"/>
              <w:rPr>
                <w:rFonts w:ascii="Arial" w:eastAsia="Arial" w:hAnsi="Arial" w:cs="Arial"/>
                <w:bCs/>
              </w:rPr>
            </w:pPr>
            <w:bookmarkStart w:id="0" w:name="_Hlk224025467"/>
            <w:r w:rsidRPr="00634709">
              <w:rPr>
                <w:rFonts w:ascii="Arial" w:eastAsia="Arial" w:hAnsi="Arial" w:cs="Arial"/>
                <w:bCs/>
                <w:highlight w:val="yellow"/>
              </w:rPr>
              <w:lastRenderedPageBreak/>
              <w:t xml:space="preserve">(si le garant est </w:t>
            </w:r>
            <w:r>
              <w:rPr>
                <w:rFonts w:ascii="Arial" w:eastAsia="Arial" w:hAnsi="Arial" w:cs="Arial"/>
                <w:bCs/>
                <w:highlight w:val="yellow"/>
              </w:rPr>
              <w:t xml:space="preserve">un </w:t>
            </w:r>
            <w:r w:rsidRPr="00634709">
              <w:rPr>
                <w:rFonts w:ascii="Arial" w:eastAsia="Arial" w:hAnsi="Arial" w:cs="Arial"/>
                <w:bCs/>
                <w:highlight w:val="yellow"/>
              </w:rPr>
              <w:t>émetteur</w:t>
            </w:r>
            <w:r>
              <w:rPr>
                <w:rFonts w:ascii="Arial" w:eastAsia="Arial" w:hAnsi="Arial" w:cs="Arial"/>
                <w:bCs/>
                <w:highlight w:val="yellow"/>
              </w:rPr>
              <w:t xml:space="preserve"> de NEU CP/NEU MTN</w:t>
            </w:r>
            <w:r w:rsidRPr="00634709">
              <w:rPr>
                <w:rFonts w:ascii="Arial" w:eastAsia="Arial" w:hAnsi="Arial" w:cs="Arial"/>
                <w:bCs/>
                <w:highlight w:val="yellow"/>
              </w:rPr>
              <w:t>)</w:t>
            </w:r>
          </w:p>
          <w:p w14:paraId="1B9C7802" w14:textId="09ECE429" w:rsidR="00621896" w:rsidRDefault="00621896" w:rsidP="00A126A8">
            <w:pPr>
              <w:ind w:right="36"/>
              <w:jc w:val="center"/>
            </w:pPr>
            <w:r w:rsidRPr="00621896">
              <w:rPr>
                <w:rFonts w:ascii="Arial" w:eastAsia="Arial" w:hAnsi="Arial" w:cs="Arial"/>
                <w:b/>
              </w:rPr>
              <w:t>2.B DESCRIPTION GARANT</w:t>
            </w:r>
            <w:r w:rsidR="0063470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34709" w14:paraId="090C9203" w14:textId="77777777" w:rsidTr="00952EC5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9310F5" w14:textId="77777777" w:rsidR="00634709" w:rsidRPr="00634709" w:rsidRDefault="00634709" w:rsidP="00634709">
            <w:pPr>
              <w:rPr>
                <w:rFonts w:ascii="Arial" w:eastAsia="Arial" w:hAnsi="Arial" w:cs="Arial"/>
                <w:b/>
                <w:bCs/>
              </w:rPr>
            </w:pPr>
            <w:r w:rsidRPr="00634709">
              <w:rPr>
                <w:rFonts w:ascii="Arial" w:eastAsia="Arial" w:hAnsi="Arial" w:cs="Arial"/>
                <w:b/>
                <w:bCs/>
              </w:rPr>
              <w:t>2.B.1 to</w:t>
            </w:r>
          </w:p>
          <w:p w14:paraId="57A90764" w14:textId="21FE4007" w:rsidR="00634709" w:rsidRDefault="00634709" w:rsidP="00634709">
            <w:r w:rsidRPr="00634709">
              <w:rPr>
                <w:rFonts w:ascii="Arial" w:eastAsia="Arial" w:hAnsi="Arial" w:cs="Arial"/>
                <w:b/>
                <w:bCs/>
              </w:rPr>
              <w:t>2.B.18</w:t>
            </w:r>
          </w:p>
        </w:tc>
        <w:tc>
          <w:tcPr>
            <w:tcW w:w="8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AA8DBE" w14:textId="2F7F2B9B" w:rsidR="00634709" w:rsidRDefault="00634709" w:rsidP="00426091">
            <w:pPr>
              <w:ind w:left="4"/>
            </w:pPr>
          </w:p>
        </w:tc>
      </w:tr>
      <w:bookmarkEnd w:id="0"/>
    </w:tbl>
    <w:p w14:paraId="1390230B" w14:textId="77777777" w:rsidR="00C253A8" w:rsidRDefault="00C253A8">
      <w:pPr>
        <w:spacing w:after="0"/>
        <w:ind w:left="-1251" w:right="10573"/>
      </w:pPr>
    </w:p>
    <w:tbl>
      <w:tblPr>
        <w:tblStyle w:val="TableGrid"/>
        <w:tblW w:w="9418" w:type="dxa"/>
        <w:tblInd w:w="-40" w:type="dxa"/>
        <w:tblCellMar>
          <w:top w:w="77" w:type="dxa"/>
          <w:left w:w="36" w:type="dxa"/>
        </w:tblCellMar>
        <w:tblLook w:val="04A0" w:firstRow="1" w:lastRow="0" w:firstColumn="1" w:lastColumn="0" w:noHBand="0" w:noVBand="1"/>
      </w:tblPr>
      <w:tblGrid>
        <w:gridCol w:w="978"/>
        <w:gridCol w:w="2711"/>
        <w:gridCol w:w="5729"/>
      </w:tblGrid>
      <w:tr w:rsidR="007B63FD" w14:paraId="1E358043" w14:textId="77777777" w:rsidTr="00A126A8">
        <w:trPr>
          <w:trHeight w:val="336"/>
        </w:trPr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1413EE04" w14:textId="47016EC1" w:rsidR="00167B0B" w:rsidRDefault="00167B0B" w:rsidP="00A126A8">
            <w:pPr>
              <w:ind w:right="36"/>
              <w:jc w:val="center"/>
              <w:rPr>
                <w:rFonts w:ascii="Arial" w:eastAsia="Arial" w:hAnsi="Arial" w:cs="Arial"/>
                <w:bCs/>
              </w:rPr>
            </w:pPr>
            <w:r w:rsidRPr="00634709">
              <w:rPr>
                <w:rFonts w:ascii="Arial" w:eastAsia="Arial" w:hAnsi="Arial" w:cs="Arial"/>
                <w:bCs/>
                <w:highlight w:val="yellow"/>
              </w:rPr>
              <w:t xml:space="preserve">(si le garant </w:t>
            </w:r>
            <w:r>
              <w:rPr>
                <w:rFonts w:ascii="Arial" w:eastAsia="Arial" w:hAnsi="Arial" w:cs="Arial"/>
                <w:bCs/>
                <w:highlight w:val="yellow"/>
              </w:rPr>
              <w:t>n’</w:t>
            </w:r>
            <w:r w:rsidRPr="00634709">
              <w:rPr>
                <w:rFonts w:ascii="Arial" w:eastAsia="Arial" w:hAnsi="Arial" w:cs="Arial"/>
                <w:bCs/>
                <w:highlight w:val="yellow"/>
              </w:rPr>
              <w:t>est</w:t>
            </w:r>
            <w:r>
              <w:rPr>
                <w:rFonts w:ascii="Arial" w:eastAsia="Arial" w:hAnsi="Arial" w:cs="Arial"/>
                <w:bCs/>
                <w:highlight w:val="yellow"/>
              </w:rPr>
              <w:t xml:space="preserve"> pas un </w:t>
            </w:r>
            <w:r w:rsidRPr="00634709">
              <w:rPr>
                <w:rFonts w:ascii="Arial" w:eastAsia="Arial" w:hAnsi="Arial" w:cs="Arial"/>
                <w:bCs/>
                <w:highlight w:val="yellow"/>
              </w:rPr>
              <w:t>émetteur</w:t>
            </w:r>
            <w:r>
              <w:rPr>
                <w:rFonts w:ascii="Arial" w:eastAsia="Arial" w:hAnsi="Arial" w:cs="Arial"/>
                <w:bCs/>
                <w:highlight w:val="yellow"/>
              </w:rPr>
              <w:t xml:space="preserve"> NEU CP/NEU MTN</w:t>
            </w:r>
            <w:r w:rsidRPr="00634709">
              <w:rPr>
                <w:rFonts w:ascii="Arial" w:eastAsia="Arial" w:hAnsi="Arial" w:cs="Arial"/>
                <w:bCs/>
                <w:highlight w:val="yellow"/>
              </w:rPr>
              <w:t>)</w:t>
            </w:r>
          </w:p>
          <w:p w14:paraId="5013AF36" w14:textId="282AFC0B" w:rsidR="007B63FD" w:rsidRDefault="007B63FD" w:rsidP="00A126A8">
            <w:pPr>
              <w:ind w:right="36"/>
              <w:jc w:val="center"/>
            </w:pPr>
            <w:r w:rsidRPr="00621896">
              <w:rPr>
                <w:rFonts w:ascii="Arial" w:eastAsia="Arial" w:hAnsi="Arial" w:cs="Arial"/>
                <w:b/>
              </w:rPr>
              <w:t>2.B DESCRIPTION GARANT</w:t>
            </w:r>
          </w:p>
        </w:tc>
      </w:tr>
      <w:tr w:rsidR="007B63FD" w14:paraId="3AEAFF06" w14:textId="77777777" w:rsidTr="00A126A8">
        <w:trPr>
          <w:trHeight w:val="570"/>
        </w:trPr>
        <w:tc>
          <w:tcPr>
            <w:tcW w:w="941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54DE90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Article D. 213-9, 2° du Code monétaire et financier et article 7 de l’Arrêté du 30 mai 2016 et les réglementations postérieures</w:t>
            </w:r>
          </w:p>
        </w:tc>
      </w:tr>
      <w:tr w:rsidR="007B63FD" w14:paraId="428E35A2" w14:textId="77777777" w:rsidTr="00A126A8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46524F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08553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Nom du garant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97BF2E" w14:textId="77777777" w:rsidR="007B63FD" w:rsidRDefault="007B63FD" w:rsidP="00A126A8">
            <w:pPr>
              <w:ind w:left="4"/>
            </w:pPr>
          </w:p>
        </w:tc>
      </w:tr>
      <w:tr w:rsidR="007B63FD" w14:paraId="49AB34E8" w14:textId="77777777" w:rsidTr="00634709">
        <w:trPr>
          <w:trHeight w:val="97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AC4D4F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B826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Siège social et principal siège administratif (si différent)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8B6B96" w14:textId="77777777" w:rsidR="007B63FD" w:rsidRDefault="007B63FD" w:rsidP="00A126A8">
            <w:pPr>
              <w:ind w:left="4"/>
            </w:pPr>
          </w:p>
        </w:tc>
      </w:tr>
      <w:tr w:rsidR="007B63FD" w14:paraId="33B663BB" w14:textId="77777777" w:rsidTr="00A126A8">
        <w:trPr>
          <w:trHeight w:val="1059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1972D6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2.B.3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4B52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 xml:space="preserve">Numéro </w:t>
            </w:r>
          </w:p>
          <w:p w14:paraId="16F13885" w14:textId="77777777" w:rsidR="007B63FD" w:rsidRDefault="007B63FD" w:rsidP="00A126A8">
            <w:pPr>
              <w:ind w:left="4" w:right="7"/>
            </w:pPr>
            <w:r>
              <w:rPr>
                <w:rFonts w:ascii="Arial" w:eastAsia="Arial" w:hAnsi="Arial" w:cs="Arial"/>
                <w:b/>
              </w:rPr>
              <w:t>d’immatriculation au Registre du Commerce et des Sociétés et LEI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1214D7" w14:textId="77777777" w:rsidR="007B63FD" w:rsidRDefault="007B63FD" w:rsidP="00A126A8">
            <w:pPr>
              <w:ind w:left="4" w:right="2115"/>
            </w:pPr>
          </w:p>
        </w:tc>
      </w:tr>
      <w:tr w:rsidR="007B63FD" w14:paraId="7889BEB7" w14:textId="77777777" w:rsidTr="00634709">
        <w:trPr>
          <w:trHeight w:val="1119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1CDEC9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2.B.4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BCDC4" w14:textId="77777777" w:rsidR="007B63FD" w:rsidRDefault="007B63FD" w:rsidP="00A126A8">
            <w:pPr>
              <w:spacing w:line="232" w:lineRule="auto"/>
              <w:ind w:left="4"/>
            </w:pPr>
            <w:r>
              <w:rPr>
                <w:rFonts w:ascii="Arial" w:eastAsia="Arial" w:hAnsi="Arial" w:cs="Arial"/>
                <w:b/>
              </w:rPr>
              <w:t xml:space="preserve">Forme juridique, législation applicable au </w:t>
            </w:r>
          </w:p>
          <w:p w14:paraId="59319EB6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garant et tribunaux compétents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A28308" w14:textId="77777777" w:rsidR="007B63FD" w:rsidRDefault="007B63FD" w:rsidP="00A126A8">
            <w:pPr>
              <w:ind w:left="4"/>
            </w:pPr>
          </w:p>
        </w:tc>
      </w:tr>
      <w:tr w:rsidR="007B63FD" w14:paraId="57B08740" w14:textId="77777777" w:rsidTr="00A126A8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667980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2.B.5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009A1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Date de constitution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8E2F11" w14:textId="77777777" w:rsidR="007B63FD" w:rsidRDefault="007B63FD" w:rsidP="00A126A8">
            <w:pPr>
              <w:ind w:left="4"/>
            </w:pPr>
          </w:p>
        </w:tc>
      </w:tr>
      <w:tr w:rsidR="007B63FD" w14:paraId="25F78F13" w14:textId="77777777" w:rsidTr="00A126A8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41878E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2.B.6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1C3E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Objet social résumé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1A3F34" w14:textId="77777777" w:rsidR="007B63FD" w:rsidRDefault="007B63FD" w:rsidP="00A126A8">
            <w:pPr>
              <w:ind w:left="4"/>
            </w:pPr>
          </w:p>
        </w:tc>
      </w:tr>
      <w:tr w:rsidR="007B63FD" w14:paraId="1D78CD88" w14:textId="77777777" w:rsidTr="00A126A8">
        <w:trPr>
          <w:trHeight w:val="5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895EF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2.B.7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CB6FD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Composition de la direction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64AE1F" w14:textId="77777777" w:rsidR="007B63FD" w:rsidRDefault="007B63FD" w:rsidP="00A126A8"/>
        </w:tc>
      </w:tr>
      <w:tr w:rsidR="007B63FD" w14:paraId="51CFE137" w14:textId="77777777" w:rsidTr="00A126A8">
        <w:trPr>
          <w:trHeight w:val="5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718DF5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2.B.8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FC8A5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Renseignements relatifs à l’activité du garant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A13735" w14:textId="77777777" w:rsidR="007B63FD" w:rsidRDefault="007B63FD" w:rsidP="00A126A8">
            <w:pPr>
              <w:ind w:left="4"/>
            </w:pPr>
          </w:p>
        </w:tc>
      </w:tr>
      <w:tr w:rsidR="007B63FD" w14:paraId="72193BDE" w14:textId="77777777" w:rsidTr="00A126A8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FFE993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2.B.9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8A24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Capital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B04378" w14:textId="77777777" w:rsidR="007B63FD" w:rsidRDefault="007B63FD" w:rsidP="00A126A8"/>
        </w:tc>
      </w:tr>
      <w:tr w:rsidR="007B63FD" w14:paraId="6A8F8C54" w14:textId="77777777" w:rsidTr="00A126A8">
        <w:trPr>
          <w:trHeight w:val="81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1A955B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2.B.9.1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09882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Montant du capital souscrit et entièrement libéré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475B8A" w14:textId="77777777" w:rsidR="007B63FD" w:rsidRDefault="007B63FD" w:rsidP="00A126A8">
            <w:pPr>
              <w:ind w:left="4"/>
            </w:pPr>
          </w:p>
        </w:tc>
      </w:tr>
      <w:tr w:rsidR="007B63FD" w14:paraId="6BB54895" w14:textId="77777777" w:rsidTr="00A126A8">
        <w:trPr>
          <w:trHeight w:val="81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07727F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2.B.9.2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02EE7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Montant du capital souscrit et non entièrement libéré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D439AB" w14:textId="77777777" w:rsidR="007B63FD" w:rsidRDefault="007B63FD" w:rsidP="00A126A8">
            <w:pPr>
              <w:ind w:left="4"/>
            </w:pPr>
          </w:p>
        </w:tc>
      </w:tr>
      <w:tr w:rsidR="007B63FD" w14:paraId="39C457BB" w14:textId="77777777" w:rsidTr="00A126A8"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AE78D0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2.B.10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80A1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Répartition du capital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1C7BC1" w14:textId="77777777" w:rsidR="007B63FD" w:rsidRDefault="007B63FD" w:rsidP="00A126A8"/>
        </w:tc>
      </w:tr>
      <w:tr w:rsidR="007B63FD" w14:paraId="343DDBFE" w14:textId="77777777" w:rsidTr="00621896">
        <w:trPr>
          <w:trHeight w:val="1173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678C0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33318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Marchés réglementés où les titres de capital ou de créances du garant sont négociés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3BF54A" w14:textId="77777777" w:rsidR="007B63FD" w:rsidRDefault="007B63FD" w:rsidP="00A126A8">
            <w:pPr>
              <w:ind w:left="4"/>
            </w:pPr>
          </w:p>
        </w:tc>
      </w:tr>
      <w:tr w:rsidR="007B63FD" w14:paraId="1C941CBA" w14:textId="77777777" w:rsidTr="00A126A8">
        <w:trPr>
          <w:trHeight w:val="130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2D7D62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lastRenderedPageBreak/>
              <w:t>2.B.12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FF7D6" w14:textId="77777777" w:rsidR="007B63FD" w:rsidRDefault="007B63FD" w:rsidP="00A126A8">
            <w:pPr>
              <w:ind w:left="4" w:right="32"/>
            </w:pPr>
            <w:r>
              <w:rPr>
                <w:rFonts w:ascii="Arial" w:eastAsia="Arial" w:hAnsi="Arial" w:cs="Arial"/>
                <w:b/>
              </w:rPr>
              <w:t>Normes comptables utilisées pour les données consolidées (ou à défaut des comptes sociaux)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43A169" w14:textId="77777777" w:rsidR="007B63FD" w:rsidRDefault="007B63FD" w:rsidP="00A126A8"/>
        </w:tc>
      </w:tr>
      <w:tr w:rsidR="007B63FD" w14:paraId="6754E09A" w14:textId="77777777" w:rsidTr="00A126A8">
        <w:trPr>
          <w:trHeight w:val="335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ECE7A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2.B.13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42664" w14:textId="77777777" w:rsidR="007B63FD" w:rsidRDefault="007B63FD" w:rsidP="00A126A8">
            <w:pPr>
              <w:ind w:left="4"/>
            </w:pPr>
            <w:r>
              <w:rPr>
                <w:rFonts w:ascii="Arial" w:eastAsia="Arial" w:hAnsi="Arial" w:cs="Arial"/>
                <w:b/>
              </w:rPr>
              <w:t>Exercice comptable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A19EC6" w14:textId="77777777" w:rsidR="007B63FD" w:rsidRDefault="007B63FD" w:rsidP="00A126A8">
            <w:pPr>
              <w:ind w:left="4"/>
            </w:pPr>
          </w:p>
        </w:tc>
      </w:tr>
      <w:tr w:rsidR="007B63FD" w14:paraId="1F07B38D" w14:textId="77777777" w:rsidTr="00621896">
        <w:tblPrEx>
          <w:tblCellMar>
            <w:top w:w="76" w:type="dxa"/>
            <w:left w:w="34" w:type="dxa"/>
          </w:tblCellMar>
        </w:tblPrEx>
        <w:trPr>
          <w:trHeight w:val="178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396982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2.B.13.1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179D7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Date de tenue de l’assemblée générale annuelle (ou son équivalent) ayant approuvé les comptes annuels de l’exercice écoulé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FC103C" w14:textId="77777777" w:rsidR="007B63FD" w:rsidRDefault="007B63FD" w:rsidP="00A126A8">
            <w:pPr>
              <w:ind w:left="5"/>
            </w:pPr>
          </w:p>
        </w:tc>
      </w:tr>
      <w:tr w:rsidR="007B63FD" w14:paraId="35CC8371" w14:textId="77777777" w:rsidTr="00621896">
        <w:tblPrEx>
          <w:tblCellMar>
            <w:top w:w="76" w:type="dxa"/>
            <w:left w:w="34" w:type="dxa"/>
          </w:tblCellMar>
        </w:tblPrEx>
        <w:trPr>
          <w:trHeight w:val="34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7FF554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2.B.14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4779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Exercice fiscal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09AA06" w14:textId="77777777" w:rsidR="007B63FD" w:rsidRDefault="007B63FD" w:rsidP="00A126A8">
            <w:pPr>
              <w:ind w:left="5"/>
            </w:pPr>
          </w:p>
        </w:tc>
      </w:tr>
      <w:tr w:rsidR="007B63FD" w14:paraId="0DAA8ACC" w14:textId="77777777" w:rsidTr="00621896">
        <w:tblPrEx>
          <w:tblCellMar>
            <w:top w:w="76" w:type="dxa"/>
            <w:left w:w="34" w:type="dxa"/>
          </w:tblCellMar>
        </w:tblPrEx>
        <w:trPr>
          <w:trHeight w:val="130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DB6909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2.B.15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92FB9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Réviseurs des comptes (commissaires aux comptes ou équivalent) ayant audité les comptes annuels du garant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88A18D" w14:textId="77777777" w:rsidR="007B63FD" w:rsidRDefault="007B63FD" w:rsidP="00A126A8">
            <w:pPr>
              <w:ind w:left="5"/>
            </w:pPr>
          </w:p>
        </w:tc>
      </w:tr>
      <w:tr w:rsidR="007B63FD" w14:paraId="61E11602" w14:textId="77777777" w:rsidTr="00621896">
        <w:tblPrEx>
          <w:tblCellMar>
            <w:top w:w="76" w:type="dxa"/>
            <w:left w:w="34" w:type="dxa"/>
          </w:tblCellMar>
        </w:tblPrEx>
        <w:trPr>
          <w:trHeight w:val="81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9B6F27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2.B.15.1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40A1B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Réviseurs des comptes (commissaires aux comptes ou équivalent)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04669B" w14:textId="77777777" w:rsidR="007B63FD" w:rsidRDefault="007B63FD" w:rsidP="00A126A8">
            <w:pPr>
              <w:ind w:left="5"/>
            </w:pPr>
          </w:p>
        </w:tc>
      </w:tr>
      <w:tr w:rsidR="007B63FD" w14:paraId="35FC2575" w14:textId="77777777" w:rsidTr="00621896">
        <w:tblPrEx>
          <w:tblCellMar>
            <w:top w:w="76" w:type="dxa"/>
            <w:left w:w="34" w:type="dxa"/>
          </w:tblCellMar>
        </w:tblPrEx>
        <w:trPr>
          <w:trHeight w:val="1059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16404B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2.B.15.2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307F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Rapport des réviseurs des comptes (commissaires aux comptes ou équivalent)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2A5B45" w14:textId="77777777" w:rsidR="007B63FD" w:rsidRDefault="007B63FD" w:rsidP="00A126A8">
            <w:pPr>
              <w:ind w:left="5"/>
            </w:pPr>
          </w:p>
        </w:tc>
      </w:tr>
      <w:tr w:rsidR="007B63FD" w14:paraId="3E31D9D9" w14:textId="77777777" w:rsidTr="00621896">
        <w:tblPrEx>
          <w:tblCellMar>
            <w:top w:w="76" w:type="dxa"/>
            <w:left w:w="34" w:type="dxa"/>
          </w:tblCellMar>
        </w:tblPrEx>
        <w:trPr>
          <w:trHeight w:val="81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5C69B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2.B.16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0FEA1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Autres programmes du garant de même nature à l’étranger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05238D" w14:textId="77777777" w:rsidR="007B63FD" w:rsidRDefault="007B63FD" w:rsidP="00A126A8">
            <w:pPr>
              <w:ind w:left="5"/>
            </w:pPr>
          </w:p>
        </w:tc>
      </w:tr>
      <w:tr w:rsidR="007B63FD" w14:paraId="75C27719" w14:textId="77777777" w:rsidTr="00621896">
        <w:tblPrEx>
          <w:tblCellMar>
            <w:top w:w="76" w:type="dxa"/>
            <w:left w:w="34" w:type="dxa"/>
          </w:tblCellMar>
        </w:tblPrEx>
        <w:trPr>
          <w:trHeight w:val="3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7F3CF7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2.B.17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8F1F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Notation du garant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49655E" w14:textId="77777777" w:rsidR="007B63FD" w:rsidRDefault="007B63FD" w:rsidP="00A126A8">
            <w:pPr>
              <w:ind w:left="5"/>
            </w:pPr>
          </w:p>
        </w:tc>
      </w:tr>
      <w:tr w:rsidR="007B63FD" w14:paraId="5E2FAADF" w14:textId="77777777" w:rsidTr="00621896">
        <w:tblPrEx>
          <w:tblCellMar>
            <w:top w:w="76" w:type="dxa"/>
            <w:left w:w="34" w:type="dxa"/>
          </w:tblCellMar>
        </w:tblPrEx>
        <w:trPr>
          <w:trHeight w:val="809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6003E0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2.B.18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8183B7" w14:textId="77777777" w:rsidR="007B63FD" w:rsidRDefault="007B63FD" w:rsidP="00A126A8">
            <w:pPr>
              <w:ind w:left="5"/>
            </w:pPr>
            <w:r>
              <w:rPr>
                <w:rFonts w:ascii="Arial" w:eastAsia="Arial" w:hAnsi="Arial" w:cs="Arial"/>
                <w:b/>
              </w:rPr>
              <w:t>Information complémentaire sur le garant</w:t>
            </w:r>
          </w:p>
        </w:tc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A6C712" w14:textId="77777777" w:rsidR="007B63FD" w:rsidRDefault="007B63FD" w:rsidP="00A126A8">
            <w:pPr>
              <w:ind w:left="5"/>
            </w:pPr>
          </w:p>
        </w:tc>
      </w:tr>
    </w:tbl>
    <w:p w14:paraId="65BB02BA" w14:textId="77777777" w:rsidR="007B63FD" w:rsidRDefault="007B63FD" w:rsidP="007B63FD">
      <w:pPr>
        <w:spacing w:after="0"/>
        <w:ind w:left="-1251" w:right="10573"/>
      </w:pPr>
    </w:p>
    <w:p w14:paraId="343DF945" w14:textId="0FF31C74" w:rsidR="007B63FD" w:rsidRDefault="007B63FD">
      <w:r>
        <w:br w:type="page"/>
      </w:r>
    </w:p>
    <w:tbl>
      <w:tblPr>
        <w:tblStyle w:val="TableGrid"/>
        <w:tblW w:w="9412" w:type="dxa"/>
        <w:tblInd w:w="-40" w:type="dxa"/>
        <w:tblCellMar>
          <w:top w:w="77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978"/>
        <w:gridCol w:w="2712"/>
        <w:gridCol w:w="5722"/>
      </w:tblGrid>
      <w:tr w:rsidR="007B63FD" w14:paraId="578E64D2" w14:textId="77777777" w:rsidTr="00A126A8">
        <w:trPr>
          <w:trHeight w:val="336"/>
        </w:trPr>
        <w:tc>
          <w:tcPr>
            <w:tcW w:w="9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285B746E" w14:textId="77777777" w:rsidR="007B63FD" w:rsidRDefault="007B63FD" w:rsidP="00A126A8">
            <w:pPr>
              <w:ind w:left="77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3.CERTIFICATION DES INFORMATIONS FOURNIES INCLUANT LES ANNEXES</w:t>
            </w:r>
          </w:p>
        </w:tc>
      </w:tr>
      <w:tr w:rsidR="007B63FD" w14:paraId="088DB673" w14:textId="77777777" w:rsidTr="00A126A8">
        <w:trPr>
          <w:trHeight w:val="570"/>
        </w:trPr>
        <w:tc>
          <w:tcPr>
            <w:tcW w:w="941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BEA35C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Articles D. 213-5 et D. 213-9, 4° du Code monétaire et financier et les réglementations postérieures</w:t>
            </w:r>
          </w:p>
        </w:tc>
      </w:tr>
      <w:tr w:rsidR="007B63FD" w14:paraId="06DBAABF" w14:textId="77777777" w:rsidTr="00A126A8">
        <w:tblPrEx>
          <w:tblCellMar>
            <w:left w:w="37" w:type="dxa"/>
            <w:right w:w="0" w:type="dxa"/>
          </w:tblCellMar>
        </w:tblPrEx>
        <w:trPr>
          <w:trHeight w:val="566"/>
        </w:trPr>
        <w:tc>
          <w:tcPr>
            <w:tcW w:w="9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3F9D0BD4" w14:textId="271EAF47" w:rsidR="007B63FD" w:rsidRDefault="007B63FD" w:rsidP="00621896">
            <w:pPr>
              <w:ind w:left="2939" w:hanging="275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Certification des informations fournies sur le programme </w:t>
            </w:r>
            <w:r w:rsidR="00625E18" w:rsidRPr="00634709">
              <w:rPr>
                <w:rFonts w:ascii="Arial" w:eastAsia="Arial" w:hAnsi="Arial" w:cs="Arial"/>
                <w:b/>
                <w:highlight w:val="yellow"/>
              </w:rPr>
              <w:t>Nom du programme</w:t>
            </w:r>
            <w:r>
              <w:rPr>
                <w:rFonts w:ascii="Arial" w:eastAsia="Arial" w:hAnsi="Arial" w:cs="Arial"/>
                <w:b/>
              </w:rPr>
              <w:t xml:space="preserve"> pour l'émetteur </w:t>
            </w:r>
            <w:r w:rsidR="00625E18" w:rsidRPr="00625E18">
              <w:rPr>
                <w:rFonts w:ascii="Arial" w:eastAsia="Arial" w:hAnsi="Arial" w:cs="Arial"/>
                <w:b/>
                <w:highlight w:val="yellow"/>
              </w:rPr>
              <w:t>Nom de l’émetteur</w:t>
            </w:r>
          </w:p>
        </w:tc>
      </w:tr>
      <w:tr w:rsidR="007B63FD" w14:paraId="3B13FEF6" w14:textId="77777777" w:rsidTr="007B63FD">
        <w:tblPrEx>
          <w:tblCellMar>
            <w:left w:w="37" w:type="dxa"/>
            <w:right w:w="0" w:type="dxa"/>
          </w:tblCellMar>
        </w:tblPrEx>
        <w:trPr>
          <w:trHeight w:val="5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3215FD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>3.</w:t>
            </w:r>
            <w:r w:rsidRPr="007B63FD">
              <w:rPr>
                <w:rFonts w:ascii="Segoe UI" w:eastAsia="Segoe UI" w:hAnsi="Segoe UI" w:cs="Segoe UI"/>
                <w:b/>
                <w:highlight w:val="yellow"/>
              </w:rPr>
              <w:t xml:space="preserve"> A.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25205" w14:textId="77777777" w:rsidR="007B63FD" w:rsidRDefault="007B63FD" w:rsidP="00A126A8">
            <w:pPr>
              <w:ind w:left="3"/>
            </w:pPr>
            <w:r>
              <w:rPr>
                <w:rFonts w:ascii="Arial" w:eastAsia="Arial" w:hAnsi="Arial" w:cs="Arial"/>
                <w:b/>
              </w:rPr>
              <w:t>Nom(s) et fonction(s) du (ou des) signataire(s)</w:t>
            </w:r>
          </w:p>
        </w:tc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914BC1" w14:textId="77777777" w:rsidR="007B63FD" w:rsidRDefault="007B63FD" w:rsidP="00A126A8">
            <w:pPr>
              <w:ind w:left="3"/>
            </w:pPr>
          </w:p>
        </w:tc>
      </w:tr>
      <w:tr w:rsidR="007B63FD" w14:paraId="53061A90" w14:textId="77777777" w:rsidTr="007B63FD">
        <w:tblPrEx>
          <w:tblCellMar>
            <w:left w:w="37" w:type="dxa"/>
            <w:right w:w="0" w:type="dxa"/>
          </w:tblCellMar>
        </w:tblPrEx>
        <w:trPr>
          <w:trHeight w:val="1549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28EC2A" w14:textId="77777777" w:rsidR="007B63FD" w:rsidRDefault="007B63FD" w:rsidP="00A126A8">
            <w:r>
              <w:rPr>
                <w:rFonts w:ascii="Segoe UI" w:eastAsia="Segoe UI" w:hAnsi="Segoe UI" w:cs="Segoe UI"/>
                <w:b/>
              </w:rPr>
              <w:t>3.</w:t>
            </w:r>
            <w:r w:rsidRPr="007B63FD">
              <w:rPr>
                <w:rFonts w:ascii="Segoe UI" w:eastAsia="Segoe UI" w:hAnsi="Segoe UI" w:cs="Segoe UI"/>
                <w:b/>
                <w:highlight w:val="yellow"/>
              </w:rPr>
              <w:t>A.</w:t>
            </w:r>
            <w:r>
              <w:rPr>
                <w:rFonts w:ascii="Segoe UI" w:eastAsia="Segoe UI" w:hAnsi="Segoe UI" w:cs="Segoe UI"/>
                <w:b/>
              </w:rPr>
              <w:t>2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8B950" w14:textId="77777777" w:rsidR="007B63FD" w:rsidRDefault="007B63FD" w:rsidP="00A126A8">
            <w:pPr>
              <w:ind w:left="3"/>
            </w:pPr>
            <w:r>
              <w:rPr>
                <w:rFonts w:ascii="Arial" w:eastAsia="Arial" w:hAnsi="Arial" w:cs="Arial"/>
                <w:b/>
              </w:rPr>
              <w:t>Déclaration pour chaque signataire</w:t>
            </w:r>
          </w:p>
        </w:tc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E9F26D" w14:textId="77777777" w:rsidR="007B63FD" w:rsidRDefault="007B63FD" w:rsidP="00A126A8">
            <w:pPr>
              <w:ind w:left="3"/>
            </w:pPr>
            <w:r>
              <w:rPr>
                <w:rFonts w:ascii="Arial" w:eastAsia="Arial" w:hAnsi="Arial" w:cs="Arial"/>
              </w:rPr>
              <w:t>À ma connaissance, l'information donnée par l'émetteur dans la documentation financière, qui inclut les annexes y compris la traduction (le cas échéant), est exacte, précise et ne comporte pas d'omissions de nature à en altérer la portée ni d'indications fausses ou de nature à induire en erreur.</w:t>
            </w:r>
          </w:p>
        </w:tc>
      </w:tr>
      <w:tr w:rsidR="007B63FD" w14:paraId="1A7BEFEC" w14:textId="77777777" w:rsidTr="007B63FD">
        <w:tblPrEx>
          <w:tblCellMar>
            <w:left w:w="37" w:type="dxa"/>
            <w:right w:w="0" w:type="dxa"/>
          </w:tblCellMar>
        </w:tblPrEx>
        <w:trPr>
          <w:trHeight w:val="2405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35E46D" w14:textId="77777777" w:rsidR="007B63FD" w:rsidRDefault="007B63FD" w:rsidP="00A126A8">
            <w:r>
              <w:rPr>
                <w:rFonts w:ascii="Segoe UI" w:eastAsia="Segoe UI" w:hAnsi="Segoe UI" w:cs="Segoe UI"/>
                <w:b/>
              </w:rPr>
              <w:t>3.</w:t>
            </w:r>
            <w:r w:rsidRPr="007B63FD">
              <w:rPr>
                <w:rFonts w:ascii="Segoe UI" w:eastAsia="Segoe UI" w:hAnsi="Segoe UI" w:cs="Segoe UI"/>
                <w:b/>
                <w:highlight w:val="yellow"/>
              </w:rPr>
              <w:t>A.</w:t>
            </w:r>
            <w:r>
              <w:rPr>
                <w:rFonts w:ascii="Segoe UI" w:eastAsia="Segoe UI" w:hAnsi="Segoe UI" w:cs="Segoe UI"/>
                <w:b/>
              </w:rPr>
              <w:t>3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88E278" w14:textId="77777777" w:rsidR="007B63FD" w:rsidRDefault="007B63FD" w:rsidP="00A126A8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>Date, lieu et signature</w:t>
            </w:r>
          </w:p>
        </w:tc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64EA43" w14:textId="77777777" w:rsidR="007B63FD" w:rsidRDefault="007B63FD" w:rsidP="00A126A8"/>
        </w:tc>
      </w:tr>
    </w:tbl>
    <w:p w14:paraId="545ABF8C" w14:textId="77777777" w:rsidR="007B63FD" w:rsidRDefault="007B63FD"/>
    <w:p w14:paraId="2FDD2639" w14:textId="75B1C77F" w:rsidR="00625E18" w:rsidRDefault="00625E18"/>
    <w:tbl>
      <w:tblPr>
        <w:tblStyle w:val="TableGrid"/>
        <w:tblW w:w="9412" w:type="dxa"/>
        <w:tblInd w:w="-40" w:type="dxa"/>
        <w:tblCellMar>
          <w:top w:w="79" w:type="dxa"/>
          <w:left w:w="1" w:type="dxa"/>
        </w:tblCellMar>
        <w:tblLook w:val="04A0" w:firstRow="1" w:lastRow="0" w:firstColumn="1" w:lastColumn="0" w:noHBand="0" w:noVBand="1"/>
      </w:tblPr>
      <w:tblGrid>
        <w:gridCol w:w="978"/>
        <w:gridCol w:w="2712"/>
        <w:gridCol w:w="5722"/>
      </w:tblGrid>
      <w:tr w:rsidR="007B63FD" w14:paraId="05DE01FF" w14:textId="77777777" w:rsidTr="00625E18">
        <w:trPr>
          <w:trHeight w:val="734"/>
        </w:trPr>
        <w:tc>
          <w:tcPr>
            <w:tcW w:w="941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1C26D836" w14:textId="77777777" w:rsidR="00167B0B" w:rsidRDefault="00167B0B" w:rsidP="00625E18">
            <w:pPr>
              <w:jc w:val="center"/>
              <w:rPr>
                <w:rFonts w:ascii="Arial" w:eastAsia="Arial" w:hAnsi="Arial" w:cs="Arial"/>
                <w:bCs/>
              </w:rPr>
            </w:pPr>
            <w:r w:rsidRPr="00625E18">
              <w:rPr>
                <w:rFonts w:ascii="Arial" w:eastAsia="Arial" w:hAnsi="Arial" w:cs="Arial"/>
                <w:bCs/>
                <w:highlight w:val="yellow"/>
              </w:rPr>
              <w:t>(si applicable)</w:t>
            </w:r>
          </w:p>
          <w:p w14:paraId="6E427060" w14:textId="58B7BEFD" w:rsidR="007B63FD" w:rsidRDefault="007B63FD" w:rsidP="00625E18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Certification des informations fournies sur le programme </w:t>
            </w:r>
            <w:r w:rsidR="00634709" w:rsidRPr="00634709">
              <w:rPr>
                <w:rFonts w:ascii="Arial" w:eastAsia="Arial" w:hAnsi="Arial" w:cs="Arial"/>
                <w:b/>
                <w:highlight w:val="yellow"/>
              </w:rPr>
              <w:t>Nom du programme</w:t>
            </w:r>
            <w:r>
              <w:rPr>
                <w:rFonts w:ascii="Arial" w:eastAsia="Arial" w:hAnsi="Arial" w:cs="Arial"/>
                <w:b/>
              </w:rPr>
              <w:t xml:space="preserve"> pour le garant </w:t>
            </w:r>
            <w:r w:rsidR="00625E18" w:rsidRPr="00625E18">
              <w:rPr>
                <w:rFonts w:ascii="Arial" w:eastAsia="Arial" w:hAnsi="Arial" w:cs="Arial"/>
                <w:b/>
                <w:highlight w:val="yellow"/>
              </w:rPr>
              <w:t>Nom du garant</w:t>
            </w:r>
            <w:r w:rsidR="00625E18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B63FD" w14:paraId="2CDB6E19" w14:textId="77777777" w:rsidTr="00A126A8">
        <w:trPr>
          <w:trHeight w:val="570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FF5580" w14:textId="77777777" w:rsidR="007B63FD" w:rsidRPr="00167B0B" w:rsidRDefault="007B63FD" w:rsidP="00A126A8">
            <w:pPr>
              <w:ind w:left="36"/>
              <w:rPr>
                <w:rFonts w:ascii="Arial" w:hAnsi="Arial" w:cs="Arial"/>
              </w:rPr>
            </w:pPr>
            <w:r w:rsidRPr="00167B0B">
              <w:rPr>
                <w:rFonts w:ascii="Arial" w:eastAsia="Arial" w:hAnsi="Arial" w:cs="Arial"/>
                <w:b/>
              </w:rPr>
              <w:t>3.B.1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DC60" w14:textId="77777777" w:rsidR="007B63FD" w:rsidRPr="00167B0B" w:rsidRDefault="007B63FD" w:rsidP="00A126A8">
            <w:pPr>
              <w:ind w:left="40"/>
              <w:rPr>
                <w:rFonts w:ascii="Arial" w:hAnsi="Arial" w:cs="Arial"/>
              </w:rPr>
            </w:pPr>
            <w:r w:rsidRPr="00167B0B">
              <w:rPr>
                <w:rFonts w:ascii="Arial" w:eastAsia="Arial" w:hAnsi="Arial" w:cs="Arial"/>
                <w:b/>
              </w:rPr>
              <w:t>Nom(s) et fonction(s) du (ou des) signataire(s)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636A7" w14:textId="77777777" w:rsidR="007B63FD" w:rsidRDefault="007B63FD" w:rsidP="00A126A8">
            <w:pPr>
              <w:ind w:left="39"/>
            </w:pPr>
          </w:p>
        </w:tc>
      </w:tr>
      <w:tr w:rsidR="007B63FD" w14:paraId="251A66C4" w14:textId="77777777" w:rsidTr="00A126A8">
        <w:trPr>
          <w:trHeight w:val="1304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1B8F38" w14:textId="77777777" w:rsidR="007B63FD" w:rsidRPr="00167B0B" w:rsidRDefault="007B63FD" w:rsidP="00A126A8">
            <w:pPr>
              <w:ind w:left="36"/>
              <w:rPr>
                <w:rFonts w:ascii="Arial" w:hAnsi="Arial" w:cs="Arial"/>
              </w:rPr>
            </w:pPr>
            <w:r w:rsidRPr="00167B0B">
              <w:rPr>
                <w:rFonts w:ascii="Arial" w:eastAsia="Segoe UI" w:hAnsi="Arial" w:cs="Arial"/>
                <w:b/>
              </w:rPr>
              <w:t>3.B.2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244E4" w14:textId="77777777" w:rsidR="007B63FD" w:rsidRPr="00167B0B" w:rsidRDefault="007B63FD" w:rsidP="00A126A8">
            <w:pPr>
              <w:ind w:left="40"/>
              <w:rPr>
                <w:rFonts w:ascii="Arial" w:hAnsi="Arial" w:cs="Arial"/>
              </w:rPr>
            </w:pPr>
            <w:r w:rsidRPr="00167B0B">
              <w:rPr>
                <w:rFonts w:ascii="Arial" w:eastAsia="Arial" w:hAnsi="Arial" w:cs="Arial"/>
                <w:b/>
              </w:rPr>
              <w:t>Déclaration pour chaque signataire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29A7E2" w14:textId="77777777" w:rsidR="007B63FD" w:rsidRDefault="007B63FD" w:rsidP="00A126A8">
            <w:pPr>
              <w:ind w:left="39"/>
            </w:pPr>
            <w:r>
              <w:rPr>
                <w:rFonts w:ascii="Arial" w:eastAsia="Arial" w:hAnsi="Arial" w:cs="Arial"/>
              </w:rPr>
              <w:t>À ma connaissance, l'information donnée par le garant dans la documentation financière, y compris la traduction (le cas échéant), est exacte, précise et ne comporte pas d'omissions de nature à en altérer la portée ni d'indications fausses ou de nature à induire en erreur</w:t>
            </w:r>
          </w:p>
        </w:tc>
      </w:tr>
      <w:tr w:rsidR="007B63FD" w14:paraId="4958FFE2" w14:textId="77777777" w:rsidTr="00A126A8">
        <w:trPr>
          <w:trHeight w:val="2405"/>
        </w:trPr>
        <w:tc>
          <w:tcPr>
            <w:tcW w:w="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E522A2" w14:textId="77777777" w:rsidR="007B63FD" w:rsidRPr="00167B0B" w:rsidRDefault="007B63FD" w:rsidP="00A126A8">
            <w:pPr>
              <w:ind w:left="36"/>
              <w:rPr>
                <w:rFonts w:ascii="Arial" w:hAnsi="Arial" w:cs="Arial"/>
              </w:rPr>
            </w:pPr>
            <w:r w:rsidRPr="00167B0B">
              <w:rPr>
                <w:rFonts w:ascii="Arial" w:eastAsia="Segoe UI" w:hAnsi="Arial" w:cs="Arial"/>
                <w:b/>
              </w:rPr>
              <w:t>3.B.3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6E4185" w14:textId="77777777" w:rsidR="007B63FD" w:rsidRPr="00167B0B" w:rsidRDefault="007B63FD" w:rsidP="00A126A8">
            <w:pPr>
              <w:ind w:left="40"/>
              <w:rPr>
                <w:rFonts w:ascii="Arial" w:hAnsi="Arial" w:cs="Arial"/>
              </w:rPr>
            </w:pPr>
            <w:r w:rsidRPr="00167B0B">
              <w:rPr>
                <w:rFonts w:ascii="Arial" w:eastAsia="Segoe UI" w:hAnsi="Arial" w:cs="Arial"/>
                <w:b/>
              </w:rPr>
              <w:t>Date, lieu et signature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46CA7" w14:textId="77777777" w:rsidR="007B63FD" w:rsidRDefault="007B63FD" w:rsidP="00A126A8"/>
        </w:tc>
      </w:tr>
    </w:tbl>
    <w:p w14:paraId="2EFE8FCC" w14:textId="77777777" w:rsidR="007B63FD" w:rsidRDefault="007B63FD"/>
    <w:p w14:paraId="3951A700" w14:textId="77777777" w:rsidR="007B63FD" w:rsidRDefault="007B63FD"/>
    <w:p w14:paraId="0FE3E4DA" w14:textId="77777777" w:rsidR="007B63FD" w:rsidRDefault="007B63FD" w:rsidP="00167B0B"/>
    <w:p w14:paraId="369F2628" w14:textId="77777777" w:rsidR="007B63FD" w:rsidRDefault="007B63FD" w:rsidP="00167B0B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4" w:space="0" w:color="000000"/>
        </w:pBdr>
        <w:shd w:val="clear" w:color="auto" w:fill="A9A9A9"/>
        <w:spacing w:after="0"/>
        <w:ind w:right="134"/>
        <w:jc w:val="center"/>
      </w:pPr>
      <w:r>
        <w:rPr>
          <w:rFonts w:ascii="Segoe UI" w:eastAsia="Segoe UI" w:hAnsi="Segoe UI" w:cs="Segoe UI"/>
          <w:b/>
        </w:rPr>
        <w:t>ANNEXES</w:t>
      </w:r>
    </w:p>
    <w:p w14:paraId="1287A2DA" w14:textId="77777777" w:rsidR="007B63FD" w:rsidRDefault="007B63FD" w:rsidP="00167B0B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4" w:space="0" w:color="000000"/>
        </w:pBdr>
        <w:shd w:val="clear" w:color="auto" w:fill="A9A9A9"/>
        <w:spacing w:after="0" w:line="238" w:lineRule="auto"/>
        <w:ind w:right="134"/>
      </w:pPr>
      <w:r>
        <w:rPr>
          <w:rFonts w:ascii="Segoe UI" w:eastAsia="Segoe UI" w:hAnsi="Segoe UI" w:cs="Segoe UI"/>
          <w:b/>
        </w:rPr>
        <w:t>Les informations financières annexes de l’émetteur exposées à l’article D. 213-9 du Code monétaire et financier sont tenues à la disposition de toute personne qui en ferait la demande, conformément aux articles D. 213-13 du Code monétaire et financier et L.232-</w:t>
      </w:r>
    </w:p>
    <w:p w14:paraId="787F4242" w14:textId="77777777" w:rsidR="007B63FD" w:rsidRDefault="007B63FD" w:rsidP="00167B0B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4" w:space="0" w:color="000000"/>
        </w:pBdr>
        <w:shd w:val="clear" w:color="auto" w:fill="A9A9A9"/>
        <w:spacing w:after="62"/>
        <w:ind w:right="134"/>
        <w:jc w:val="center"/>
      </w:pPr>
      <w:r>
        <w:rPr>
          <w:rFonts w:ascii="Segoe UI" w:eastAsia="Segoe UI" w:hAnsi="Segoe UI" w:cs="Segoe UI"/>
          <w:b/>
        </w:rPr>
        <w:t>23 du Code de commerce</w:t>
      </w:r>
    </w:p>
    <w:tbl>
      <w:tblPr>
        <w:tblStyle w:val="TableGrid"/>
        <w:tblW w:w="9214" w:type="dxa"/>
        <w:tblInd w:w="-5" w:type="dxa"/>
        <w:tblCellMar>
          <w:top w:w="78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1273"/>
        <w:gridCol w:w="3179"/>
        <w:gridCol w:w="4762"/>
      </w:tblGrid>
      <w:tr w:rsidR="007B63FD" w14:paraId="2617FA14" w14:textId="77777777" w:rsidTr="00167B0B">
        <w:trPr>
          <w:trHeight w:val="570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451DDF9A" w14:textId="77777777" w:rsidR="007B63FD" w:rsidRDefault="007B63FD" w:rsidP="00A126A8">
            <w:pPr>
              <w:jc w:val="center"/>
            </w:pPr>
            <w:r>
              <w:rPr>
                <w:rFonts w:ascii="Arial" w:eastAsia="Arial" w:hAnsi="Arial" w:cs="Arial"/>
                <w:b/>
              </w:rPr>
              <w:t>Documents présentés à l’assemblée générale annuelle des actionnaires ou de l’organe qui en tient lieu</w:t>
            </w:r>
          </w:p>
        </w:tc>
      </w:tr>
      <w:tr w:rsidR="007B63FD" w14:paraId="225C384D" w14:textId="77777777" w:rsidTr="00167B0B">
        <w:trPr>
          <w:trHeight w:val="1059"/>
        </w:trPr>
        <w:tc>
          <w:tcPr>
            <w:tcW w:w="1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E190A9" w14:textId="29CC4798" w:rsidR="007B63FD" w:rsidRDefault="007B63FD" w:rsidP="00A126A8">
            <w:bookmarkStart w:id="1" w:name="_Hlk223587203"/>
            <w:r>
              <w:rPr>
                <w:rFonts w:ascii="Arial" w:eastAsia="Arial" w:hAnsi="Arial" w:cs="Arial"/>
                <w:b/>
              </w:rPr>
              <w:t xml:space="preserve">Annexe </w:t>
            </w:r>
            <w:r w:rsidRPr="00167B0B">
              <w:rPr>
                <w:rFonts w:ascii="Arial" w:eastAsia="Arial" w:hAnsi="Arial" w:cs="Arial"/>
                <w:b/>
                <w:highlight w:val="yellow"/>
              </w:rPr>
              <w:t>N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4A21" w14:textId="1CE34AF1" w:rsidR="007B63FD" w:rsidRDefault="007B63FD" w:rsidP="00A126A8">
            <w:pPr>
              <w:ind w:left="4"/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37AFB2" w14:textId="56BEC648" w:rsidR="007B63FD" w:rsidRDefault="007B63FD" w:rsidP="00A126A8">
            <w:pPr>
              <w:ind w:left="3"/>
            </w:pPr>
          </w:p>
        </w:tc>
      </w:tr>
      <w:bookmarkEnd w:id="1"/>
      <w:tr w:rsidR="007B63FD" w14:paraId="4E7D2224" w14:textId="77777777" w:rsidTr="00167B0B">
        <w:trPr>
          <w:trHeight w:val="1059"/>
        </w:trPr>
        <w:tc>
          <w:tcPr>
            <w:tcW w:w="1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DD7195" w14:textId="77777777" w:rsidR="007B63FD" w:rsidRDefault="007B63FD" w:rsidP="00A126A8">
            <w:r>
              <w:rPr>
                <w:rFonts w:ascii="Arial" w:eastAsia="Arial" w:hAnsi="Arial" w:cs="Arial"/>
                <w:b/>
              </w:rPr>
              <w:t xml:space="preserve">Annexe </w:t>
            </w:r>
            <w:r w:rsidRPr="00167B0B">
              <w:rPr>
                <w:rFonts w:ascii="Arial" w:eastAsia="Arial" w:hAnsi="Arial" w:cs="Arial"/>
                <w:b/>
                <w:highlight w:val="yellow"/>
              </w:rPr>
              <w:t>N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4EFA" w14:textId="77777777" w:rsidR="007B63FD" w:rsidRDefault="007B63FD" w:rsidP="00A126A8">
            <w:pPr>
              <w:ind w:left="4"/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F18B62" w14:textId="77777777" w:rsidR="007B63FD" w:rsidRDefault="007B63FD" w:rsidP="00A126A8">
            <w:pPr>
              <w:ind w:left="3"/>
            </w:pPr>
          </w:p>
        </w:tc>
      </w:tr>
    </w:tbl>
    <w:p w14:paraId="00586DFB" w14:textId="77777777" w:rsidR="00167B0B" w:rsidRDefault="00167B0B"/>
    <w:p w14:paraId="5B41ACBC" w14:textId="77777777" w:rsidR="00167B0B" w:rsidRDefault="00167B0B"/>
    <w:tbl>
      <w:tblPr>
        <w:tblStyle w:val="TableGrid"/>
        <w:tblW w:w="9214" w:type="dxa"/>
        <w:tblInd w:w="-5" w:type="dxa"/>
        <w:tblCellMar>
          <w:top w:w="78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1273"/>
        <w:gridCol w:w="3179"/>
        <w:gridCol w:w="4762"/>
      </w:tblGrid>
      <w:tr w:rsidR="00167B0B" w14:paraId="319AFCB6" w14:textId="77777777" w:rsidTr="00167B0B">
        <w:trPr>
          <w:trHeight w:val="22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9A9A9"/>
          </w:tcPr>
          <w:p w14:paraId="38C9D271" w14:textId="5788E7BB" w:rsidR="00167B0B" w:rsidRDefault="00167B0B" w:rsidP="00426091">
            <w:pPr>
              <w:jc w:val="center"/>
            </w:pPr>
            <w:r>
              <w:rPr>
                <w:rFonts w:ascii="Segoe UI" w:eastAsia="Segoe UI" w:hAnsi="Segoe UI" w:cs="Segoe UI"/>
                <w:b/>
              </w:rPr>
              <w:t>Autres annexes</w:t>
            </w:r>
          </w:p>
        </w:tc>
      </w:tr>
      <w:tr w:rsidR="00167B0B" w14:paraId="090F719F" w14:textId="77777777" w:rsidTr="00426091">
        <w:trPr>
          <w:trHeight w:val="1059"/>
        </w:trPr>
        <w:tc>
          <w:tcPr>
            <w:tcW w:w="1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DDACC8" w14:textId="77777777" w:rsidR="00167B0B" w:rsidRDefault="00167B0B" w:rsidP="00426091">
            <w:r>
              <w:rPr>
                <w:rFonts w:ascii="Arial" w:eastAsia="Arial" w:hAnsi="Arial" w:cs="Arial"/>
                <w:b/>
              </w:rPr>
              <w:t xml:space="preserve">Annexe </w:t>
            </w:r>
            <w:r w:rsidRPr="00167B0B">
              <w:rPr>
                <w:rFonts w:ascii="Arial" w:eastAsia="Arial" w:hAnsi="Arial" w:cs="Arial"/>
                <w:b/>
                <w:highlight w:val="yellow"/>
              </w:rPr>
              <w:t>N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4641" w14:textId="77777777" w:rsidR="00167B0B" w:rsidRDefault="00167B0B" w:rsidP="00426091">
            <w:pPr>
              <w:ind w:left="4"/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A5FE08" w14:textId="77777777" w:rsidR="00167B0B" w:rsidRDefault="00167B0B" w:rsidP="00426091">
            <w:pPr>
              <w:ind w:left="3"/>
            </w:pPr>
          </w:p>
        </w:tc>
      </w:tr>
      <w:tr w:rsidR="00167B0B" w14:paraId="7A5C51A8" w14:textId="77777777" w:rsidTr="00426091">
        <w:trPr>
          <w:trHeight w:val="1059"/>
        </w:trPr>
        <w:tc>
          <w:tcPr>
            <w:tcW w:w="1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8685C7" w14:textId="77777777" w:rsidR="00167B0B" w:rsidRDefault="00167B0B" w:rsidP="00426091">
            <w:r>
              <w:rPr>
                <w:rFonts w:ascii="Arial" w:eastAsia="Arial" w:hAnsi="Arial" w:cs="Arial"/>
                <w:b/>
              </w:rPr>
              <w:t xml:space="preserve">Annexe </w:t>
            </w:r>
            <w:r w:rsidRPr="00167B0B">
              <w:rPr>
                <w:rFonts w:ascii="Arial" w:eastAsia="Arial" w:hAnsi="Arial" w:cs="Arial"/>
                <w:b/>
                <w:highlight w:val="yellow"/>
              </w:rPr>
              <w:t>N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F2CB" w14:textId="77777777" w:rsidR="00167B0B" w:rsidRDefault="00167B0B" w:rsidP="00426091">
            <w:pPr>
              <w:ind w:left="4"/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5D24DE" w14:textId="77777777" w:rsidR="00167B0B" w:rsidRDefault="00167B0B" w:rsidP="00426091">
            <w:pPr>
              <w:ind w:left="3"/>
            </w:pPr>
          </w:p>
        </w:tc>
      </w:tr>
    </w:tbl>
    <w:p w14:paraId="562DDED1" w14:textId="77777777" w:rsidR="00167B0B" w:rsidRDefault="00167B0B"/>
    <w:p w14:paraId="6E615DE1" w14:textId="77777777" w:rsidR="007B63FD" w:rsidRDefault="007B63FD"/>
    <w:sectPr w:rsidR="007B63FD">
      <w:footerReference w:type="even" r:id="rId8"/>
      <w:footerReference w:type="default" r:id="rId9"/>
      <w:footerReference w:type="first" r:id="rId10"/>
      <w:pgSz w:w="11906" w:h="16838"/>
      <w:pgMar w:top="1138" w:right="1333" w:bottom="2001" w:left="1251" w:header="72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7B9" w14:textId="77777777" w:rsidR="00E828D6" w:rsidRDefault="00E828D6">
      <w:pPr>
        <w:spacing w:after="0" w:line="240" w:lineRule="auto"/>
      </w:pPr>
      <w:r>
        <w:separator/>
      </w:r>
    </w:p>
  </w:endnote>
  <w:endnote w:type="continuationSeparator" w:id="0">
    <w:p w14:paraId="000EDF9F" w14:textId="77777777" w:rsidR="00E828D6" w:rsidRDefault="00E8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CDB8" w14:textId="77777777" w:rsidR="00C253A8" w:rsidRDefault="00621896">
    <w:pPr>
      <w:spacing w:after="0"/>
      <w:ind w:right="4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49A4" w14:textId="77777777" w:rsidR="00C253A8" w:rsidRDefault="00621896">
    <w:pPr>
      <w:spacing w:after="0"/>
      <w:ind w:right="4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78D8" w14:textId="77777777" w:rsidR="00C253A8" w:rsidRDefault="00621896">
    <w:pPr>
      <w:spacing w:after="0"/>
      <w:ind w:right="4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8F7C" w14:textId="77777777" w:rsidR="00E828D6" w:rsidRDefault="00E828D6">
      <w:pPr>
        <w:spacing w:after="0" w:line="240" w:lineRule="auto"/>
      </w:pPr>
      <w:r>
        <w:separator/>
      </w:r>
    </w:p>
  </w:footnote>
  <w:footnote w:type="continuationSeparator" w:id="0">
    <w:p w14:paraId="6BAEE38B" w14:textId="77777777" w:rsidR="00E828D6" w:rsidRDefault="00E82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A8"/>
    <w:rsid w:val="00063399"/>
    <w:rsid w:val="00167B0B"/>
    <w:rsid w:val="001D04B6"/>
    <w:rsid w:val="00310726"/>
    <w:rsid w:val="003366F7"/>
    <w:rsid w:val="00621896"/>
    <w:rsid w:val="00625E18"/>
    <w:rsid w:val="00634709"/>
    <w:rsid w:val="006649DD"/>
    <w:rsid w:val="0068675F"/>
    <w:rsid w:val="007B63FD"/>
    <w:rsid w:val="009671DF"/>
    <w:rsid w:val="00981A53"/>
    <w:rsid w:val="009D6F6C"/>
    <w:rsid w:val="00A678C0"/>
    <w:rsid w:val="00C253A8"/>
    <w:rsid w:val="00C51DDB"/>
    <w:rsid w:val="00DC2D6D"/>
    <w:rsid w:val="00E828D6"/>
    <w:rsid w:val="00EB4D7B"/>
    <w:rsid w:val="00F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EDC1"/>
  <w15:docId w15:val="{17D5306E-BAAE-4F34-8810-CE8D243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7B63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63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63FD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63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63F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nque-france.fr/fr/strategie-monetaire/marches/titres-creances-negociables/acces-marche-documentation-financie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9C9E-4415-4591-8889-02A63ED7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1565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RapportDF</vt:lpstr>
    </vt:vector>
  </TitlesOfParts>
  <Company>Banque de France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RapportDF</dc:title>
  <dc:subject/>
  <dc:creator>DESORME Solange (DGSO DMPM)</dc:creator>
  <cp:keywords/>
  <cp:lastModifiedBy>DESORME Solange (DGSO DMPM)</cp:lastModifiedBy>
  <cp:revision>7</cp:revision>
  <dcterms:created xsi:type="dcterms:W3CDTF">2026-03-05T06:22:00Z</dcterms:created>
  <dcterms:modified xsi:type="dcterms:W3CDTF">2026-03-10T16:11:00Z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2026-03-05T05:58:34Z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be76bb8e-1dfc-4e0c-b0da-1e66000190d1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