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E477" w14:textId="77777777" w:rsidR="00463A1C" w:rsidRPr="007F2900" w:rsidRDefault="00463A1C" w:rsidP="00463A1C">
      <w:pPr>
        <w:pStyle w:val="SGACP-date"/>
      </w:pPr>
    </w:p>
    <w:p w14:paraId="17A073B6" w14:textId="413B8584" w:rsidR="004F3BB8" w:rsidRDefault="003A2E50" w:rsidP="00463A1C">
      <w:pPr>
        <w:pStyle w:val="SGACP-date"/>
      </w:pPr>
      <w:r>
        <w:t xml:space="preserve">Juillet </w:t>
      </w:r>
      <w:r w:rsidR="00EA5033">
        <w:t>202</w:t>
      </w:r>
      <w:r>
        <w:t>5</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rsidRPr="007F2900">
        <w:t>Rapport sur le contrôle interne</w:t>
      </w:r>
    </w:p>
    <w:p w14:paraId="6E6FA162" w14:textId="1BA463A9" w:rsidR="00D211D7" w:rsidRDefault="00D74338" w:rsidP="00463A1C">
      <w:pPr>
        <w:pStyle w:val="SGACP-titredocument"/>
      </w:pPr>
      <w:r>
        <w:t>Annexe sur la gestion des risques liés aux</w:t>
      </w:r>
      <w:r w:rsidR="00B142FC">
        <w:t xml:space="preserve"> </w:t>
      </w:r>
      <w:r>
        <w:t>Technologies de l’Information et de la C</w:t>
      </w:r>
      <w:r w:rsidR="000569A2">
        <w:t xml:space="preserve">ommunication </w:t>
      </w:r>
      <w:r>
        <w:t>–</w:t>
      </w:r>
      <w:r w:rsidR="000569A2">
        <w:t>TIC</w:t>
      </w:r>
      <w:r>
        <w:t>-</w:t>
      </w:r>
    </w:p>
    <w:p w14:paraId="4B8F2336" w14:textId="77777777" w:rsidR="004F3BB8" w:rsidRPr="007F2900" w:rsidRDefault="004F3BB8" w:rsidP="00463A1C">
      <w:pPr>
        <w:pStyle w:val="SGACP-titredocument"/>
      </w:pPr>
    </w:p>
    <w:p w14:paraId="4D46BD23" w14:textId="52019947" w:rsidR="00463A1C" w:rsidRDefault="00463A1C" w:rsidP="00B142FC">
      <w:pPr>
        <w:pStyle w:val="SGACP-sous-titredocument"/>
      </w:pPr>
      <w:r w:rsidRPr="007F2900">
        <w:t>(</w:t>
      </w:r>
      <w:r w:rsidR="00B142FC">
        <w:t>Annexe</w:t>
      </w:r>
      <w:r w:rsidRPr="007F2900">
        <w:t xml:space="preserve"> établi</w:t>
      </w:r>
      <w:r w:rsidR="00B142FC">
        <w:t>e</w:t>
      </w:r>
      <w:r w:rsidRPr="007F2900">
        <w:t xml:space="preserve"> en application</w:t>
      </w:r>
      <w:r w:rsidR="00B1279E">
        <w:t xml:space="preserve"> </w:t>
      </w:r>
      <w:r w:rsidR="003357D5">
        <w:t>de l’arrêté du 3 novembre 2014 modifié et du</w:t>
      </w:r>
      <w:r w:rsidR="00B142FC">
        <w:t xml:space="preserve"> règlement </w:t>
      </w:r>
      <w:r w:rsidR="003F3943">
        <w:t>(UE)</w:t>
      </w:r>
      <w:r w:rsidR="003F3943" w:rsidRPr="00B142FC">
        <w:t xml:space="preserve"> </w:t>
      </w:r>
      <w:r w:rsidR="00B142FC">
        <w:t xml:space="preserve">2022/2554 </w:t>
      </w:r>
      <w:r w:rsidR="003F3943">
        <w:t xml:space="preserve">du Parlement européen et du Conseil </w:t>
      </w:r>
      <w:r w:rsidR="00B142FC">
        <w:t>du 14 décembre 2022 sur la résilience opérationnelle numérique du secteur financier</w:t>
      </w:r>
      <w:r w:rsidRPr="007F2900">
        <w:t>)</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754D58DE" w14:textId="77777777" w:rsidR="00B142FC" w:rsidRDefault="00B142FC" w:rsidP="00B142FC">
      <w:pPr>
        <w:pStyle w:val="StyleSGACP-titrederubriqueniveau1CouleurpersonnaliseRVB"/>
        <w:numPr>
          <w:ilvl w:val="0"/>
          <w:numId w:val="0"/>
        </w:numPr>
        <w:ind w:left="360" w:hanging="360"/>
      </w:pPr>
      <w:bookmarkStart w:id="0" w:name="_Toc266969689"/>
      <w:bookmarkStart w:id="1" w:name="_Toc511138371"/>
      <w:r w:rsidRPr="0029051C">
        <w:t>Préambule</w:t>
      </w:r>
      <w:bookmarkEnd w:id="0"/>
      <w:bookmarkEnd w:id="1"/>
    </w:p>
    <w:p w14:paraId="3357434C" w14:textId="77777777" w:rsidR="00B142FC" w:rsidRPr="007F2900" w:rsidRDefault="00B142FC" w:rsidP="00B142FC"/>
    <w:p w14:paraId="0C891965" w14:textId="50A8EF7F" w:rsidR="00FC771B" w:rsidRDefault="00FC771B" w:rsidP="00B142FC">
      <w:pPr>
        <w:pStyle w:val="SGACP-textecourant"/>
      </w:pPr>
      <w:r>
        <w:t xml:space="preserve">La présente </w:t>
      </w:r>
      <w:r w:rsidR="00B142FC">
        <w:t>annexe</w:t>
      </w:r>
      <w:r w:rsidR="00F048DB">
        <w:t xml:space="preserve"> a pour objet de </w:t>
      </w:r>
      <w:r w:rsidR="00C22DA9">
        <w:t>compléter le canevas de RACI avec les éléments</w:t>
      </w:r>
      <w:r>
        <w:t xml:space="preserve"> prévus </w:t>
      </w:r>
      <w:r w:rsidR="003F3943">
        <w:t xml:space="preserve">par </w:t>
      </w:r>
      <w:r w:rsidR="00F048DB">
        <w:t xml:space="preserve">le règlement </w:t>
      </w:r>
      <w:r w:rsidR="003F3943">
        <w:t>(UE)</w:t>
      </w:r>
      <w:r w:rsidR="003F3943" w:rsidRPr="00B142FC">
        <w:t xml:space="preserve"> </w:t>
      </w:r>
      <w:r w:rsidR="00F048DB">
        <w:t xml:space="preserve">2022/2554 </w:t>
      </w:r>
      <w:r w:rsidR="003F3943">
        <w:t xml:space="preserve">du Parlement européen et du Conseil </w:t>
      </w:r>
      <w:r w:rsidR="00F048DB">
        <w:t xml:space="preserve">du 14 décembre 2022 sur la résilience opérationnelle numérique du secteur financier </w:t>
      </w:r>
      <w:r w:rsidR="003F3943">
        <w:t>(</w:t>
      </w:r>
      <w:r w:rsidR="00F048DB">
        <w:t>ci-après</w:t>
      </w:r>
      <w:r w:rsidR="00947947">
        <w:t xml:space="preserve">, </w:t>
      </w:r>
      <w:r w:rsidR="003F3943">
        <w:t>le « </w:t>
      </w:r>
      <w:r w:rsidR="00F048DB">
        <w:t>règlement DORA</w:t>
      </w:r>
      <w:r w:rsidR="003F3943">
        <w:t> »</w:t>
      </w:r>
      <w:r w:rsidR="00F048DB">
        <w:t>.</w:t>
      </w:r>
      <w:r w:rsidR="00A85F0A">
        <w:t xml:space="preserve"> </w:t>
      </w:r>
      <w:r w:rsidRPr="001D2F33">
        <w:rPr>
          <w:b/>
        </w:rPr>
        <w:t>Cette an</w:t>
      </w:r>
      <w:r w:rsidR="00D44B0F" w:rsidRPr="001D2F33">
        <w:rPr>
          <w:b/>
        </w:rPr>
        <w:t>nex</w:t>
      </w:r>
      <w:r w:rsidRPr="001D2F33">
        <w:rPr>
          <w:b/>
        </w:rPr>
        <w:t>e est applicable aux entité</w:t>
      </w:r>
      <w:r w:rsidR="00D44B0F" w:rsidRPr="001D2F33">
        <w:rPr>
          <w:b/>
        </w:rPr>
        <w:t>s remettant un rapport de contrôle interne,</w:t>
      </w:r>
      <w:r w:rsidRPr="001D2F33">
        <w:rPr>
          <w:b/>
        </w:rPr>
        <w:t xml:space="preserve"> visé</w:t>
      </w:r>
      <w:r w:rsidR="005B4108" w:rsidRPr="001D2F33">
        <w:rPr>
          <w:b/>
        </w:rPr>
        <w:t>e</w:t>
      </w:r>
      <w:r w:rsidRPr="001D2F33">
        <w:rPr>
          <w:b/>
        </w:rPr>
        <w:t>s à l’article 2 du règlement DORA</w:t>
      </w:r>
      <w:r w:rsidR="003A5A3F">
        <w:t xml:space="preserve">. </w:t>
      </w:r>
      <w:r>
        <w:t>Les éléments demandés aux entités se rapportent au cadre de gestion du risque lié aux technologie</w:t>
      </w:r>
      <w:r w:rsidR="005B4108">
        <w:t>s</w:t>
      </w:r>
      <w:r>
        <w:t xml:space="preserve"> de l’information et de la communication (TIC) prévu par l’article 6 du règlement</w:t>
      </w:r>
      <w:r w:rsidR="00D44B0F">
        <w:t xml:space="preserve"> </w:t>
      </w:r>
      <w:r>
        <w:t>DORA</w:t>
      </w:r>
      <w:r w:rsidR="003D574C">
        <w:t xml:space="preserve"> dont les règles de </w:t>
      </w:r>
      <w:r w:rsidR="00B73F2A">
        <w:t xml:space="preserve">réexamen sont définies par </w:t>
      </w:r>
      <w:r w:rsidR="003D574C">
        <w:t>l’article 6(5)</w:t>
      </w:r>
      <w:r>
        <w:t>. Les obligations applicables aux entités soumises au cadre simplifié de gestion du risque lié aux TIC prévu par l’article 16 du règlement DORA font l’objet d’un</w:t>
      </w:r>
      <w:r w:rsidR="00D44B0F">
        <w:t xml:space="preserve"> encadré </w:t>
      </w:r>
      <w:r>
        <w:t>dans la présente annexe.</w:t>
      </w:r>
    </w:p>
    <w:p w14:paraId="4EA005D8" w14:textId="56B2E8D4" w:rsidR="00B142FC" w:rsidRDefault="00B142FC" w:rsidP="00B142FC">
      <w:pPr>
        <w:pStyle w:val="SGACP-textecourant"/>
      </w:pPr>
    </w:p>
    <w:p w14:paraId="306B8C25" w14:textId="5A85F289" w:rsidR="00B142FC" w:rsidRDefault="003357D5" w:rsidP="00B142FC">
      <w:pPr>
        <w:pStyle w:val="SGACP-textecourant"/>
      </w:pPr>
      <w:r>
        <w:t>L’annexe doit</w:t>
      </w:r>
      <w:r w:rsidR="00B142FC">
        <w:t xml:space="preserve"> être</w:t>
      </w:r>
      <w:r w:rsidR="003F3943" w:rsidRPr="003F3943">
        <w:rPr>
          <w:sz w:val="24"/>
        </w:rPr>
        <w:t xml:space="preserve"> </w:t>
      </w:r>
      <w:r w:rsidR="003F3943" w:rsidRPr="003F3943">
        <w:t>transmis</w:t>
      </w:r>
      <w:r>
        <w:t>e</w:t>
      </w:r>
      <w:r w:rsidR="003F3943" w:rsidRPr="003F3943">
        <w:t xml:space="preserve"> à l’ACPR sous format bureautique, dans les conditions prévues par l’instruction n° 2017-I-24 modifiée relative à la transmission à l’ACPR de documents comptables, prudentiels et d’information</w:t>
      </w:r>
      <w:r w:rsidR="00DC1E73">
        <w:t>s</w:t>
      </w:r>
      <w:r w:rsidR="003F3943" w:rsidRPr="003F3943">
        <w:t xml:space="preserve"> diverses.</w:t>
      </w:r>
    </w:p>
    <w:p w14:paraId="49D890D5" w14:textId="3C3B9BF1" w:rsidR="00B142FC" w:rsidRDefault="003357D5" w:rsidP="00B142FC">
      <w:pPr>
        <w:rPr>
          <w:sz w:val="22"/>
        </w:rPr>
      </w:pPr>
      <w:r>
        <w:rPr>
          <w:sz w:val="22"/>
        </w:rPr>
        <w:t xml:space="preserve">Elle </w:t>
      </w:r>
      <w:r w:rsidR="00B142FC" w:rsidRPr="003576D1">
        <w:rPr>
          <w:sz w:val="22"/>
        </w:rPr>
        <w:t>d</w:t>
      </w:r>
      <w:r w:rsidR="00FD2AEE">
        <w:rPr>
          <w:sz w:val="22"/>
        </w:rPr>
        <w:t>o</w:t>
      </w:r>
      <w:r w:rsidR="00B142FC" w:rsidRPr="003576D1">
        <w:rPr>
          <w:sz w:val="22"/>
        </w:rPr>
        <w:t>it être remis</w:t>
      </w:r>
      <w:r>
        <w:rPr>
          <w:sz w:val="22"/>
        </w:rPr>
        <w:t>e</w:t>
      </w:r>
      <w:r w:rsidR="00B142FC" w:rsidRPr="003576D1">
        <w:rPr>
          <w:sz w:val="22"/>
        </w:rPr>
        <w:t xml:space="preserve"> au SGACPR au plus tard</w:t>
      </w:r>
      <w:r w:rsidR="00B142FC" w:rsidRPr="00B142FC">
        <w:rPr>
          <w:sz w:val="22"/>
        </w:rPr>
        <w:t xml:space="preserve"> le 30 avril suiv</w:t>
      </w:r>
      <w:r w:rsidR="00F048DB">
        <w:rPr>
          <w:sz w:val="22"/>
        </w:rPr>
        <w:t xml:space="preserve">ant la fin de chaque exercice. </w:t>
      </w:r>
    </w:p>
    <w:p w14:paraId="2AA90A79" w14:textId="77777777" w:rsidR="007D001A" w:rsidRDefault="007D001A" w:rsidP="007D001A"/>
    <w:p w14:paraId="733A3463" w14:textId="3856C0BA" w:rsidR="007D001A" w:rsidRDefault="007D001A" w:rsidP="007D001A">
      <w:r w:rsidRPr="007D001A">
        <w:rPr>
          <w:sz w:val="22"/>
        </w:rPr>
        <w:t>La rédaction est en français</w:t>
      </w:r>
      <w:r w:rsidR="00CF2825">
        <w:rPr>
          <w:sz w:val="22"/>
        </w:rPr>
        <w:t>.</w:t>
      </w:r>
      <w:r w:rsidR="00451FA7" w:rsidRPr="00451FA7">
        <w:t xml:space="preserve"> </w:t>
      </w:r>
      <w:r w:rsidR="00451FA7" w:rsidRPr="000E1E56">
        <w:rPr>
          <w:sz w:val="22"/>
        </w:rPr>
        <w:t>Par exception, les rapports des établissements soumis à la supervision directe de la BCE peuvent être rédigés en anglais</w:t>
      </w:r>
      <w:r w:rsidR="00770569">
        <w:rPr>
          <w:sz w:val="22"/>
        </w:rPr>
        <w:t>.</w:t>
      </w:r>
    </w:p>
    <w:p w14:paraId="49F17557" w14:textId="36CA5A39" w:rsidR="00E72B46" w:rsidRDefault="00E72B46" w:rsidP="007D001A"/>
    <w:p w14:paraId="0BF40A43" w14:textId="77777777" w:rsidR="00E72B46" w:rsidRPr="00A124A0" w:rsidRDefault="00E72B46" w:rsidP="007D001A">
      <w:pPr>
        <w:rPr>
          <w:sz w:val="22"/>
        </w:rPr>
      </w:pPr>
    </w:p>
    <w:p w14:paraId="289AF491" w14:textId="77777777" w:rsidR="00B142FC" w:rsidRDefault="00B142FC" w:rsidP="00B142FC">
      <w:pPr>
        <w:pStyle w:val="SGACP-textecourant"/>
      </w:pPr>
    </w:p>
    <w:p w14:paraId="24FE8E44" w14:textId="6155C5B6" w:rsidR="00B142FC" w:rsidRDefault="00B142FC">
      <w:pPr>
        <w:jc w:val="left"/>
        <w:rPr>
          <w:b/>
          <w:bCs/>
          <w:i/>
          <w:sz w:val="22"/>
          <w:szCs w:val="22"/>
        </w:rPr>
      </w:pPr>
      <w:r>
        <w:rPr>
          <w:bCs/>
          <w:i/>
          <w:sz w:val="22"/>
          <w:szCs w:val="22"/>
        </w:rPr>
        <w:br w:type="page"/>
      </w:r>
    </w:p>
    <w:p w14:paraId="328EB3A8" w14:textId="77777777" w:rsidR="00313FFD" w:rsidRDefault="00313FFD" w:rsidP="00360906">
      <w:pPr>
        <w:pStyle w:val="SGACP-titrederubriqueniveau1"/>
        <w:numPr>
          <w:ilvl w:val="0"/>
          <w:numId w:val="0"/>
        </w:numPr>
        <w:rPr>
          <w:rFonts w:ascii="Times New Roman" w:hAnsi="Times New Roman"/>
          <w:bCs/>
          <w:i/>
          <w:sz w:val="22"/>
          <w:szCs w:val="22"/>
        </w:rPr>
      </w:pPr>
    </w:p>
    <w:p w14:paraId="454084C3" w14:textId="77777777" w:rsidR="00463A1C" w:rsidRPr="00992066" w:rsidRDefault="00463A1C" w:rsidP="00463A1C">
      <w:bookmarkStart w:id="2" w:name="_Toc244576485"/>
      <w:bookmarkStart w:id="3" w:name="_Toc244598012"/>
      <w:bookmarkStart w:id="4" w:name="_Toc244601066"/>
      <w:bookmarkStart w:id="5" w:name="_Toc244692484"/>
      <w:bookmarkStart w:id="6" w:name="_Toc244692553"/>
    </w:p>
    <w:bookmarkEnd w:id="2"/>
    <w:bookmarkEnd w:id="3"/>
    <w:bookmarkEnd w:id="4"/>
    <w:bookmarkEnd w:id="5"/>
    <w:bookmarkEnd w:id="6"/>
    <w:p w14:paraId="573205EE" w14:textId="77777777" w:rsidR="00BB6AE4" w:rsidRPr="007F2900" w:rsidRDefault="00BB6AE4" w:rsidP="00463A1C"/>
    <w:p w14:paraId="351A542D" w14:textId="65EEEF22" w:rsidR="00463A1C" w:rsidRDefault="00463A1C" w:rsidP="001643CF">
      <w:pPr>
        <w:pStyle w:val="SGACP-annexe-titre"/>
      </w:pPr>
      <w:r w:rsidRPr="007F2900">
        <w:t xml:space="preserve">Informations attendues </w:t>
      </w:r>
      <w:r w:rsidR="007D001A">
        <w:t>en matière d’activités informatiques</w:t>
      </w:r>
    </w:p>
    <w:p w14:paraId="1A58E5F0" w14:textId="431CBB41" w:rsidR="00E72B46" w:rsidRDefault="00E72B46" w:rsidP="001643CF">
      <w:pPr>
        <w:pStyle w:val="SGACP-annexe-titre"/>
      </w:pPr>
    </w:p>
    <w:sdt>
      <w:sdtPr>
        <w:rPr>
          <w:rFonts w:ascii="Times New Roman" w:hAnsi="Times New Roman"/>
          <w:b w:val="0"/>
          <w:bCs w:val="0"/>
          <w:color w:val="auto"/>
          <w:sz w:val="24"/>
          <w:szCs w:val="20"/>
          <w:lang w:eastAsia="fr-FR"/>
        </w:rPr>
        <w:id w:val="1629897080"/>
        <w:docPartObj>
          <w:docPartGallery w:val="Table of Contents"/>
          <w:docPartUnique/>
        </w:docPartObj>
      </w:sdtPr>
      <w:sdtEndPr/>
      <w:sdtContent>
        <w:p w14:paraId="77D701CC" w14:textId="77777777" w:rsidR="00B92E6D" w:rsidRDefault="00B92E6D" w:rsidP="00B92E6D">
          <w:pPr>
            <w:pStyle w:val="En-ttedetabledesmatires"/>
          </w:pPr>
          <w:r>
            <w:t>Table des matières</w:t>
          </w:r>
        </w:p>
        <w:p w14:paraId="2DF090DF" w14:textId="6ECCDE06" w:rsidR="00C95F94" w:rsidRDefault="00B92E6D">
          <w:pPr>
            <w:pStyle w:val="TM1"/>
            <w:rPr>
              <w:rFonts w:asciiTheme="minorHAnsi" w:eastAsiaTheme="minorEastAsia" w:hAnsiTheme="minorHAnsi" w:cstheme="minorBidi"/>
              <w:bCs w:val="0"/>
              <w:sz w:val="22"/>
              <w:szCs w:val="22"/>
            </w:rPr>
          </w:pPr>
          <w:r>
            <w:rPr>
              <w:b/>
            </w:rPr>
            <w:fldChar w:fldCharType="begin"/>
          </w:r>
          <w:r>
            <w:rPr>
              <w:b/>
            </w:rPr>
            <w:instrText xml:space="preserve"> TOC \o "1-1" \h \z \u </w:instrText>
          </w:r>
          <w:r>
            <w:rPr>
              <w:b/>
            </w:rPr>
            <w:fldChar w:fldCharType="separate"/>
          </w:r>
          <w:hyperlink w:anchor="_Toc179449550" w:history="1">
            <w:r w:rsidR="00C95F94" w:rsidRPr="00DD3DE8">
              <w:rPr>
                <w:rStyle w:val="Lienhypertexte"/>
              </w:rPr>
              <w:t>1. Stratégie informatique et gouvernance</w:t>
            </w:r>
            <w:r w:rsidR="00C95F94">
              <w:rPr>
                <w:webHidden/>
              </w:rPr>
              <w:tab/>
            </w:r>
            <w:r w:rsidR="00C95F94">
              <w:rPr>
                <w:webHidden/>
              </w:rPr>
              <w:fldChar w:fldCharType="begin"/>
            </w:r>
            <w:r w:rsidR="00C95F94">
              <w:rPr>
                <w:webHidden/>
              </w:rPr>
              <w:instrText xml:space="preserve"> PAGEREF _Toc179449550 \h </w:instrText>
            </w:r>
            <w:r w:rsidR="00C95F94">
              <w:rPr>
                <w:webHidden/>
              </w:rPr>
            </w:r>
            <w:r w:rsidR="00C95F94">
              <w:rPr>
                <w:webHidden/>
              </w:rPr>
              <w:fldChar w:fldCharType="separate"/>
            </w:r>
            <w:r w:rsidR="00C95F94">
              <w:rPr>
                <w:webHidden/>
              </w:rPr>
              <w:t>2</w:t>
            </w:r>
            <w:r w:rsidR="00C95F94">
              <w:rPr>
                <w:webHidden/>
              </w:rPr>
              <w:fldChar w:fldCharType="end"/>
            </w:r>
          </w:hyperlink>
        </w:p>
        <w:p w14:paraId="00F28F29" w14:textId="3425228E" w:rsidR="00C95F94" w:rsidRDefault="005C034B">
          <w:pPr>
            <w:pStyle w:val="TM1"/>
            <w:rPr>
              <w:rFonts w:asciiTheme="minorHAnsi" w:eastAsiaTheme="minorEastAsia" w:hAnsiTheme="minorHAnsi" w:cstheme="minorBidi"/>
              <w:bCs w:val="0"/>
              <w:sz w:val="22"/>
              <w:szCs w:val="22"/>
            </w:rPr>
          </w:pPr>
          <w:hyperlink w:anchor="_Toc179449551" w:history="1">
            <w:r w:rsidR="00C95F94" w:rsidRPr="00DD3DE8">
              <w:rPr>
                <w:rStyle w:val="Lienhypertexte"/>
              </w:rPr>
              <w:t>2. Gestion du risque lié aux TIC</w:t>
            </w:r>
            <w:r w:rsidR="00C95F94">
              <w:rPr>
                <w:webHidden/>
              </w:rPr>
              <w:tab/>
            </w:r>
            <w:r w:rsidR="00C95F94">
              <w:rPr>
                <w:webHidden/>
              </w:rPr>
              <w:fldChar w:fldCharType="begin"/>
            </w:r>
            <w:r w:rsidR="00C95F94">
              <w:rPr>
                <w:webHidden/>
              </w:rPr>
              <w:instrText xml:space="preserve"> PAGEREF _Toc179449551 \h </w:instrText>
            </w:r>
            <w:r w:rsidR="00C95F94">
              <w:rPr>
                <w:webHidden/>
              </w:rPr>
            </w:r>
            <w:r w:rsidR="00C95F94">
              <w:rPr>
                <w:webHidden/>
              </w:rPr>
              <w:fldChar w:fldCharType="separate"/>
            </w:r>
            <w:r w:rsidR="00C95F94">
              <w:rPr>
                <w:webHidden/>
              </w:rPr>
              <w:t>2</w:t>
            </w:r>
            <w:r w:rsidR="00C95F94">
              <w:rPr>
                <w:webHidden/>
              </w:rPr>
              <w:fldChar w:fldCharType="end"/>
            </w:r>
          </w:hyperlink>
        </w:p>
        <w:p w14:paraId="746ACAB1" w14:textId="461CEDB0" w:rsidR="00C95F94" w:rsidRDefault="005C034B">
          <w:pPr>
            <w:pStyle w:val="TM1"/>
            <w:rPr>
              <w:rFonts w:asciiTheme="minorHAnsi" w:eastAsiaTheme="minorEastAsia" w:hAnsiTheme="minorHAnsi" w:cstheme="minorBidi"/>
              <w:bCs w:val="0"/>
              <w:sz w:val="22"/>
              <w:szCs w:val="22"/>
            </w:rPr>
          </w:pPr>
          <w:hyperlink w:anchor="_Toc179449552" w:history="1">
            <w:r w:rsidR="00C95F94" w:rsidRPr="00DD3DE8">
              <w:rPr>
                <w:rStyle w:val="Lienhypertexte"/>
              </w:rPr>
              <w:t>3. Sécurité des réseaux et des systèmes de TIC</w:t>
            </w:r>
            <w:r w:rsidR="00C95F94">
              <w:rPr>
                <w:webHidden/>
              </w:rPr>
              <w:tab/>
            </w:r>
            <w:r w:rsidR="00C95F94">
              <w:rPr>
                <w:webHidden/>
              </w:rPr>
              <w:fldChar w:fldCharType="begin"/>
            </w:r>
            <w:r w:rsidR="00C95F94">
              <w:rPr>
                <w:webHidden/>
              </w:rPr>
              <w:instrText xml:space="preserve"> PAGEREF _Toc179449552 \h </w:instrText>
            </w:r>
            <w:r w:rsidR="00C95F94">
              <w:rPr>
                <w:webHidden/>
              </w:rPr>
            </w:r>
            <w:r w:rsidR="00C95F94">
              <w:rPr>
                <w:webHidden/>
              </w:rPr>
              <w:fldChar w:fldCharType="separate"/>
            </w:r>
            <w:r w:rsidR="00C95F94">
              <w:rPr>
                <w:webHidden/>
              </w:rPr>
              <w:t>3</w:t>
            </w:r>
            <w:r w:rsidR="00C95F94">
              <w:rPr>
                <w:webHidden/>
              </w:rPr>
              <w:fldChar w:fldCharType="end"/>
            </w:r>
          </w:hyperlink>
        </w:p>
        <w:p w14:paraId="3FEEEE59" w14:textId="51322844" w:rsidR="00C95F94" w:rsidRDefault="005C034B">
          <w:pPr>
            <w:pStyle w:val="TM1"/>
            <w:rPr>
              <w:rFonts w:asciiTheme="minorHAnsi" w:eastAsiaTheme="minorEastAsia" w:hAnsiTheme="minorHAnsi" w:cstheme="minorBidi"/>
              <w:bCs w:val="0"/>
              <w:sz w:val="22"/>
              <w:szCs w:val="22"/>
            </w:rPr>
          </w:pPr>
          <w:hyperlink w:anchor="_Toc179449553" w:history="1">
            <w:r w:rsidR="00C95F94" w:rsidRPr="00DD3DE8">
              <w:rPr>
                <w:rStyle w:val="Lienhypertexte"/>
              </w:rPr>
              <w:t>4. Gestion des opérations de TIC</w:t>
            </w:r>
            <w:r w:rsidR="00C95F94">
              <w:rPr>
                <w:webHidden/>
              </w:rPr>
              <w:tab/>
            </w:r>
            <w:r w:rsidR="00C95F94">
              <w:rPr>
                <w:webHidden/>
              </w:rPr>
              <w:fldChar w:fldCharType="begin"/>
            </w:r>
            <w:r w:rsidR="00C95F94">
              <w:rPr>
                <w:webHidden/>
              </w:rPr>
              <w:instrText xml:space="preserve"> PAGEREF _Toc179449553 \h </w:instrText>
            </w:r>
            <w:r w:rsidR="00C95F94">
              <w:rPr>
                <w:webHidden/>
              </w:rPr>
            </w:r>
            <w:r w:rsidR="00C95F94">
              <w:rPr>
                <w:webHidden/>
              </w:rPr>
              <w:fldChar w:fldCharType="separate"/>
            </w:r>
            <w:r w:rsidR="00C95F94">
              <w:rPr>
                <w:webHidden/>
              </w:rPr>
              <w:t>4</w:t>
            </w:r>
            <w:r w:rsidR="00C95F94">
              <w:rPr>
                <w:webHidden/>
              </w:rPr>
              <w:fldChar w:fldCharType="end"/>
            </w:r>
          </w:hyperlink>
        </w:p>
        <w:p w14:paraId="4C3AB010" w14:textId="0339FBD6" w:rsidR="00C95F94" w:rsidRDefault="005C034B">
          <w:pPr>
            <w:pStyle w:val="TM1"/>
            <w:rPr>
              <w:rFonts w:asciiTheme="minorHAnsi" w:eastAsiaTheme="minorEastAsia" w:hAnsiTheme="minorHAnsi" w:cstheme="minorBidi"/>
              <w:bCs w:val="0"/>
              <w:sz w:val="22"/>
              <w:szCs w:val="22"/>
            </w:rPr>
          </w:pPr>
          <w:hyperlink w:anchor="_Toc179449554" w:history="1">
            <w:r w:rsidR="00C95F94" w:rsidRPr="00DD3DE8">
              <w:rPr>
                <w:rStyle w:val="Lienhypertexte"/>
              </w:rPr>
              <w:t>5. Gestion de la continuité d’activité</w:t>
            </w:r>
            <w:r w:rsidR="00C95F94">
              <w:rPr>
                <w:webHidden/>
              </w:rPr>
              <w:tab/>
            </w:r>
            <w:r w:rsidR="00C95F94">
              <w:rPr>
                <w:webHidden/>
              </w:rPr>
              <w:fldChar w:fldCharType="begin"/>
            </w:r>
            <w:r w:rsidR="00C95F94">
              <w:rPr>
                <w:webHidden/>
              </w:rPr>
              <w:instrText xml:space="preserve"> PAGEREF _Toc179449554 \h </w:instrText>
            </w:r>
            <w:r w:rsidR="00C95F94">
              <w:rPr>
                <w:webHidden/>
              </w:rPr>
            </w:r>
            <w:r w:rsidR="00C95F94">
              <w:rPr>
                <w:webHidden/>
              </w:rPr>
              <w:fldChar w:fldCharType="separate"/>
            </w:r>
            <w:r w:rsidR="00C95F94">
              <w:rPr>
                <w:webHidden/>
              </w:rPr>
              <w:t>7</w:t>
            </w:r>
            <w:r w:rsidR="00C95F94">
              <w:rPr>
                <w:webHidden/>
              </w:rPr>
              <w:fldChar w:fldCharType="end"/>
            </w:r>
          </w:hyperlink>
        </w:p>
        <w:p w14:paraId="02812697" w14:textId="0D27494B" w:rsidR="00C95F94" w:rsidRDefault="005C034B">
          <w:pPr>
            <w:pStyle w:val="TM1"/>
            <w:rPr>
              <w:rFonts w:asciiTheme="minorHAnsi" w:eastAsiaTheme="minorEastAsia" w:hAnsiTheme="minorHAnsi" w:cstheme="minorBidi"/>
              <w:bCs w:val="0"/>
              <w:sz w:val="22"/>
              <w:szCs w:val="22"/>
            </w:rPr>
          </w:pPr>
          <w:hyperlink w:anchor="_Toc179449555" w:history="1">
            <w:r w:rsidR="00C95F94" w:rsidRPr="00DD3DE8">
              <w:rPr>
                <w:rStyle w:val="Lienhypertexte"/>
              </w:rPr>
              <w:t>6. Externalisation des activités informatiques</w:t>
            </w:r>
            <w:r w:rsidR="00C95F94">
              <w:rPr>
                <w:webHidden/>
              </w:rPr>
              <w:tab/>
            </w:r>
            <w:r w:rsidR="00C95F94">
              <w:rPr>
                <w:webHidden/>
              </w:rPr>
              <w:fldChar w:fldCharType="begin"/>
            </w:r>
            <w:r w:rsidR="00C95F94">
              <w:rPr>
                <w:webHidden/>
              </w:rPr>
              <w:instrText xml:space="preserve"> PAGEREF _Toc179449555 \h </w:instrText>
            </w:r>
            <w:r w:rsidR="00C95F94">
              <w:rPr>
                <w:webHidden/>
              </w:rPr>
            </w:r>
            <w:r w:rsidR="00C95F94">
              <w:rPr>
                <w:webHidden/>
              </w:rPr>
              <w:fldChar w:fldCharType="separate"/>
            </w:r>
            <w:r w:rsidR="00C95F94">
              <w:rPr>
                <w:webHidden/>
              </w:rPr>
              <w:t>8</w:t>
            </w:r>
            <w:r w:rsidR="00C95F94">
              <w:rPr>
                <w:webHidden/>
              </w:rPr>
              <w:fldChar w:fldCharType="end"/>
            </w:r>
          </w:hyperlink>
        </w:p>
        <w:p w14:paraId="491FF15C" w14:textId="27602177" w:rsidR="00B92E6D" w:rsidRDefault="00B92E6D" w:rsidP="00B92E6D">
          <w:r>
            <w:rPr>
              <w:rFonts w:ascii="Arial" w:hAnsi="Arial"/>
              <w:b/>
              <w:noProof/>
              <w:sz w:val="18"/>
            </w:rPr>
            <w:fldChar w:fldCharType="end"/>
          </w:r>
        </w:p>
      </w:sdtContent>
    </w:sdt>
    <w:p w14:paraId="404897C3" w14:textId="77777777" w:rsidR="00E72B46" w:rsidRPr="007F2900" w:rsidRDefault="00E72B46" w:rsidP="001643CF">
      <w:pPr>
        <w:pStyle w:val="SGACP-annexe-titre"/>
      </w:pPr>
    </w:p>
    <w:p w14:paraId="36E1C3FA" w14:textId="2657C901" w:rsidR="00A9651C" w:rsidRPr="00FD2AEE" w:rsidRDefault="00B36342" w:rsidP="00FD2AEE">
      <w:pPr>
        <w:pStyle w:val="Titre1"/>
      </w:pPr>
      <w:bookmarkStart w:id="7" w:name="_Toc244576428"/>
      <w:r w:rsidRPr="00FD2AEE">
        <w:tab/>
      </w:r>
      <w:r w:rsidR="00463A1C" w:rsidRPr="00FD2AEE">
        <w:t xml:space="preserve"> </w:t>
      </w:r>
      <w:bookmarkStart w:id="8" w:name="_Toc179449550"/>
      <w:bookmarkEnd w:id="7"/>
      <w:r w:rsidR="00CF2825" w:rsidRPr="00FD2AEE">
        <w:t xml:space="preserve">Stratégie </w:t>
      </w:r>
      <w:r w:rsidR="00A34F1F" w:rsidRPr="00B92E6D">
        <w:t>informatique</w:t>
      </w:r>
      <w:r w:rsidR="00A34F1F" w:rsidRPr="00FD2AEE">
        <w:t xml:space="preserve"> et gouvernance</w:t>
      </w:r>
      <w:bookmarkEnd w:id="8"/>
      <w:r w:rsidR="00124331" w:rsidRPr="00FD2AEE">
        <w:t xml:space="preserve"> </w:t>
      </w:r>
    </w:p>
    <w:p w14:paraId="1406A010" w14:textId="55CE0F0D" w:rsidR="00124331" w:rsidRDefault="00A9651C">
      <w:pPr>
        <w:pStyle w:val="SGACP-enumerationniveau1"/>
        <w:ind w:left="284" w:hanging="284"/>
      </w:pPr>
      <w:r>
        <w:t>P</w:t>
      </w:r>
      <w:r w:rsidR="00124331">
        <w:t xml:space="preserve">résentation de la stratégie informatique de l’établissement </w:t>
      </w:r>
      <w:r>
        <w:t>(</w:t>
      </w:r>
      <w:r w:rsidR="00124331" w:rsidRPr="00890013">
        <w:t>organisation, articulation avec la stratégie globale, objectifs</w:t>
      </w:r>
      <w:r w:rsidR="00124331">
        <w:t xml:space="preserve"> prioritaires et plans d’action fixés, cadre d’appétence </w:t>
      </w:r>
      <w:r w:rsidR="005B4108">
        <w:t>aux</w:t>
      </w:r>
      <w:r w:rsidR="00124331">
        <w:t xml:space="preserve"> risques…) et des moyens alloués pour la mettre en œuvre (procédures mises en place pour veiller à son respect, budget alloué et sa procédure de pilotage, nombre et nature des effectifs consacrés</w:t>
      </w:r>
      <w:r w:rsidR="00124331" w:rsidRPr="00616E1C">
        <w:t xml:space="preserve"> </w:t>
      </w:r>
      <w:r w:rsidR="00124331">
        <w:t>à la gestion des opérations informatiques, à la sécurité du système d’information ainsi qu’à la continuité d’activité) ;</w:t>
      </w:r>
    </w:p>
    <w:p w14:paraId="3EF29058" w14:textId="6BC25138" w:rsidR="00EA593F" w:rsidRDefault="00A30EC4" w:rsidP="00B14B91">
      <w:pPr>
        <w:pStyle w:val="SGACP-enumerationniveau1"/>
        <w:ind w:left="284" w:hanging="284"/>
      </w:pPr>
      <w:r>
        <w:t>P</w:t>
      </w:r>
      <w:r w:rsidR="00124331">
        <w:t xml:space="preserve">résentation du </w:t>
      </w:r>
      <w:r w:rsidR="00B80F52">
        <w:t xml:space="preserve">cadre </w:t>
      </w:r>
      <w:r w:rsidR="00124331">
        <w:t xml:space="preserve">de gouvernance (rôles des dirigeants effectifs, de l’organe de surveillance et le cas échéant du comité des risques dans la définition, le contrôle et la révision </w:t>
      </w:r>
      <w:r w:rsidR="007A2BD7">
        <w:t>du cadre de gestion du risque lié aux TIC</w:t>
      </w:r>
      <w:r w:rsidR="00124331">
        <w:t>)</w:t>
      </w:r>
      <w:r w:rsidR="001069CD">
        <w:t xml:space="preserve"> </w:t>
      </w:r>
      <w:r w:rsidR="00B80F52">
        <w:t>(</w:t>
      </w:r>
      <w:r w:rsidR="001069CD">
        <w:t>article 5</w:t>
      </w:r>
      <w:r w:rsidR="005B4108">
        <w:t xml:space="preserve"> </w:t>
      </w:r>
      <w:r w:rsidR="00A34F1F">
        <w:t>du règlement DORA</w:t>
      </w:r>
      <w:r w:rsidR="00B80F52">
        <w:t>)</w:t>
      </w:r>
      <w:r w:rsidR="00E04CF2">
        <w:t>.</w:t>
      </w:r>
    </w:p>
    <w:p w14:paraId="72F7602E" w14:textId="77777777" w:rsidR="00463A1C" w:rsidRPr="007F2900" w:rsidRDefault="00463A1C" w:rsidP="00463A1C"/>
    <w:p w14:paraId="1731B661" w14:textId="1BC4B4E9" w:rsidR="00463A1C" w:rsidRDefault="00B36342" w:rsidP="00716D36">
      <w:pPr>
        <w:pStyle w:val="Titre1"/>
      </w:pPr>
      <w:bookmarkStart w:id="9" w:name="_Toc244576429"/>
      <w:r>
        <w:tab/>
      </w:r>
      <w:bookmarkStart w:id="10" w:name="_Toc179449551"/>
      <w:bookmarkEnd w:id="9"/>
      <w:r w:rsidR="00E60249">
        <w:t xml:space="preserve">Gestion </w:t>
      </w:r>
      <w:r w:rsidR="003F3943">
        <w:t>du</w:t>
      </w:r>
      <w:r w:rsidR="003F3943" w:rsidRPr="00A61334">
        <w:t xml:space="preserve"> </w:t>
      </w:r>
      <w:r w:rsidR="00CF2825" w:rsidRPr="00A61334">
        <w:t xml:space="preserve">risque </w:t>
      </w:r>
      <w:r w:rsidR="00D164D6">
        <w:t>lié aux TIC</w:t>
      </w:r>
      <w:bookmarkEnd w:id="10"/>
    </w:p>
    <w:p w14:paraId="679297CE" w14:textId="0AB700E1" w:rsidR="00A34F1F" w:rsidRPr="00A34F1F" w:rsidRDefault="00A34F1F" w:rsidP="00A34F1F">
      <w:pPr>
        <w:pStyle w:val="SGACP-enumerationniveau1"/>
        <w:ind w:left="284" w:hanging="284"/>
      </w:pPr>
      <w:r>
        <w:t>Présentation de la stratégie de résilience opérationnelle numérique et des moyens alloués pour la mettre en œuvre </w:t>
      </w:r>
      <w:r w:rsidR="00E558B7">
        <w:t xml:space="preserve">(article 6(8) du règlement DORA) </w:t>
      </w:r>
      <w:r>
        <w:t>;</w:t>
      </w:r>
    </w:p>
    <w:p w14:paraId="33EAF769" w14:textId="4AC75064" w:rsidR="00262394" w:rsidRDefault="00262394" w:rsidP="00B14B91">
      <w:pPr>
        <w:pStyle w:val="SGACP-enumerationniveau1"/>
        <w:ind w:left="284" w:hanging="284"/>
      </w:pPr>
      <w:r>
        <w:t>Présentation des p</w:t>
      </w:r>
      <w:r w:rsidRPr="00262394">
        <w:t xml:space="preserve">olitiques et procédures </w:t>
      </w:r>
      <w:r w:rsidR="00E558B7">
        <w:t>de</w:t>
      </w:r>
      <w:r w:rsidRPr="00262394">
        <w:t xml:space="preserve"> gestion du risque </w:t>
      </w:r>
      <w:r w:rsidR="00E558B7">
        <w:t xml:space="preserve">lié aux </w:t>
      </w:r>
      <w:r w:rsidRPr="00262394">
        <w:t xml:space="preserve">TIC </w:t>
      </w:r>
      <w:r w:rsidR="00E558B7">
        <w:t xml:space="preserve">contenant l’ensemble des éléments visés à l’article 3 </w:t>
      </w:r>
      <w:r w:rsidR="00141242">
        <w:t xml:space="preserve">du </w:t>
      </w:r>
      <w:r w:rsidR="00DC32B5">
        <w:t>règlement délégué (UE) 2024/1774 de la Commission du 13 mars 2024 complétant le règlement (UE) 2022/2554 du Parlement européen et du Conseil par des normes techniques de réglementation précisant les outils, méthodes, processus et politiques de gestion du risque lié aux TIC et le cadre simplifié de gestion du risque lié aux TIC (ci-après, le « règlement délégué 2024/1774 »)</w:t>
      </w:r>
      <w:r w:rsidR="00D0519C">
        <w:rPr>
          <w:rStyle w:val="Appelnotedebasdep"/>
        </w:rPr>
        <w:footnoteReference w:id="1"/>
      </w:r>
      <w:r w:rsidR="00947947">
        <w:t> ;</w:t>
      </w:r>
    </w:p>
    <w:p w14:paraId="0F5920CF" w14:textId="58089DD4" w:rsidR="00F92245" w:rsidRDefault="00F772AD" w:rsidP="00B14B91">
      <w:pPr>
        <w:pStyle w:val="SGACP-enumerationniveau1"/>
        <w:ind w:left="284" w:hanging="284"/>
      </w:pPr>
      <w:r>
        <w:t>P</w:t>
      </w:r>
      <w:r w:rsidR="00621CDC">
        <w:t xml:space="preserve">résentation de l’organisation </w:t>
      </w:r>
      <w:r w:rsidR="00BA75B8">
        <w:t>du cadre de gestion</w:t>
      </w:r>
      <w:r w:rsidR="0019332D">
        <w:rPr>
          <w:rStyle w:val="Appelnotedebasdep"/>
        </w:rPr>
        <w:footnoteReference w:id="2"/>
      </w:r>
      <w:r w:rsidR="00BA75B8">
        <w:t xml:space="preserve"> du risque lié aux TIC</w:t>
      </w:r>
      <w:r>
        <w:t xml:space="preserve"> (article</w:t>
      </w:r>
      <w:r w:rsidR="00141242">
        <w:t>s</w:t>
      </w:r>
      <w:r>
        <w:t xml:space="preserve"> 5(1), 6(1)</w:t>
      </w:r>
      <w:r w:rsidR="00E917BE">
        <w:t>,</w:t>
      </w:r>
      <w:r>
        <w:t xml:space="preserve"> et 16(1)(a) du règlement DORA) comprenant les éléments </w:t>
      </w:r>
      <w:r w:rsidR="00587009">
        <w:t>suivants :</w:t>
      </w:r>
    </w:p>
    <w:p w14:paraId="73B879EE" w14:textId="07A648A2" w:rsidR="00F92245" w:rsidRDefault="00F92245" w:rsidP="00212D15">
      <w:pPr>
        <w:pStyle w:val="SGACP-enumerationniveau1"/>
        <w:numPr>
          <w:ilvl w:val="0"/>
          <w:numId w:val="11"/>
        </w:numPr>
      </w:pPr>
      <w:r>
        <w:t>Dispositif</w:t>
      </w:r>
      <w:r w:rsidR="00621CDC">
        <w:t xml:space="preserve"> d’évaluation du profil de risque </w:t>
      </w:r>
      <w:r w:rsidR="00397970">
        <w:t xml:space="preserve">lié aux TIC </w:t>
      </w:r>
      <w:r w:rsidR="00621CDC">
        <w:t>et ses résultats</w:t>
      </w:r>
      <w:r>
        <w:t> ;</w:t>
      </w:r>
    </w:p>
    <w:p w14:paraId="573EE5F2" w14:textId="6D3057C3" w:rsidR="00F92245" w:rsidRDefault="00F92245" w:rsidP="00212D15">
      <w:pPr>
        <w:pStyle w:val="SGACP-enumerationniveau1"/>
        <w:numPr>
          <w:ilvl w:val="0"/>
          <w:numId w:val="11"/>
        </w:numPr>
      </w:pPr>
      <w:r>
        <w:t>Seuil</w:t>
      </w:r>
      <w:r w:rsidR="00621CDC">
        <w:t xml:space="preserve"> de tolérance au risque</w:t>
      </w:r>
      <w:r>
        <w:t> </w:t>
      </w:r>
      <w:r w:rsidR="00397970">
        <w:t xml:space="preserve">lié aux TIC </w:t>
      </w:r>
      <w:r>
        <w:t>;</w:t>
      </w:r>
    </w:p>
    <w:p w14:paraId="77A047E1" w14:textId="06BF2BF3" w:rsidR="00F92245" w:rsidRDefault="00F92245" w:rsidP="00212D15">
      <w:pPr>
        <w:pStyle w:val="SGACP-enumerationniveau1"/>
        <w:numPr>
          <w:ilvl w:val="0"/>
          <w:numId w:val="11"/>
        </w:numPr>
      </w:pPr>
      <w:r>
        <w:t>Processus</w:t>
      </w:r>
      <w:r w:rsidR="00621CDC">
        <w:t xml:space="preserve"> d’audit</w:t>
      </w:r>
      <w:r w:rsidR="00F772AD">
        <w:t>, plan d’audit de TIC (article 5(2)(f) et article 6(6) du règlement DORA) et processus de suivi formel sur la base des conclusions de l’audit interne (article 6(7) du règlement DORA</w:t>
      </w:r>
      <w:r w:rsidR="00E61D38">
        <w:t>)</w:t>
      </w:r>
      <w:r w:rsidR="00F772AD">
        <w:t xml:space="preserve"> ; </w:t>
      </w:r>
    </w:p>
    <w:p w14:paraId="51817FE8" w14:textId="1746D7CA" w:rsidR="00F82B43" w:rsidRDefault="00F92245" w:rsidP="00A27F76">
      <w:pPr>
        <w:pStyle w:val="SGACP-enumerationniveau1"/>
        <w:numPr>
          <w:ilvl w:val="0"/>
          <w:numId w:val="11"/>
        </w:numPr>
      </w:pPr>
      <w:r>
        <w:lastRenderedPageBreak/>
        <w:t>M</w:t>
      </w:r>
      <w:r w:rsidR="00621CDC">
        <w:t xml:space="preserve">odalités et périodicité d’information </w:t>
      </w:r>
      <w:r w:rsidR="0073772E">
        <w:t>des dirigeants effectifs</w:t>
      </w:r>
      <w:r w:rsidR="00621CDC">
        <w:t xml:space="preserve"> et de l’organe de surveillance sur l’exposition de l’établissement au risque </w:t>
      </w:r>
      <w:r w:rsidR="00397970">
        <w:t>lié aux TIC</w:t>
      </w:r>
      <w:r w:rsidR="00621CDC" w:rsidRPr="00EE5A4D">
        <w:rPr>
          <w:vertAlign w:val="superscript"/>
        </w:rPr>
        <w:footnoteReference w:id="3"/>
      </w:r>
      <w:r w:rsidR="00A27F76">
        <w:t>.</w:t>
      </w:r>
    </w:p>
    <w:p w14:paraId="6FB595B9" w14:textId="77777777" w:rsidR="00DF0459" w:rsidRDefault="00DF0459" w:rsidP="00F82B43">
      <w:pPr>
        <w:pStyle w:val="SGACP-enumerationniveau1"/>
        <w:numPr>
          <w:ilvl w:val="0"/>
          <w:numId w:val="0"/>
        </w:numPr>
      </w:pPr>
    </w:p>
    <w:tbl>
      <w:tblPr>
        <w:tblStyle w:val="Grilledutableau"/>
        <w:tblW w:w="0" w:type="auto"/>
        <w:tblInd w:w="279" w:type="dxa"/>
        <w:tblLayout w:type="fixed"/>
        <w:tblLook w:val="04A0" w:firstRow="1" w:lastRow="0" w:firstColumn="1" w:lastColumn="0" w:noHBand="0" w:noVBand="1"/>
      </w:tblPr>
      <w:tblGrid>
        <w:gridCol w:w="4394"/>
        <w:gridCol w:w="1418"/>
        <w:gridCol w:w="3537"/>
      </w:tblGrid>
      <w:tr w:rsidR="00170998" w14:paraId="2D8F286F" w14:textId="77777777" w:rsidTr="00B81600">
        <w:tc>
          <w:tcPr>
            <w:tcW w:w="4394" w:type="dxa"/>
          </w:tcPr>
          <w:p w14:paraId="29C2495E" w14:textId="0546352E" w:rsidR="00170998" w:rsidRPr="00B81600" w:rsidRDefault="00CB58C8" w:rsidP="00CB58C8">
            <w:pPr>
              <w:pStyle w:val="SGACP-enumerationniveau1"/>
              <w:numPr>
                <w:ilvl w:val="0"/>
                <w:numId w:val="0"/>
              </w:numPr>
              <w:ind w:right="-390"/>
              <w:rPr>
                <w:szCs w:val="22"/>
              </w:rPr>
            </w:pPr>
            <w:r w:rsidRPr="00B81600">
              <w:rPr>
                <w:szCs w:val="22"/>
              </w:rPr>
              <w:t>Disposez-vous des éléments suivants :</w:t>
            </w:r>
          </w:p>
        </w:tc>
        <w:tc>
          <w:tcPr>
            <w:tcW w:w="1418" w:type="dxa"/>
            <w:vAlign w:val="center"/>
          </w:tcPr>
          <w:p w14:paraId="53E56872" w14:textId="77777777" w:rsidR="002B1F4C" w:rsidRPr="00B81600" w:rsidRDefault="00170998" w:rsidP="00B81600">
            <w:pPr>
              <w:pStyle w:val="SGACP-enumerationniveau1"/>
              <w:numPr>
                <w:ilvl w:val="0"/>
                <w:numId w:val="0"/>
              </w:numPr>
              <w:spacing w:before="0"/>
              <w:jc w:val="center"/>
              <w:rPr>
                <w:szCs w:val="22"/>
              </w:rPr>
            </w:pPr>
            <w:r w:rsidRPr="00B81600">
              <w:rPr>
                <w:szCs w:val="22"/>
              </w:rPr>
              <w:t>Oui/non/</w:t>
            </w:r>
          </w:p>
          <w:p w14:paraId="1D85633B" w14:textId="1E6CEDA4" w:rsidR="00170998" w:rsidRPr="00B81600" w:rsidRDefault="00170998" w:rsidP="00B81600">
            <w:pPr>
              <w:pStyle w:val="SGACP-enumerationniveau1"/>
              <w:numPr>
                <w:ilvl w:val="0"/>
                <w:numId w:val="0"/>
              </w:numPr>
              <w:spacing w:before="0"/>
              <w:jc w:val="center"/>
              <w:rPr>
                <w:szCs w:val="22"/>
              </w:rPr>
            </w:pPr>
            <w:proofErr w:type="gramStart"/>
            <w:r w:rsidRPr="00B81600">
              <w:rPr>
                <w:szCs w:val="22"/>
              </w:rPr>
              <w:t>partiellement</w:t>
            </w:r>
            <w:proofErr w:type="gramEnd"/>
          </w:p>
        </w:tc>
        <w:tc>
          <w:tcPr>
            <w:tcW w:w="3537" w:type="dxa"/>
            <w:vAlign w:val="center"/>
          </w:tcPr>
          <w:p w14:paraId="213C9E3C" w14:textId="16EDF4C5" w:rsidR="00170998" w:rsidRPr="00B81600" w:rsidRDefault="00170998" w:rsidP="00B81600">
            <w:pPr>
              <w:pStyle w:val="SGACP-enumerationniveau1"/>
              <w:numPr>
                <w:ilvl w:val="0"/>
                <w:numId w:val="0"/>
              </w:numPr>
              <w:spacing w:before="0"/>
              <w:jc w:val="center"/>
              <w:rPr>
                <w:szCs w:val="22"/>
              </w:rPr>
            </w:pPr>
            <w:r w:rsidRPr="00B81600">
              <w:rPr>
                <w:szCs w:val="22"/>
              </w:rPr>
              <w:t>Commentaires</w:t>
            </w:r>
          </w:p>
        </w:tc>
      </w:tr>
      <w:tr w:rsidR="00170998" w14:paraId="27A14812" w14:textId="2B17ADE2" w:rsidTr="00B92E6D">
        <w:tc>
          <w:tcPr>
            <w:tcW w:w="4394" w:type="dxa"/>
          </w:tcPr>
          <w:p w14:paraId="59EA7E1A" w14:textId="4C35121E" w:rsidR="00170998" w:rsidRPr="00B81600" w:rsidRDefault="00170998" w:rsidP="00170998">
            <w:pPr>
              <w:pStyle w:val="SGACP-enumerationniveau1"/>
              <w:numPr>
                <w:ilvl w:val="0"/>
                <w:numId w:val="0"/>
              </w:numPr>
              <w:rPr>
                <w:szCs w:val="22"/>
              </w:rPr>
            </w:pPr>
            <w:r w:rsidRPr="00B81600">
              <w:rPr>
                <w:szCs w:val="22"/>
              </w:rPr>
              <w:t>Mesures de réduction des risques informatiques majeurs et de contrôle pour surveiller l’efficacité de ces mesures et description du processus d’information des dirigeants effectifs et de l’organe de surveillance ;</w:t>
            </w:r>
          </w:p>
        </w:tc>
        <w:sdt>
          <w:sdtPr>
            <w:rPr>
              <w:szCs w:val="22"/>
            </w:rPr>
            <w:id w:val="-926576332"/>
            <w:placeholder>
              <w:docPart w:val="DefaultPlaceholder_-1854013439"/>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3F48BBB" w14:textId="1E0C644F"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46766E79" w14:textId="50B2389E" w:rsidR="00170998" w:rsidRPr="00B81600" w:rsidRDefault="00170998" w:rsidP="00170998">
            <w:pPr>
              <w:pStyle w:val="SGACP-enumerationniveau1"/>
              <w:numPr>
                <w:ilvl w:val="0"/>
                <w:numId w:val="0"/>
              </w:numPr>
              <w:rPr>
                <w:szCs w:val="22"/>
              </w:rPr>
            </w:pPr>
          </w:p>
        </w:tc>
      </w:tr>
      <w:tr w:rsidR="00170998" w14:paraId="2C3DD82E" w14:textId="4878FAB6" w:rsidTr="00B92E6D">
        <w:tc>
          <w:tcPr>
            <w:tcW w:w="4394" w:type="dxa"/>
          </w:tcPr>
          <w:p w14:paraId="7156AAC9" w14:textId="2DE146B2" w:rsidR="00170998" w:rsidRPr="00B81600" w:rsidRDefault="00170998" w:rsidP="00170998">
            <w:pPr>
              <w:pStyle w:val="SGACP-enumerationniveau1"/>
              <w:numPr>
                <w:ilvl w:val="0"/>
                <w:numId w:val="0"/>
              </w:numPr>
              <w:rPr>
                <w:szCs w:val="22"/>
              </w:rPr>
            </w:pPr>
            <w:r w:rsidRPr="00B81600">
              <w:rPr>
                <w:szCs w:val="22"/>
              </w:rPr>
              <w:t>Description du suivi et du contrôle permanent de la sécurité et du fonctionnement des système</w:t>
            </w:r>
            <w:r w:rsidR="00141242">
              <w:rPr>
                <w:szCs w:val="22"/>
              </w:rPr>
              <w:t>s</w:t>
            </w:r>
            <w:r w:rsidRPr="00B81600">
              <w:rPr>
                <w:szCs w:val="22"/>
              </w:rPr>
              <w:t xml:space="preserve"> et outils de TIC (article 9(1) du règlement DORA,</w:t>
            </w:r>
            <w:r w:rsidR="00F35D4C" w:rsidRPr="00B81600">
              <w:rPr>
                <w:szCs w:val="22"/>
              </w:rPr>
              <w:t xml:space="preserve"> </w:t>
            </w:r>
            <w:r w:rsidRPr="00B81600">
              <w:rPr>
                <w:szCs w:val="22"/>
              </w:rPr>
              <w:t xml:space="preserve">voir partie 2) </w:t>
            </w:r>
          </w:p>
        </w:tc>
        <w:sdt>
          <w:sdtPr>
            <w:rPr>
              <w:szCs w:val="22"/>
            </w:rPr>
            <w:id w:val="1755399581"/>
            <w:placeholder>
              <w:docPart w:val="DefaultPlaceholder_-1854013439"/>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24E2CF77" w14:textId="66C713CA"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64370164" w14:textId="77777777" w:rsidR="00170998" w:rsidRPr="00B81600" w:rsidRDefault="00170998" w:rsidP="00170998">
            <w:pPr>
              <w:pStyle w:val="SGACP-enumerationniveau1"/>
              <w:numPr>
                <w:ilvl w:val="0"/>
                <w:numId w:val="0"/>
              </w:numPr>
              <w:rPr>
                <w:szCs w:val="22"/>
              </w:rPr>
            </w:pPr>
          </w:p>
        </w:tc>
      </w:tr>
      <w:tr w:rsidR="00170998" w14:paraId="057D5B31" w14:textId="2D3D3B09" w:rsidTr="00B92E6D">
        <w:tc>
          <w:tcPr>
            <w:tcW w:w="4394" w:type="dxa"/>
          </w:tcPr>
          <w:p w14:paraId="5B9B2F48" w14:textId="7763E858" w:rsidR="00170998" w:rsidRPr="00B81600" w:rsidRDefault="00170998" w:rsidP="00170998">
            <w:pPr>
              <w:pStyle w:val="SGACP-enumerationniveau1"/>
              <w:numPr>
                <w:ilvl w:val="0"/>
                <w:numId w:val="0"/>
              </w:numPr>
              <w:rPr>
                <w:szCs w:val="22"/>
              </w:rPr>
            </w:pPr>
            <w:r w:rsidRPr="00B81600">
              <w:rPr>
                <w:szCs w:val="22"/>
              </w:rPr>
              <w:t>Présentation des risques liés aux TIC incluant les risques pour la résilience, la continuité et la disponibilité des systèmes de TIC, en particulier ceux qui soutiennent des fonctions critiques ou importantes (article 9(2) du règlement DORA) ;</w:t>
            </w:r>
          </w:p>
        </w:tc>
        <w:sdt>
          <w:sdtPr>
            <w:rPr>
              <w:szCs w:val="22"/>
            </w:rPr>
            <w:id w:val="1590507925"/>
            <w:placeholder>
              <w:docPart w:val="E8AC8C4211804332A10FE1D79B950AF0"/>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6B71BD70" w14:textId="247F5A7C"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210E9CB7" w14:textId="77777777" w:rsidR="00170998" w:rsidRPr="00B81600" w:rsidRDefault="00170998" w:rsidP="00170998">
            <w:pPr>
              <w:pStyle w:val="SGACP-enumerationniveau1"/>
              <w:numPr>
                <w:ilvl w:val="0"/>
                <w:numId w:val="0"/>
              </w:numPr>
              <w:rPr>
                <w:szCs w:val="22"/>
              </w:rPr>
            </w:pPr>
          </w:p>
        </w:tc>
      </w:tr>
    </w:tbl>
    <w:p w14:paraId="6CCCB895" w14:textId="4BD1C5AA" w:rsidR="00880A5C" w:rsidRDefault="00621CDC" w:rsidP="00B81600">
      <w:pPr>
        <w:pStyle w:val="SGACP-enumerationniveau1"/>
        <w:numPr>
          <w:ilvl w:val="0"/>
          <w:numId w:val="0"/>
        </w:numPr>
      </w:pPr>
      <w:r>
        <w:t xml:space="preserve"> </w:t>
      </w:r>
    </w:p>
    <w:tbl>
      <w:tblPr>
        <w:tblStyle w:val="Grilledutableau"/>
        <w:tblW w:w="0" w:type="auto"/>
        <w:tblInd w:w="284" w:type="dxa"/>
        <w:tblBorders>
          <w:insideH w:val="none" w:sz="0" w:space="0" w:color="auto"/>
          <w:insideV w:val="none" w:sz="0" w:space="0" w:color="auto"/>
        </w:tblBorders>
        <w:tblLook w:val="04A0" w:firstRow="1" w:lastRow="0" w:firstColumn="1" w:lastColumn="0" w:noHBand="0" w:noVBand="1"/>
      </w:tblPr>
      <w:tblGrid>
        <w:gridCol w:w="9344"/>
      </w:tblGrid>
      <w:tr w:rsidR="00AB34C6" w:rsidRPr="00BD5D37" w14:paraId="408F62C2" w14:textId="77777777" w:rsidTr="00B92E6D">
        <w:tc>
          <w:tcPr>
            <w:tcW w:w="9628" w:type="dxa"/>
          </w:tcPr>
          <w:p w14:paraId="1542D919" w14:textId="05551D5D" w:rsidR="00AB34C6" w:rsidRPr="00BD5D37" w:rsidRDefault="00AB34C6" w:rsidP="00FD2AEE">
            <w:pPr>
              <w:pStyle w:val="encadr"/>
              <w:keepNext/>
            </w:pPr>
            <w:r w:rsidRPr="00BD5D37">
              <w:t>Pour les entités visées à l’article 16(1) du règlement DORA pour lesquelles le cadre simplifié de gestion du risque lié aux TIC</w:t>
            </w:r>
            <w:r w:rsidR="0019332D">
              <w:rPr>
                <w:rStyle w:val="Appelnotedebasdep"/>
              </w:rPr>
              <w:footnoteReference w:id="4"/>
            </w:r>
            <w:r w:rsidRPr="00BD5D37">
              <w:t xml:space="preserve"> s’applique, présentation des :</w:t>
            </w:r>
          </w:p>
        </w:tc>
      </w:tr>
      <w:tr w:rsidR="00AB34C6" w:rsidRPr="00BD5D37" w14:paraId="5AB17576" w14:textId="77777777" w:rsidTr="00B92E6D">
        <w:tc>
          <w:tcPr>
            <w:tcW w:w="9628" w:type="dxa"/>
          </w:tcPr>
          <w:p w14:paraId="57CC7BAD" w14:textId="0108EC12" w:rsidR="00AB34C6" w:rsidRPr="00BD5D37" w:rsidRDefault="00AB34C6" w:rsidP="00212D15">
            <w:pPr>
              <w:pStyle w:val="SGACP-enumerationniveau1"/>
              <w:keepNext/>
              <w:numPr>
                <w:ilvl w:val="0"/>
                <w:numId w:val="10"/>
              </w:numPr>
            </w:pPr>
            <w:proofErr w:type="gramStart"/>
            <w:r w:rsidRPr="00BD5D37">
              <w:t>principales</w:t>
            </w:r>
            <w:proofErr w:type="gramEnd"/>
            <w:r w:rsidRPr="00BD5D37">
              <w:t xml:space="preserve"> insuffisances relevées, risques et anomalies détectées ;</w:t>
            </w:r>
          </w:p>
        </w:tc>
      </w:tr>
      <w:tr w:rsidR="00AB34C6" w:rsidRPr="00BD5D37" w14:paraId="0289A665" w14:textId="77777777" w:rsidTr="00B92E6D">
        <w:tc>
          <w:tcPr>
            <w:tcW w:w="9628" w:type="dxa"/>
          </w:tcPr>
          <w:p w14:paraId="64F412FF" w14:textId="77777777" w:rsidR="00AB34C6" w:rsidRPr="00BD5D37" w:rsidRDefault="00AB34C6" w:rsidP="00212D15">
            <w:pPr>
              <w:pStyle w:val="SGACP-enumerationniveau1"/>
              <w:keepNext/>
              <w:numPr>
                <w:ilvl w:val="0"/>
                <w:numId w:val="10"/>
              </w:numPr>
            </w:pPr>
            <w:proofErr w:type="gramStart"/>
            <w:r w:rsidRPr="00BD5D37">
              <w:t>mesures</w:t>
            </w:r>
            <w:proofErr w:type="gramEnd"/>
            <w:r w:rsidRPr="00BD5D37">
              <w:t xml:space="preserve"> correctives engagées pour remédier aux insuffisances relevées, date de réalisation prévisionnelle de ces mesures et état d’avancement de leur mise en œuvre à la date de rédaction du présent rapport ;</w:t>
            </w:r>
          </w:p>
        </w:tc>
      </w:tr>
      <w:tr w:rsidR="00AB34C6" w:rsidRPr="00BD5D37" w14:paraId="0BACAD49" w14:textId="77777777" w:rsidTr="00B92E6D">
        <w:tc>
          <w:tcPr>
            <w:tcW w:w="9628" w:type="dxa"/>
          </w:tcPr>
          <w:p w14:paraId="75C1176D" w14:textId="77777777" w:rsidR="00AB34C6" w:rsidRPr="00BD5D37" w:rsidRDefault="00AB34C6" w:rsidP="00212D15">
            <w:pPr>
              <w:pStyle w:val="SGACP-enumerationniveau1"/>
              <w:keepNext/>
              <w:numPr>
                <w:ilvl w:val="0"/>
                <w:numId w:val="10"/>
              </w:numPr>
            </w:pPr>
            <w:proofErr w:type="gramStart"/>
            <w:r w:rsidRPr="00BD5D37">
              <w:t>modalités</w:t>
            </w:r>
            <w:proofErr w:type="gramEnd"/>
            <w:r w:rsidRPr="00BD5D37">
              <w:t xml:space="preserve"> de suivi des recommandations résultant des contrôles permanents (outils, personnes en charge) ;</w:t>
            </w:r>
          </w:p>
        </w:tc>
      </w:tr>
      <w:tr w:rsidR="00AB34C6" w:rsidRPr="00BD5D37" w14:paraId="2D6D9E24" w14:textId="77777777" w:rsidTr="00B92E6D">
        <w:tc>
          <w:tcPr>
            <w:tcW w:w="9628" w:type="dxa"/>
          </w:tcPr>
          <w:p w14:paraId="6EC5FD4F" w14:textId="77777777" w:rsidR="00AB34C6" w:rsidRDefault="00AB34C6" w:rsidP="00212D15">
            <w:pPr>
              <w:pStyle w:val="SGACP-enumerationniveau1"/>
              <w:keepNext/>
              <w:numPr>
                <w:ilvl w:val="0"/>
                <w:numId w:val="10"/>
              </w:numPr>
            </w:pPr>
            <w:proofErr w:type="gramStart"/>
            <w:r w:rsidRPr="00BD5D37">
              <w:t>modalités</w:t>
            </w:r>
            <w:proofErr w:type="gramEnd"/>
            <w:r w:rsidRPr="00BD5D37">
              <w:t xml:space="preserve"> de vérification de l’exécution dans des délais raisonnables des mesures correctrices décidées au sein des entreprises par les personnes compétentes (articles 11 f) et 26 a) de l’arrêté du 3 novembre 2014 relatif au contrôle interne des entreprises du secteur de la banque, des services de paiement et des services d’investissement soumises au contrôle de l’Autorité de contrôle prudentiel et de résolution).</w:t>
            </w:r>
          </w:p>
          <w:p w14:paraId="7A80774C" w14:textId="4C8393B2" w:rsidR="00B81600" w:rsidRPr="00BD5D37" w:rsidRDefault="00B81600" w:rsidP="00B81600">
            <w:pPr>
              <w:pStyle w:val="SGACP-enumerationniveau1"/>
              <w:keepNext/>
              <w:numPr>
                <w:ilvl w:val="0"/>
                <w:numId w:val="0"/>
              </w:numPr>
              <w:ind w:left="1353" w:hanging="360"/>
            </w:pPr>
          </w:p>
        </w:tc>
      </w:tr>
    </w:tbl>
    <w:p w14:paraId="26C80670" w14:textId="73D9FDCF" w:rsidR="00DF0459" w:rsidRDefault="00CF2825" w:rsidP="00B81600">
      <w:pPr>
        <w:pStyle w:val="Titre1"/>
      </w:pPr>
      <w:bookmarkStart w:id="11" w:name="_Toc179449552"/>
      <w:r w:rsidRPr="00B92E6D">
        <w:t>Sécurité d</w:t>
      </w:r>
      <w:r w:rsidR="00D16D48" w:rsidRPr="00B92E6D">
        <w:t>es réseaux et des</w:t>
      </w:r>
      <w:r w:rsidRPr="00B92E6D">
        <w:t xml:space="preserve"> système</w:t>
      </w:r>
      <w:r w:rsidR="00D16D48" w:rsidRPr="00B92E6D">
        <w:t>s</w:t>
      </w:r>
      <w:r w:rsidRPr="00B92E6D">
        <w:t xml:space="preserve"> </w:t>
      </w:r>
      <w:r w:rsidR="00F96C89" w:rsidRPr="00B92E6D">
        <w:t>de TIC</w:t>
      </w:r>
      <w:bookmarkStart w:id="12" w:name="_Toc176343303"/>
      <w:bookmarkEnd w:id="11"/>
      <w:bookmarkEnd w:id="12"/>
    </w:p>
    <w:tbl>
      <w:tblPr>
        <w:tblStyle w:val="Grilledutableau"/>
        <w:tblW w:w="0" w:type="auto"/>
        <w:tblInd w:w="279" w:type="dxa"/>
        <w:tblLook w:val="04A0" w:firstRow="1" w:lastRow="0" w:firstColumn="1" w:lastColumn="0" w:noHBand="0" w:noVBand="1"/>
      </w:tblPr>
      <w:tblGrid>
        <w:gridCol w:w="4819"/>
        <w:gridCol w:w="1731"/>
        <w:gridCol w:w="2799"/>
      </w:tblGrid>
      <w:tr w:rsidR="00DF0459" w14:paraId="75535485" w14:textId="77777777" w:rsidTr="00B92E6D">
        <w:tc>
          <w:tcPr>
            <w:tcW w:w="4819" w:type="dxa"/>
          </w:tcPr>
          <w:p w14:paraId="21228915" w14:textId="49DD213C" w:rsidR="00DF0459" w:rsidRDefault="00CB58C8" w:rsidP="00B81600">
            <w:pPr>
              <w:pStyle w:val="SGACP-enumerationniveau1"/>
              <w:numPr>
                <w:ilvl w:val="0"/>
                <w:numId w:val="0"/>
              </w:numPr>
              <w:spacing w:before="0"/>
            </w:pPr>
            <w:r>
              <w:t>Dis</w:t>
            </w:r>
            <w:r w:rsidR="00B81600">
              <w:t>posez-vous de l’élément suivant</w:t>
            </w:r>
            <w:r>
              <w:t> :</w:t>
            </w:r>
          </w:p>
        </w:tc>
        <w:tc>
          <w:tcPr>
            <w:tcW w:w="1731" w:type="dxa"/>
            <w:vAlign w:val="center"/>
          </w:tcPr>
          <w:p w14:paraId="5FF3E1CE" w14:textId="77777777" w:rsidR="002B1F4C" w:rsidRDefault="00DF0459" w:rsidP="00B81600">
            <w:pPr>
              <w:pStyle w:val="SGACP-enumerationniveau1"/>
              <w:numPr>
                <w:ilvl w:val="0"/>
                <w:numId w:val="0"/>
              </w:numPr>
              <w:spacing w:before="0"/>
              <w:jc w:val="center"/>
            </w:pPr>
            <w:r w:rsidRPr="00DF0459">
              <w:t>Oui/non/</w:t>
            </w:r>
          </w:p>
          <w:p w14:paraId="44F1B5C8" w14:textId="4F1E7ED0" w:rsidR="00DF0459" w:rsidRDefault="00DF0459" w:rsidP="00B81600">
            <w:pPr>
              <w:pStyle w:val="SGACP-enumerationniveau1"/>
              <w:numPr>
                <w:ilvl w:val="0"/>
                <w:numId w:val="0"/>
              </w:numPr>
              <w:spacing w:before="0"/>
              <w:jc w:val="center"/>
            </w:pPr>
            <w:proofErr w:type="gramStart"/>
            <w:r w:rsidRPr="00DF0459">
              <w:t>partiellement</w:t>
            </w:r>
            <w:proofErr w:type="gramEnd"/>
          </w:p>
        </w:tc>
        <w:tc>
          <w:tcPr>
            <w:tcW w:w="2799" w:type="dxa"/>
            <w:vAlign w:val="center"/>
          </w:tcPr>
          <w:p w14:paraId="07D79A9E" w14:textId="77AC0264" w:rsidR="00DF0459" w:rsidRDefault="00DF0459" w:rsidP="00B81600">
            <w:pPr>
              <w:pStyle w:val="SGACP-enumerationniveau1"/>
              <w:numPr>
                <w:ilvl w:val="0"/>
                <w:numId w:val="0"/>
              </w:numPr>
              <w:spacing w:before="0"/>
              <w:jc w:val="center"/>
            </w:pPr>
            <w:r w:rsidRPr="009C761F">
              <w:t>Commentaires</w:t>
            </w:r>
          </w:p>
        </w:tc>
      </w:tr>
      <w:tr w:rsidR="00DF0459" w14:paraId="5E07CD87" w14:textId="16B49BAB" w:rsidTr="00B92E6D">
        <w:tc>
          <w:tcPr>
            <w:tcW w:w="4819" w:type="dxa"/>
          </w:tcPr>
          <w:p w14:paraId="1B0215E5" w14:textId="2B099178" w:rsidR="00DF0459" w:rsidRDefault="00CB58C8" w:rsidP="00680A26">
            <w:pPr>
              <w:pStyle w:val="SGACP-enumerationniveau1"/>
              <w:numPr>
                <w:ilvl w:val="0"/>
                <w:numId w:val="0"/>
              </w:numPr>
            </w:pPr>
            <w:r>
              <w:t>P</w:t>
            </w:r>
            <w:r w:rsidR="00DF0459">
              <w:t>olitique de sécurité des systèmes d’information</w:t>
            </w:r>
            <w:r w:rsidR="00DF0459">
              <w:rPr>
                <w:rStyle w:val="Appelnotedebasdep"/>
              </w:rPr>
              <w:footnoteReference w:id="5"/>
            </w:r>
            <w:r w:rsidR="00DF0459">
              <w:t>– cf. art. 9 §</w:t>
            </w:r>
            <w:proofErr w:type="gramStart"/>
            <w:r w:rsidR="00DF0459">
              <w:t>4.a</w:t>
            </w:r>
            <w:proofErr w:type="gramEnd"/>
            <w:r w:rsidR="00DF0459">
              <w:t xml:space="preserve"> du règlement DORA ?</w:t>
            </w:r>
          </w:p>
        </w:tc>
        <w:sdt>
          <w:sdtPr>
            <w:rPr>
              <w:szCs w:val="22"/>
            </w:rPr>
            <w:id w:val="1713314901"/>
            <w:placeholder>
              <w:docPart w:val="F43014EDBFAE4EE787D502C6DC1A6F7D"/>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3A0E9F73" w14:textId="1D305A69" w:rsidR="00DF0459" w:rsidRDefault="004E060A" w:rsidP="00392F6A">
                <w:pPr>
                  <w:pStyle w:val="SGACP-enumerationniveau1"/>
                  <w:numPr>
                    <w:ilvl w:val="0"/>
                    <w:numId w:val="0"/>
                  </w:numPr>
                </w:pPr>
                <w:r w:rsidRPr="00565553">
                  <w:rPr>
                    <w:rStyle w:val="Textedelespacerserv"/>
                  </w:rPr>
                  <w:t>Choisissez un élément.</w:t>
                </w:r>
              </w:p>
            </w:tc>
          </w:sdtContent>
        </w:sdt>
        <w:tc>
          <w:tcPr>
            <w:tcW w:w="2799" w:type="dxa"/>
          </w:tcPr>
          <w:p w14:paraId="29C49E07" w14:textId="77777777" w:rsidR="00DF0459" w:rsidRDefault="00DF0459" w:rsidP="00392F6A">
            <w:pPr>
              <w:pStyle w:val="SGACP-enumerationniveau1"/>
              <w:numPr>
                <w:ilvl w:val="0"/>
                <w:numId w:val="0"/>
              </w:numPr>
            </w:pPr>
          </w:p>
        </w:tc>
      </w:tr>
      <w:tr w:rsidR="00DF0459" w14:paraId="5E13E22E" w14:textId="76EF4124" w:rsidTr="00B92E6D">
        <w:tc>
          <w:tcPr>
            <w:tcW w:w="4819" w:type="dxa"/>
          </w:tcPr>
          <w:p w14:paraId="5870AB0E" w14:textId="4EC4F0A9" w:rsidR="00DF0459" w:rsidRDefault="00DF0459" w:rsidP="00B92E6D">
            <w:pPr>
              <w:pStyle w:val="SGACP-enumerationniveau1"/>
              <w:numPr>
                <w:ilvl w:val="0"/>
                <w:numId w:val="0"/>
              </w:numPr>
              <w:jc w:val="right"/>
            </w:pPr>
            <w:r>
              <w:t>Date de création ou de mise à jour</w:t>
            </w:r>
          </w:p>
        </w:tc>
        <w:tc>
          <w:tcPr>
            <w:tcW w:w="1731" w:type="dxa"/>
          </w:tcPr>
          <w:p w14:paraId="755F24CE" w14:textId="77777777" w:rsidR="00DF0459" w:rsidRDefault="00DF0459" w:rsidP="00392F6A">
            <w:pPr>
              <w:pStyle w:val="SGACP-enumerationniveau1"/>
              <w:numPr>
                <w:ilvl w:val="0"/>
                <w:numId w:val="0"/>
              </w:numPr>
            </w:pPr>
          </w:p>
        </w:tc>
        <w:tc>
          <w:tcPr>
            <w:tcW w:w="2799" w:type="dxa"/>
          </w:tcPr>
          <w:p w14:paraId="53A2F0AC" w14:textId="77777777" w:rsidR="00DF0459" w:rsidRDefault="00DF0459" w:rsidP="00392F6A">
            <w:pPr>
              <w:pStyle w:val="SGACP-enumerationniveau1"/>
              <w:numPr>
                <w:ilvl w:val="0"/>
                <w:numId w:val="0"/>
              </w:numPr>
            </w:pPr>
          </w:p>
        </w:tc>
      </w:tr>
      <w:tr w:rsidR="00DF0459" w14:paraId="290B7846" w14:textId="2CF7D439" w:rsidTr="00B92E6D">
        <w:tc>
          <w:tcPr>
            <w:tcW w:w="4819" w:type="dxa"/>
          </w:tcPr>
          <w:p w14:paraId="147E8A26" w14:textId="7C4FBBC3" w:rsidR="00DF0459" w:rsidRDefault="00DF0459" w:rsidP="00B92E6D">
            <w:pPr>
              <w:pStyle w:val="SGACP-enumerationniveau1"/>
              <w:numPr>
                <w:ilvl w:val="0"/>
                <w:numId w:val="0"/>
              </w:numPr>
              <w:jc w:val="right"/>
            </w:pPr>
            <w:r>
              <w:t>Nom du responsable de la sécurité informatique</w:t>
            </w:r>
          </w:p>
        </w:tc>
        <w:tc>
          <w:tcPr>
            <w:tcW w:w="1731" w:type="dxa"/>
          </w:tcPr>
          <w:p w14:paraId="5586A241" w14:textId="77777777" w:rsidR="00DF0459" w:rsidRDefault="00DF0459" w:rsidP="00392F6A">
            <w:pPr>
              <w:pStyle w:val="SGACP-enumerationniveau1"/>
              <w:numPr>
                <w:ilvl w:val="0"/>
                <w:numId w:val="0"/>
              </w:numPr>
            </w:pPr>
          </w:p>
        </w:tc>
        <w:tc>
          <w:tcPr>
            <w:tcW w:w="2799" w:type="dxa"/>
          </w:tcPr>
          <w:p w14:paraId="3A954B1A" w14:textId="77777777" w:rsidR="00DF0459" w:rsidRDefault="00DF0459" w:rsidP="00392F6A">
            <w:pPr>
              <w:pStyle w:val="SGACP-enumerationniveau1"/>
              <w:numPr>
                <w:ilvl w:val="0"/>
                <w:numId w:val="0"/>
              </w:numPr>
            </w:pPr>
          </w:p>
        </w:tc>
      </w:tr>
    </w:tbl>
    <w:p w14:paraId="3EC849D6" w14:textId="4C1C56B4" w:rsidR="00B81600" w:rsidRDefault="00B81600"/>
    <w:p w14:paraId="763707F0" w14:textId="77777777" w:rsidR="00C95F94" w:rsidRDefault="00C95F94"/>
    <w:tbl>
      <w:tblPr>
        <w:tblStyle w:val="Grilledutableau"/>
        <w:tblW w:w="0" w:type="auto"/>
        <w:tblInd w:w="279" w:type="dxa"/>
        <w:tblLook w:val="04A0" w:firstRow="1" w:lastRow="0" w:firstColumn="1" w:lastColumn="0" w:noHBand="0" w:noVBand="1"/>
      </w:tblPr>
      <w:tblGrid>
        <w:gridCol w:w="4819"/>
        <w:gridCol w:w="1731"/>
        <w:gridCol w:w="2799"/>
      </w:tblGrid>
      <w:tr w:rsidR="00B81600" w14:paraId="5930B227" w14:textId="77777777" w:rsidTr="00B43DC7">
        <w:tc>
          <w:tcPr>
            <w:tcW w:w="4819" w:type="dxa"/>
          </w:tcPr>
          <w:p w14:paraId="18045C61" w14:textId="2D088446" w:rsidR="00B81600" w:rsidRDefault="00B81600" w:rsidP="00B43DC7">
            <w:pPr>
              <w:pStyle w:val="SGACP-enumerationniveau1"/>
              <w:numPr>
                <w:ilvl w:val="0"/>
                <w:numId w:val="0"/>
              </w:numPr>
              <w:spacing w:before="0"/>
            </w:pPr>
            <w:r>
              <w:t>Disposez-vous des éléments suivants :</w:t>
            </w:r>
          </w:p>
        </w:tc>
        <w:tc>
          <w:tcPr>
            <w:tcW w:w="1731" w:type="dxa"/>
            <w:vAlign w:val="center"/>
          </w:tcPr>
          <w:p w14:paraId="280BB574" w14:textId="77777777" w:rsidR="00B81600" w:rsidRDefault="00B81600" w:rsidP="00B43DC7">
            <w:pPr>
              <w:pStyle w:val="SGACP-enumerationniveau1"/>
              <w:numPr>
                <w:ilvl w:val="0"/>
                <w:numId w:val="0"/>
              </w:numPr>
              <w:spacing w:before="0"/>
              <w:jc w:val="center"/>
            </w:pPr>
            <w:r w:rsidRPr="00DF0459">
              <w:t>Oui/non/</w:t>
            </w:r>
          </w:p>
          <w:p w14:paraId="7A58AF28" w14:textId="643CD890" w:rsidR="00B81600" w:rsidRDefault="00B81600" w:rsidP="00B43DC7">
            <w:pPr>
              <w:pStyle w:val="SGACP-enumerationniveau1"/>
              <w:numPr>
                <w:ilvl w:val="0"/>
                <w:numId w:val="0"/>
              </w:numPr>
              <w:spacing w:before="0"/>
              <w:jc w:val="center"/>
            </w:pPr>
            <w:proofErr w:type="gramStart"/>
            <w:r w:rsidRPr="00DF0459">
              <w:t>partiellement</w:t>
            </w:r>
            <w:proofErr w:type="gramEnd"/>
          </w:p>
        </w:tc>
        <w:tc>
          <w:tcPr>
            <w:tcW w:w="2799" w:type="dxa"/>
            <w:vAlign w:val="center"/>
          </w:tcPr>
          <w:p w14:paraId="37447B08" w14:textId="0D4CF9B6" w:rsidR="00B81600" w:rsidRDefault="00B81600" w:rsidP="00B43DC7">
            <w:pPr>
              <w:pStyle w:val="SGACP-enumerationniveau1"/>
              <w:numPr>
                <w:ilvl w:val="0"/>
                <w:numId w:val="0"/>
              </w:numPr>
              <w:spacing w:before="0"/>
              <w:jc w:val="center"/>
            </w:pPr>
            <w:r w:rsidRPr="009C761F">
              <w:t>Commentaires</w:t>
            </w:r>
          </w:p>
        </w:tc>
      </w:tr>
      <w:tr w:rsidR="00B81600" w14:paraId="18F446BA" w14:textId="0C6EE75C" w:rsidTr="00B92E6D">
        <w:tc>
          <w:tcPr>
            <w:tcW w:w="4819" w:type="dxa"/>
          </w:tcPr>
          <w:p w14:paraId="3A7698A8" w14:textId="610D6CA8" w:rsidR="00B81600" w:rsidRDefault="00B81600" w:rsidP="00B81600">
            <w:pPr>
              <w:pStyle w:val="SGACP-enumerationniveau1"/>
              <w:numPr>
                <w:ilvl w:val="0"/>
                <w:numId w:val="0"/>
              </w:numPr>
              <w:ind w:left="30"/>
            </w:pPr>
            <w:r>
              <w:t xml:space="preserve">Politiques </w:t>
            </w:r>
            <w:r w:rsidRPr="00262394">
              <w:t xml:space="preserve">de sécurité </w:t>
            </w:r>
            <w:r>
              <w:t xml:space="preserve">des </w:t>
            </w:r>
            <w:r w:rsidRPr="00262394">
              <w:t>TIC</w:t>
            </w:r>
            <w:r>
              <w:t xml:space="preserve"> (article 9(2) du règlement DORA) ?</w:t>
            </w:r>
          </w:p>
          <w:p w14:paraId="73CD3C2E" w14:textId="66AC7F74" w:rsidR="00B81600" w:rsidRDefault="00B43DC7" w:rsidP="00B81600">
            <w:pPr>
              <w:pStyle w:val="SGACP-enumerationniveau1"/>
              <w:numPr>
                <w:ilvl w:val="0"/>
                <w:numId w:val="0"/>
              </w:numPr>
            </w:pPr>
            <w:r>
              <w:t>R</w:t>
            </w:r>
            <w:r w:rsidR="00B81600">
              <w:t xml:space="preserve">appel : les politiques de sécurité des TIC doivent être conformes aux dispositions prévues par l’article 2 du </w:t>
            </w:r>
            <w:r w:rsidR="00B81600" w:rsidRPr="00DC32B5">
              <w:t>règlement délégué 2024/1774</w:t>
            </w:r>
            <w:r w:rsidR="00B81600">
              <w:t> </w:t>
            </w:r>
          </w:p>
        </w:tc>
        <w:sdt>
          <w:sdtPr>
            <w:rPr>
              <w:szCs w:val="22"/>
            </w:rPr>
            <w:id w:val="1353612650"/>
            <w:placeholder>
              <w:docPart w:val="F440027A03604BBBB91B5069D3966C4D"/>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238AA54D" w14:textId="5A88C186"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15AE6FC5" w14:textId="77777777" w:rsidR="00B81600" w:rsidRDefault="00B81600" w:rsidP="00B81600">
            <w:pPr>
              <w:pStyle w:val="SGACP-enumerationniveau1"/>
              <w:numPr>
                <w:ilvl w:val="0"/>
                <w:numId w:val="0"/>
              </w:numPr>
            </w:pPr>
          </w:p>
        </w:tc>
      </w:tr>
      <w:tr w:rsidR="00B81600" w14:paraId="15C2E71F" w14:textId="600286A5" w:rsidTr="00B92E6D">
        <w:tc>
          <w:tcPr>
            <w:tcW w:w="4819" w:type="dxa"/>
          </w:tcPr>
          <w:p w14:paraId="22615090" w14:textId="5A3084A1" w:rsidR="00B81600" w:rsidRDefault="00B81600" w:rsidP="00DC1E73">
            <w:pPr>
              <w:pStyle w:val="SGACP-enumerationniveau1"/>
              <w:numPr>
                <w:ilvl w:val="0"/>
                <w:numId w:val="0"/>
              </w:numPr>
              <w:ind w:left="30"/>
            </w:pPr>
            <w:r>
              <w:t>Procédures, protocoles, politiques et outils de gestion de la sécurité des réseaux</w:t>
            </w:r>
            <w:r w:rsidR="00DC1E73">
              <w:t xml:space="preserve"> </w:t>
            </w:r>
            <w:r>
              <w:t xml:space="preserve">(article 13(1) du </w:t>
            </w:r>
            <w:r w:rsidRPr="00DC32B5">
              <w:t>règlement délégué 2024/1774</w:t>
            </w:r>
            <w:r>
              <w:t>) ?</w:t>
            </w:r>
          </w:p>
        </w:tc>
        <w:sdt>
          <w:sdtPr>
            <w:rPr>
              <w:szCs w:val="22"/>
            </w:rPr>
            <w:id w:val="28762239"/>
            <w:placeholder>
              <w:docPart w:val="F452197EBBCA4F62A22FA6FED30F0F7C"/>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0A5C6608" w14:textId="6FBE2169"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5BF45CFA" w14:textId="77777777" w:rsidR="00B81600" w:rsidRDefault="00B81600" w:rsidP="00B81600">
            <w:pPr>
              <w:pStyle w:val="SGACP-enumerationniveau1"/>
              <w:numPr>
                <w:ilvl w:val="0"/>
                <w:numId w:val="0"/>
              </w:numPr>
            </w:pPr>
          </w:p>
        </w:tc>
      </w:tr>
      <w:tr w:rsidR="00B81600" w14:paraId="2DC42664" w14:textId="489FD862" w:rsidTr="00B92E6D">
        <w:tc>
          <w:tcPr>
            <w:tcW w:w="4819" w:type="dxa"/>
          </w:tcPr>
          <w:p w14:paraId="3074B347" w14:textId="140FE47C" w:rsidR="00B81600" w:rsidRDefault="00B81600" w:rsidP="001A261B">
            <w:pPr>
              <w:pStyle w:val="SGACP-enumerationniveau1"/>
              <w:numPr>
                <w:ilvl w:val="0"/>
                <w:numId w:val="0"/>
              </w:numPr>
              <w:ind w:left="30"/>
            </w:pPr>
            <w:r>
              <w:t xml:space="preserve">Procédures, protocoles, politiques et outils de sécurisation de l’information en transit (article 14(1) </w:t>
            </w:r>
            <w:r w:rsidRPr="00C57A34">
              <w:t xml:space="preserve">du </w:t>
            </w:r>
            <w:r w:rsidRPr="00DC32B5">
              <w:t>règlement délégué 2024/1774</w:t>
            </w:r>
            <w:r>
              <w:t>) ?</w:t>
            </w:r>
          </w:p>
        </w:tc>
        <w:sdt>
          <w:sdtPr>
            <w:rPr>
              <w:szCs w:val="22"/>
            </w:rPr>
            <w:id w:val="662438057"/>
            <w:placeholder>
              <w:docPart w:val="655E0890EB6A4327A8788AEBFA8D54D2"/>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080E75A6" w14:textId="53102465"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373D0137" w14:textId="77777777" w:rsidR="00B81600" w:rsidRDefault="00B81600" w:rsidP="00B81600">
            <w:pPr>
              <w:pStyle w:val="SGACP-enumerationniveau1"/>
              <w:numPr>
                <w:ilvl w:val="0"/>
                <w:numId w:val="0"/>
              </w:numPr>
            </w:pPr>
          </w:p>
        </w:tc>
      </w:tr>
    </w:tbl>
    <w:p w14:paraId="327C9238" w14:textId="4930F419" w:rsidR="00392F6A" w:rsidRDefault="00392F6A" w:rsidP="00E01EF0">
      <w:pPr>
        <w:pStyle w:val="SGACP-enumerationniveau1"/>
        <w:numPr>
          <w:ilvl w:val="0"/>
          <w:numId w:val="0"/>
        </w:numPr>
      </w:pPr>
    </w:p>
    <w:p w14:paraId="4A953ED6" w14:textId="3EB51E8A" w:rsidR="00ED678B" w:rsidRPr="00EF0113" w:rsidRDefault="002C7954" w:rsidP="00212D15">
      <w:pPr>
        <w:pStyle w:val="Paragraphedeliste"/>
        <w:numPr>
          <w:ilvl w:val="0"/>
          <w:numId w:val="9"/>
        </w:numPr>
        <w:spacing w:before="120"/>
        <w:ind w:left="284" w:hanging="284"/>
        <w:rPr>
          <w:szCs w:val="24"/>
        </w:rPr>
      </w:pPr>
      <w:r>
        <w:t>D</w:t>
      </w:r>
      <w:r w:rsidR="00ED678B">
        <w:t xml:space="preserve">escription des procédures mises en place pour </w:t>
      </w:r>
      <w:r w:rsidR="00251A49">
        <w:t xml:space="preserve">détecter, </w:t>
      </w:r>
      <w:r w:rsidR="00ED678B">
        <w:t xml:space="preserve">prévenir et </w:t>
      </w:r>
      <w:r w:rsidR="00251A49">
        <w:t>répondre aux</w:t>
      </w:r>
      <w:r w:rsidR="00ED678B">
        <w:t xml:space="preserve"> incidents</w:t>
      </w:r>
      <w:r w:rsidR="00251A49">
        <w:t xml:space="preserve"> liés aux TIC (article 6(8)(a) et article 11(2)(b) du règlement DORA</w:t>
      </w:r>
      <w:r w:rsidR="002F5922">
        <w:t>) et aux incident</w:t>
      </w:r>
      <w:r w:rsidR="00141242">
        <w:t>s</w:t>
      </w:r>
      <w:r w:rsidR="002F5922">
        <w:t xml:space="preserve"> majeurs liés</w:t>
      </w:r>
      <w:r w:rsidR="00680A26">
        <w:rPr>
          <w:rStyle w:val="Appelnotedebasdep"/>
        </w:rPr>
        <w:footnoteReference w:id="6"/>
      </w:r>
      <w:r w:rsidR="002F5922">
        <w:t>aux TIC</w:t>
      </w:r>
      <w:r w:rsidR="00251A49">
        <w:t xml:space="preserve"> </w:t>
      </w:r>
      <w:r w:rsidR="00ED678B">
        <w:t>;</w:t>
      </w:r>
    </w:p>
    <w:p w14:paraId="5A9870AF" w14:textId="217D91BE" w:rsidR="00ED678B" w:rsidRPr="009E2959" w:rsidRDefault="002C7954" w:rsidP="00212D15">
      <w:pPr>
        <w:pStyle w:val="SGACP-enumerationniveau1"/>
        <w:numPr>
          <w:ilvl w:val="0"/>
          <w:numId w:val="9"/>
        </w:numPr>
        <w:ind w:left="284" w:hanging="284"/>
        <w:rPr>
          <w:szCs w:val="24"/>
        </w:rPr>
      </w:pPr>
      <w:r>
        <w:t>P</w:t>
      </w:r>
      <w:r w:rsidR="00ED678B">
        <w:t xml:space="preserve">résentation de la procédure </w:t>
      </w:r>
      <w:r w:rsidR="00DC117D">
        <w:t xml:space="preserve">de déclaration des incidents majeurs liés aux TIC et de notification volontaire </w:t>
      </w:r>
      <w:proofErr w:type="gramStart"/>
      <w:r w:rsidR="00DC117D">
        <w:t xml:space="preserve">des </w:t>
      </w:r>
      <w:r w:rsidR="00587009">
        <w:t>cyber</w:t>
      </w:r>
      <w:proofErr w:type="gramEnd"/>
      <w:r w:rsidR="00587009">
        <w:t xml:space="preserve"> menaces</w:t>
      </w:r>
      <w:r w:rsidR="00DC117D">
        <w:t xml:space="preserve"> importantes à l’autorité compétente (article 19 du règlement DORA)</w:t>
      </w:r>
      <w:r w:rsidR="00ED678B">
        <w:t xml:space="preserve"> ; </w:t>
      </w:r>
    </w:p>
    <w:p w14:paraId="23B1080E" w14:textId="362D0ECB" w:rsidR="001A3013" w:rsidRPr="00EA593F" w:rsidRDefault="001A3013" w:rsidP="00B92E6D">
      <w:pPr>
        <w:pStyle w:val="SGACP-enumerationniveau1"/>
        <w:numPr>
          <w:ilvl w:val="0"/>
          <w:numId w:val="0"/>
        </w:numPr>
      </w:pPr>
    </w:p>
    <w:tbl>
      <w:tblPr>
        <w:tblStyle w:val="Grilledutableau"/>
        <w:tblW w:w="4855" w:type="pct"/>
        <w:tblInd w:w="279" w:type="dxa"/>
        <w:tblLayout w:type="fixed"/>
        <w:tblLook w:val="04A0" w:firstRow="1" w:lastRow="0" w:firstColumn="1" w:lastColumn="0" w:noHBand="0" w:noVBand="1"/>
      </w:tblPr>
      <w:tblGrid>
        <w:gridCol w:w="4678"/>
        <w:gridCol w:w="1842"/>
        <w:gridCol w:w="2829"/>
      </w:tblGrid>
      <w:tr w:rsidR="00F35D4C" w14:paraId="4B88DE57" w14:textId="77777777" w:rsidTr="00B81600">
        <w:trPr>
          <w:trHeight w:val="585"/>
        </w:trPr>
        <w:tc>
          <w:tcPr>
            <w:tcW w:w="2502" w:type="pct"/>
          </w:tcPr>
          <w:p w14:paraId="61A2FEF2" w14:textId="7BEC9F1F" w:rsidR="00DF0459" w:rsidRDefault="002B1F4C" w:rsidP="00B81600">
            <w:pPr>
              <w:pStyle w:val="SGACP-enumerationniveau1"/>
              <w:numPr>
                <w:ilvl w:val="0"/>
                <w:numId w:val="0"/>
              </w:numPr>
              <w:spacing w:before="0"/>
              <w:ind w:left="35"/>
            </w:pPr>
            <w:r w:rsidRPr="002B1F4C">
              <w:t>Disposez-vous des éléments suivants :</w:t>
            </w:r>
          </w:p>
        </w:tc>
        <w:tc>
          <w:tcPr>
            <w:tcW w:w="985" w:type="pct"/>
            <w:vAlign w:val="center"/>
          </w:tcPr>
          <w:p w14:paraId="1F3CB2C7" w14:textId="77777777" w:rsidR="00F35D4C" w:rsidRDefault="00DF0459" w:rsidP="00B81600">
            <w:pPr>
              <w:pStyle w:val="SGACP-enumerationniveau1"/>
              <w:numPr>
                <w:ilvl w:val="0"/>
                <w:numId w:val="0"/>
              </w:numPr>
              <w:spacing w:before="0"/>
              <w:jc w:val="center"/>
            </w:pPr>
            <w:r w:rsidRPr="00DF0459">
              <w:t>Oui/non/</w:t>
            </w:r>
          </w:p>
          <w:p w14:paraId="249A9DC2" w14:textId="30080F47" w:rsidR="00DF0459" w:rsidRDefault="00DF0459" w:rsidP="00B81600">
            <w:pPr>
              <w:pStyle w:val="SGACP-enumerationniveau1"/>
              <w:numPr>
                <w:ilvl w:val="0"/>
                <w:numId w:val="0"/>
              </w:numPr>
              <w:spacing w:before="0"/>
              <w:jc w:val="center"/>
            </w:pPr>
            <w:proofErr w:type="gramStart"/>
            <w:r w:rsidRPr="00DF0459">
              <w:t>partiellement</w:t>
            </w:r>
            <w:proofErr w:type="gramEnd"/>
          </w:p>
        </w:tc>
        <w:tc>
          <w:tcPr>
            <w:tcW w:w="1513" w:type="pct"/>
            <w:vAlign w:val="center"/>
          </w:tcPr>
          <w:p w14:paraId="451B834C" w14:textId="608E96F7" w:rsidR="00DF0459" w:rsidRDefault="00B56FFC" w:rsidP="00B81600">
            <w:pPr>
              <w:pStyle w:val="SGACP-enumerationniveau1"/>
              <w:numPr>
                <w:ilvl w:val="0"/>
                <w:numId w:val="0"/>
              </w:numPr>
              <w:spacing w:before="0"/>
              <w:ind w:right="1130"/>
              <w:jc w:val="center"/>
            </w:pPr>
            <w:r>
              <w:t>Commentaires</w:t>
            </w:r>
          </w:p>
        </w:tc>
      </w:tr>
      <w:tr w:rsidR="00F35D4C" w14:paraId="0A90D693" w14:textId="77777777" w:rsidTr="00F35D4C">
        <w:tc>
          <w:tcPr>
            <w:tcW w:w="2502" w:type="pct"/>
          </w:tcPr>
          <w:p w14:paraId="5CCEA2D4" w14:textId="3FA16A0A" w:rsidR="00DF0459" w:rsidRPr="002B1F4C" w:rsidDel="005B4108" w:rsidRDefault="00DF0459" w:rsidP="00EF0113">
            <w:pPr>
              <w:pStyle w:val="SGACP-enumerationniveau1"/>
              <w:numPr>
                <w:ilvl w:val="0"/>
                <w:numId w:val="0"/>
              </w:numPr>
            </w:pPr>
            <w:r w:rsidRPr="002B1F4C">
              <w:t>Programmes de sensibilisation à la sécurité des TIC (sensibilisation des collaborateurs et des prestataires tiers de services de TIC le cas échéant) et de formations à la résilience opérationnelle numérique (article 13(6) du règlement DORA).</w:t>
            </w:r>
          </w:p>
        </w:tc>
        <w:sdt>
          <w:sdtPr>
            <w:rPr>
              <w:szCs w:val="22"/>
            </w:rPr>
            <w:id w:val="-1633014347"/>
            <w:placeholder>
              <w:docPart w:val="860770DB40D54741A7D6FBADD072A77C"/>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7E497DDF" w14:textId="677C4A2D" w:rsidR="00DF0459"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646ED290" w14:textId="77777777" w:rsidR="00DF0459" w:rsidRDefault="00DF0459" w:rsidP="00B92E6D">
            <w:pPr>
              <w:pStyle w:val="SGACP-enumerationniveau1"/>
              <w:numPr>
                <w:ilvl w:val="0"/>
                <w:numId w:val="0"/>
              </w:numPr>
              <w:ind w:left="1627" w:right="1130"/>
            </w:pPr>
          </w:p>
        </w:tc>
      </w:tr>
      <w:tr w:rsidR="00B81600" w14:paraId="0ACCF457" w14:textId="77777777" w:rsidTr="00B92E6D">
        <w:tc>
          <w:tcPr>
            <w:tcW w:w="2502" w:type="pct"/>
          </w:tcPr>
          <w:p w14:paraId="26A6AFE9" w14:textId="2005787E" w:rsidR="00B81600" w:rsidRPr="002B1F4C" w:rsidRDefault="00B81600" w:rsidP="001A3013">
            <w:pPr>
              <w:pStyle w:val="SGACP-enumerationniveau1"/>
              <w:numPr>
                <w:ilvl w:val="0"/>
                <w:numId w:val="0"/>
              </w:numPr>
            </w:pPr>
            <w:r w:rsidRPr="002B1F4C">
              <w:t>Politique de sécurité physique et environnementale conformément à l’article 18 du règlement délégué 2024/1774 </w:t>
            </w:r>
          </w:p>
        </w:tc>
        <w:sdt>
          <w:sdtPr>
            <w:rPr>
              <w:szCs w:val="22"/>
            </w:rPr>
            <w:id w:val="-398904506"/>
            <w:placeholder>
              <w:docPart w:val="0807847DEDC047A0824BA32668055471"/>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63B74905" w14:textId="2F988404" w:rsidR="00B81600"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09793AAF" w14:textId="77777777" w:rsidR="00B81600" w:rsidRDefault="00B81600" w:rsidP="00B92E6D">
            <w:pPr>
              <w:pStyle w:val="SGACP-enumerationniveau1"/>
              <w:numPr>
                <w:ilvl w:val="0"/>
                <w:numId w:val="0"/>
              </w:numPr>
              <w:ind w:left="1627" w:right="1130"/>
            </w:pPr>
          </w:p>
        </w:tc>
      </w:tr>
      <w:tr w:rsidR="00F35D4C" w14:paraId="0B285F3C" w14:textId="77777777" w:rsidTr="00B92E6D">
        <w:tc>
          <w:tcPr>
            <w:tcW w:w="2502" w:type="pct"/>
          </w:tcPr>
          <w:p w14:paraId="64ABA0E2" w14:textId="76F7D9B7" w:rsidR="00DF0459" w:rsidRPr="002B1F4C" w:rsidRDefault="00DF0459" w:rsidP="001A3013">
            <w:pPr>
              <w:pStyle w:val="SGACP-enumerationniveau1"/>
              <w:numPr>
                <w:ilvl w:val="0"/>
                <w:numId w:val="0"/>
              </w:numPr>
            </w:pPr>
            <w:r w:rsidRPr="002B1F4C">
              <w:t>Politique de sécurité logique, de préservation de l’intégrité et de la confidentialité des données, mesures spécifiques mises en place pour l’activité de banque en ligne, description des tests d’intrusion effectués au cours de l’exercice, plan de secours informatique…) </w:t>
            </w:r>
          </w:p>
        </w:tc>
        <w:sdt>
          <w:sdtPr>
            <w:rPr>
              <w:szCs w:val="22"/>
            </w:rPr>
            <w:id w:val="788862424"/>
            <w:placeholder>
              <w:docPart w:val="FE2E8E9766C3490380BA3A33E97C506A"/>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33FE2BE6" w14:textId="2AF559DC" w:rsidR="00DF0459"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2747DE50" w14:textId="5AA2D625" w:rsidR="00DF0459" w:rsidRDefault="00DF0459" w:rsidP="00B92E6D">
            <w:pPr>
              <w:pStyle w:val="SGACP-enumerationniveau1"/>
              <w:numPr>
                <w:ilvl w:val="0"/>
                <w:numId w:val="0"/>
              </w:numPr>
              <w:ind w:left="1627" w:right="1130"/>
            </w:pPr>
          </w:p>
        </w:tc>
      </w:tr>
    </w:tbl>
    <w:p w14:paraId="7D507B4A" w14:textId="6EBE08DA" w:rsidR="00CF2825" w:rsidRDefault="00CF2825" w:rsidP="00B92E6D">
      <w:pPr>
        <w:pStyle w:val="Titre1"/>
      </w:pPr>
      <w:bookmarkStart w:id="13" w:name="_Toc176343305"/>
      <w:bookmarkStart w:id="14" w:name="_Toc176343306"/>
      <w:bookmarkStart w:id="15" w:name="_Toc179449553"/>
      <w:bookmarkEnd w:id="13"/>
      <w:bookmarkEnd w:id="14"/>
      <w:r w:rsidRPr="00A61334">
        <w:t xml:space="preserve">Gestion des opérations </w:t>
      </w:r>
      <w:r w:rsidR="007152F2">
        <w:t>de TIC</w:t>
      </w:r>
      <w:bookmarkEnd w:id="15"/>
      <w:r w:rsidR="007152F2" w:rsidRPr="00A61334">
        <w:t> </w:t>
      </w:r>
    </w:p>
    <w:p w14:paraId="58CB7080" w14:textId="275A5528" w:rsidR="003738AC" w:rsidRDefault="003738AC" w:rsidP="00A54FF0">
      <w:pPr>
        <w:pStyle w:val="Titre2"/>
      </w:pPr>
      <w:r>
        <w:t xml:space="preserve">Présentation de la gestion des actifs </w:t>
      </w:r>
      <w:r w:rsidR="00141242" w:rsidRPr="00794DD2">
        <w:rPr>
          <w:iCs/>
        </w:rPr>
        <w:t>informationnels</w:t>
      </w:r>
    </w:p>
    <w:tbl>
      <w:tblPr>
        <w:tblStyle w:val="Grilledutableau"/>
        <w:tblW w:w="0" w:type="auto"/>
        <w:tblInd w:w="279" w:type="dxa"/>
        <w:tblCellMar>
          <w:left w:w="0" w:type="dxa"/>
          <w:right w:w="28" w:type="dxa"/>
        </w:tblCellMar>
        <w:tblLook w:val="04A0" w:firstRow="1" w:lastRow="0" w:firstColumn="1" w:lastColumn="0" w:noHBand="0" w:noVBand="1"/>
      </w:tblPr>
      <w:tblGrid>
        <w:gridCol w:w="4394"/>
        <w:gridCol w:w="1418"/>
        <w:gridCol w:w="3537"/>
      </w:tblGrid>
      <w:tr w:rsidR="00AB34C6" w14:paraId="2EAE2E05" w14:textId="061277DE" w:rsidTr="00B92E6D">
        <w:trPr>
          <w:trHeight w:val="308"/>
        </w:trPr>
        <w:tc>
          <w:tcPr>
            <w:tcW w:w="4394" w:type="dxa"/>
          </w:tcPr>
          <w:p w14:paraId="19D899F5" w14:textId="300BB8ED" w:rsidR="00AB34C6" w:rsidRPr="00B92E6D" w:rsidRDefault="00CB58C8" w:rsidP="00B92E6D">
            <w:pPr>
              <w:ind w:left="57"/>
              <w:rPr>
                <w:sz w:val="22"/>
              </w:rPr>
            </w:pPr>
            <w:r w:rsidRPr="002F376C">
              <w:rPr>
                <w:sz w:val="22"/>
              </w:rPr>
              <w:t>Disposez-vous des éléments suivants :</w:t>
            </w:r>
          </w:p>
        </w:tc>
        <w:tc>
          <w:tcPr>
            <w:tcW w:w="1418" w:type="dxa"/>
            <w:vAlign w:val="center"/>
          </w:tcPr>
          <w:p w14:paraId="604D3046" w14:textId="77777777" w:rsidR="00F35D4C" w:rsidRDefault="00AB34C6" w:rsidP="00B92E6D">
            <w:pPr>
              <w:ind w:left="57"/>
              <w:jc w:val="center"/>
              <w:rPr>
                <w:sz w:val="22"/>
              </w:rPr>
            </w:pPr>
            <w:r w:rsidRPr="00B92E6D">
              <w:rPr>
                <w:sz w:val="22"/>
              </w:rPr>
              <w:t>Oui/non/</w:t>
            </w:r>
          </w:p>
          <w:p w14:paraId="25970BD8" w14:textId="3274968B" w:rsidR="00AB34C6" w:rsidRPr="00B92E6D" w:rsidRDefault="00AB34C6" w:rsidP="00B92E6D">
            <w:pPr>
              <w:ind w:left="57"/>
              <w:jc w:val="center"/>
              <w:rPr>
                <w:sz w:val="22"/>
              </w:rPr>
            </w:pPr>
            <w:proofErr w:type="gramStart"/>
            <w:r w:rsidRPr="00B92E6D">
              <w:rPr>
                <w:sz w:val="22"/>
              </w:rPr>
              <w:t>partiellement</w:t>
            </w:r>
            <w:proofErr w:type="gramEnd"/>
          </w:p>
        </w:tc>
        <w:tc>
          <w:tcPr>
            <w:tcW w:w="3537" w:type="dxa"/>
            <w:vAlign w:val="center"/>
          </w:tcPr>
          <w:p w14:paraId="0D8D3A05" w14:textId="6C4F1D92" w:rsidR="00AB34C6" w:rsidRPr="00B92E6D" w:rsidRDefault="00AB34C6" w:rsidP="00B92E6D">
            <w:pPr>
              <w:ind w:left="57"/>
              <w:jc w:val="center"/>
              <w:rPr>
                <w:sz w:val="22"/>
              </w:rPr>
            </w:pPr>
            <w:r w:rsidRPr="00B92E6D">
              <w:rPr>
                <w:sz w:val="22"/>
              </w:rPr>
              <w:t>Commentaires</w:t>
            </w:r>
          </w:p>
        </w:tc>
      </w:tr>
      <w:tr w:rsidR="00AB34C6" w14:paraId="049A7808" w14:textId="3CAD0DF5" w:rsidTr="00B92E6D">
        <w:tc>
          <w:tcPr>
            <w:tcW w:w="4394" w:type="dxa"/>
            <w:vAlign w:val="center"/>
          </w:tcPr>
          <w:p w14:paraId="4F24905B" w14:textId="01DA284E" w:rsidR="00AB34C6" w:rsidRPr="00B92E6D" w:rsidRDefault="00AB34C6" w:rsidP="00B43DC7">
            <w:pPr>
              <w:pStyle w:val="SGACP-enumerationniveau1"/>
              <w:numPr>
                <w:ilvl w:val="0"/>
                <w:numId w:val="0"/>
              </w:numPr>
            </w:pPr>
            <w:r w:rsidRPr="00B92E6D">
              <w:t xml:space="preserve">Politique de gestion des actifs de </w:t>
            </w:r>
            <w:r w:rsidR="00587009" w:rsidRPr="00B92E6D">
              <w:t>TIC (</w:t>
            </w:r>
            <w:r w:rsidRPr="00B92E6D">
              <w:t>article</w:t>
            </w:r>
            <w:r w:rsidR="001A261B">
              <w:t>s</w:t>
            </w:r>
            <w:r w:rsidRPr="00B92E6D">
              <w:t xml:space="preserve"> 4(1) et 8(1)(2)(a) du règlement délégué 2024/1774) ;</w:t>
            </w:r>
          </w:p>
          <w:p w14:paraId="073B8AA0" w14:textId="77777777" w:rsidR="00AB34C6" w:rsidRPr="00B92E6D" w:rsidRDefault="00AB34C6" w:rsidP="00B43DC7">
            <w:pPr>
              <w:pStyle w:val="SGACP-enumerationniveau1"/>
              <w:numPr>
                <w:ilvl w:val="0"/>
                <w:numId w:val="0"/>
              </w:numPr>
            </w:pPr>
          </w:p>
        </w:tc>
        <w:sdt>
          <w:sdtPr>
            <w:rPr>
              <w:szCs w:val="22"/>
            </w:rPr>
            <w:id w:val="468634597"/>
            <w:placeholder>
              <w:docPart w:val="6D8F59AE84684F5CBBDD54A3A9CF592F"/>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241E27C" w14:textId="377F8011" w:rsidR="00AB34C6" w:rsidRPr="00B92E6D"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55FD31A4" w14:textId="77777777" w:rsidR="00AB34C6" w:rsidRPr="00B92E6D" w:rsidRDefault="00AB34C6" w:rsidP="00B43DC7">
            <w:pPr>
              <w:pStyle w:val="SGACP-enumerationniveau1"/>
              <w:numPr>
                <w:ilvl w:val="0"/>
                <w:numId w:val="0"/>
              </w:numPr>
            </w:pPr>
          </w:p>
        </w:tc>
      </w:tr>
      <w:tr w:rsidR="00AB34C6" w14:paraId="3929C269" w14:textId="6D663EE9" w:rsidTr="00B92E6D">
        <w:tc>
          <w:tcPr>
            <w:tcW w:w="4394" w:type="dxa"/>
          </w:tcPr>
          <w:p w14:paraId="34FB7B3C" w14:textId="31C9BE7E" w:rsidR="00AB34C6" w:rsidRPr="00B92E6D" w:rsidRDefault="00F35D4C" w:rsidP="00B43DC7">
            <w:pPr>
              <w:pStyle w:val="SGACP-enumerationniveau1"/>
              <w:numPr>
                <w:ilvl w:val="0"/>
                <w:numId w:val="0"/>
              </w:numPr>
            </w:pPr>
            <w:r>
              <w:t xml:space="preserve"> Re</w:t>
            </w:r>
            <w:r w:rsidR="00AB34C6" w:rsidRPr="00B92E6D">
              <w:t xml:space="preserve">gistre des actifs </w:t>
            </w:r>
            <w:r w:rsidR="00141242">
              <w:t xml:space="preserve">de </w:t>
            </w:r>
            <w:r w:rsidR="00AB34C6" w:rsidRPr="00B92E6D">
              <w:t>TIC (article 4(2) points i) à ix) du règlement délégué 2024/1774) </w:t>
            </w:r>
          </w:p>
        </w:tc>
        <w:sdt>
          <w:sdtPr>
            <w:rPr>
              <w:szCs w:val="22"/>
            </w:rPr>
            <w:id w:val="-48071312"/>
            <w:placeholder>
              <w:docPart w:val="2A408A12A5DB45029DFC666F7544BFAB"/>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2EB38CB5" w14:textId="48A176D7" w:rsidR="00AB34C6" w:rsidRPr="00B92E6D"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68864CA" w14:textId="77777777" w:rsidR="00AB34C6" w:rsidRPr="00B92E6D" w:rsidRDefault="00AB34C6" w:rsidP="00B43DC7">
            <w:pPr>
              <w:pStyle w:val="SGACP-enumerationniveau1"/>
              <w:numPr>
                <w:ilvl w:val="0"/>
                <w:numId w:val="0"/>
              </w:numPr>
            </w:pPr>
          </w:p>
        </w:tc>
      </w:tr>
    </w:tbl>
    <w:p w14:paraId="6602DF94" w14:textId="77777777" w:rsidR="00680A26" w:rsidRPr="00B70A91" w:rsidRDefault="00680A26" w:rsidP="0048238C"/>
    <w:p w14:paraId="301E41A1" w14:textId="3EA473B6" w:rsidR="003738AC" w:rsidRDefault="003738AC" w:rsidP="00A54FF0">
      <w:pPr>
        <w:pStyle w:val="Titre2"/>
      </w:pPr>
      <w:bookmarkStart w:id="16" w:name="_Toc176343309"/>
      <w:bookmarkStart w:id="17" w:name="_Toc176343310"/>
      <w:bookmarkEnd w:id="16"/>
      <w:bookmarkEnd w:id="17"/>
      <w:r w:rsidRPr="00A86E84">
        <w:t>Politique de ressources humaines et de contrôle d’accès</w:t>
      </w:r>
    </w:p>
    <w:p w14:paraId="05112814" w14:textId="68924609" w:rsidR="000E1E56" w:rsidRDefault="000E1E56" w:rsidP="00212D15">
      <w:pPr>
        <w:pStyle w:val="Paragraphedeliste"/>
        <w:numPr>
          <w:ilvl w:val="0"/>
          <w:numId w:val="9"/>
        </w:numPr>
      </w:pPr>
      <w:r>
        <w:t xml:space="preserve">Description des grands principes </w:t>
      </w:r>
      <w:r w:rsidR="00AB34C6">
        <w:t xml:space="preserve">de la politique des ressources </w:t>
      </w:r>
      <w:r w:rsidR="00587009">
        <w:t>humaines (</w:t>
      </w:r>
      <w:r w:rsidR="00AB34C6">
        <w:t>article 19 du règlement délégué 2024/1774</w:t>
      </w:r>
    </w:p>
    <w:p w14:paraId="08EFD646" w14:textId="77777777" w:rsidR="00EF0113" w:rsidRDefault="00EF0113" w:rsidP="00EE5A4D"/>
    <w:tbl>
      <w:tblPr>
        <w:tblStyle w:val="Grilledutableau"/>
        <w:tblW w:w="0" w:type="auto"/>
        <w:tblInd w:w="279" w:type="dxa"/>
        <w:tblLayout w:type="fixed"/>
        <w:tblLook w:val="04A0" w:firstRow="1" w:lastRow="0" w:firstColumn="1" w:lastColumn="0" w:noHBand="0" w:noVBand="1"/>
      </w:tblPr>
      <w:tblGrid>
        <w:gridCol w:w="4394"/>
        <w:gridCol w:w="1418"/>
        <w:gridCol w:w="3537"/>
      </w:tblGrid>
      <w:tr w:rsidR="00AB34C6" w14:paraId="426D0E0E" w14:textId="7D559F69" w:rsidTr="00B92E6D">
        <w:tc>
          <w:tcPr>
            <w:tcW w:w="4394" w:type="dxa"/>
          </w:tcPr>
          <w:p w14:paraId="75609E19" w14:textId="550C084A" w:rsidR="00F35D4C" w:rsidRPr="00941529" w:rsidRDefault="00F35D4C" w:rsidP="00B81600">
            <w:pPr>
              <w:rPr>
                <w:sz w:val="22"/>
                <w:szCs w:val="22"/>
              </w:rPr>
            </w:pPr>
            <w:r w:rsidRPr="00941529">
              <w:rPr>
                <w:sz w:val="22"/>
                <w:szCs w:val="22"/>
              </w:rPr>
              <w:t xml:space="preserve">Par ailleurs, disposez-vous des éléments </w:t>
            </w:r>
            <w:r w:rsidR="001A261B" w:rsidRPr="00941529">
              <w:rPr>
                <w:sz w:val="22"/>
                <w:szCs w:val="22"/>
              </w:rPr>
              <w:t>suivants</w:t>
            </w:r>
            <w:r w:rsidR="001A261B">
              <w:rPr>
                <w:sz w:val="22"/>
                <w:szCs w:val="22"/>
              </w:rPr>
              <w:t> :</w:t>
            </w:r>
          </w:p>
          <w:p w14:paraId="0A0FE0A5" w14:textId="77777777" w:rsidR="00AB34C6" w:rsidRPr="00B92E6D" w:rsidRDefault="00AB34C6" w:rsidP="00B81600">
            <w:pPr>
              <w:rPr>
                <w:sz w:val="22"/>
                <w:szCs w:val="22"/>
              </w:rPr>
            </w:pPr>
          </w:p>
        </w:tc>
        <w:tc>
          <w:tcPr>
            <w:tcW w:w="1418" w:type="dxa"/>
            <w:vAlign w:val="center"/>
          </w:tcPr>
          <w:p w14:paraId="3AC31EC7" w14:textId="1D67F69E" w:rsidR="00CB58C8" w:rsidRDefault="00AB34C6" w:rsidP="00B81600">
            <w:pPr>
              <w:jc w:val="center"/>
              <w:rPr>
                <w:sz w:val="22"/>
                <w:szCs w:val="22"/>
              </w:rPr>
            </w:pPr>
            <w:r w:rsidRPr="00B92E6D">
              <w:rPr>
                <w:sz w:val="22"/>
                <w:szCs w:val="22"/>
              </w:rPr>
              <w:t>Oui/non/</w:t>
            </w:r>
          </w:p>
          <w:p w14:paraId="1E29BE0F" w14:textId="784FB98C" w:rsidR="00AB34C6" w:rsidRPr="00B92E6D" w:rsidRDefault="00AB34C6" w:rsidP="00B81600">
            <w:pPr>
              <w:jc w:val="center"/>
              <w:rPr>
                <w:sz w:val="22"/>
                <w:szCs w:val="22"/>
              </w:rPr>
            </w:pPr>
            <w:proofErr w:type="gramStart"/>
            <w:r w:rsidRPr="00B92E6D">
              <w:rPr>
                <w:sz w:val="22"/>
                <w:szCs w:val="22"/>
              </w:rPr>
              <w:t>partiellement</w:t>
            </w:r>
            <w:proofErr w:type="gramEnd"/>
          </w:p>
        </w:tc>
        <w:tc>
          <w:tcPr>
            <w:tcW w:w="3537" w:type="dxa"/>
            <w:vAlign w:val="center"/>
          </w:tcPr>
          <w:p w14:paraId="58D16F50" w14:textId="1F7AAA9D" w:rsidR="00AB34C6" w:rsidRPr="00B92E6D" w:rsidRDefault="00AB34C6" w:rsidP="00B81600">
            <w:pPr>
              <w:jc w:val="center"/>
              <w:rPr>
                <w:sz w:val="22"/>
                <w:szCs w:val="22"/>
              </w:rPr>
            </w:pPr>
            <w:r w:rsidRPr="00B92E6D">
              <w:rPr>
                <w:sz w:val="22"/>
                <w:szCs w:val="22"/>
              </w:rPr>
              <w:t>Commentaires</w:t>
            </w:r>
          </w:p>
        </w:tc>
      </w:tr>
      <w:tr w:rsidR="00AB34C6" w14:paraId="13484025" w14:textId="19771FCB" w:rsidTr="00B92E6D">
        <w:tc>
          <w:tcPr>
            <w:tcW w:w="4394" w:type="dxa"/>
          </w:tcPr>
          <w:p w14:paraId="40DC9423" w14:textId="77777777" w:rsidR="00AB34C6" w:rsidRPr="00B92E6D" w:rsidRDefault="00AB34C6" w:rsidP="003D2094">
            <w:pPr>
              <w:rPr>
                <w:sz w:val="22"/>
                <w:szCs w:val="22"/>
              </w:rPr>
            </w:pPr>
            <w:r w:rsidRPr="00B92E6D">
              <w:rPr>
                <w:sz w:val="22"/>
                <w:szCs w:val="22"/>
              </w:rPr>
              <w:t>Politique comprenant des mesures de contrôle de l’accès physique aux actifs de TIC (article 21(g) du règlement délégué 2024/1774)</w:t>
            </w:r>
          </w:p>
          <w:p w14:paraId="3703CB0D" w14:textId="6B9B280B" w:rsidR="00AB34C6" w:rsidRPr="00B92E6D" w:rsidRDefault="00AB34C6" w:rsidP="006D3646">
            <w:pPr>
              <w:rPr>
                <w:sz w:val="22"/>
                <w:szCs w:val="22"/>
              </w:rPr>
            </w:pPr>
          </w:p>
        </w:tc>
        <w:sdt>
          <w:sdtPr>
            <w:rPr>
              <w:szCs w:val="22"/>
            </w:rPr>
            <w:id w:val="-1987772101"/>
            <w:placeholder>
              <w:docPart w:val="EF5FD3601FD74BD38E84083187C9CB8D"/>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566ECB1" w14:textId="39B3546A" w:rsidR="00AB34C6" w:rsidRPr="004E060A" w:rsidRDefault="004E060A" w:rsidP="004E060A">
                <w:pPr>
                  <w:rPr>
                    <w:sz w:val="22"/>
                    <w:szCs w:val="22"/>
                  </w:rPr>
                </w:pPr>
                <w:r w:rsidRPr="00565553">
                  <w:rPr>
                    <w:rStyle w:val="Textedelespacerserv"/>
                  </w:rPr>
                  <w:t>Choisissez un élément.</w:t>
                </w:r>
              </w:p>
            </w:tc>
          </w:sdtContent>
        </w:sdt>
        <w:tc>
          <w:tcPr>
            <w:tcW w:w="3537" w:type="dxa"/>
          </w:tcPr>
          <w:p w14:paraId="0A0B69CB" w14:textId="77777777" w:rsidR="00AB34C6" w:rsidRPr="00B92E6D" w:rsidRDefault="00AB34C6" w:rsidP="006D3646">
            <w:pPr>
              <w:rPr>
                <w:sz w:val="22"/>
                <w:szCs w:val="22"/>
              </w:rPr>
            </w:pPr>
          </w:p>
        </w:tc>
      </w:tr>
      <w:tr w:rsidR="00AB34C6" w:rsidRPr="00B43DC7" w14:paraId="4FF675DD" w14:textId="413F263E" w:rsidTr="00B92E6D">
        <w:tc>
          <w:tcPr>
            <w:tcW w:w="4394" w:type="dxa"/>
          </w:tcPr>
          <w:p w14:paraId="6C90D48B" w14:textId="0F2594EB" w:rsidR="00AB34C6" w:rsidRPr="00B92E6D" w:rsidRDefault="00AB34C6" w:rsidP="006D3646">
            <w:pPr>
              <w:rPr>
                <w:sz w:val="22"/>
                <w:szCs w:val="22"/>
              </w:rPr>
            </w:pPr>
            <w:r w:rsidRPr="00B92E6D">
              <w:rPr>
                <w:sz w:val="22"/>
                <w:szCs w:val="22"/>
              </w:rPr>
              <w:t xml:space="preserve">Politiques et procédures de gestion de l’identité </w:t>
            </w:r>
            <w:r w:rsidR="001A261B">
              <w:rPr>
                <w:sz w:val="22"/>
                <w:szCs w:val="22"/>
              </w:rPr>
              <w:t>(</w:t>
            </w:r>
            <w:r w:rsidRPr="00B92E6D">
              <w:rPr>
                <w:sz w:val="22"/>
                <w:szCs w:val="22"/>
              </w:rPr>
              <w:t>article 20 du règlement délégué 2024/1774)</w:t>
            </w:r>
          </w:p>
        </w:tc>
        <w:sdt>
          <w:sdtPr>
            <w:rPr>
              <w:szCs w:val="22"/>
            </w:rPr>
            <w:id w:val="-1301839676"/>
            <w:placeholder>
              <w:docPart w:val="24A09CB6780B478EBF42F1399471662A"/>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0B36CA2A" w14:textId="1C855F5D"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2EAAF91B" w14:textId="77777777" w:rsidR="00AB34C6" w:rsidRPr="00B92E6D" w:rsidRDefault="00AB34C6" w:rsidP="006D3646">
            <w:pPr>
              <w:rPr>
                <w:sz w:val="22"/>
                <w:szCs w:val="22"/>
              </w:rPr>
            </w:pPr>
          </w:p>
        </w:tc>
      </w:tr>
      <w:tr w:rsidR="00AB34C6" w:rsidRPr="00B43DC7" w14:paraId="0E945875" w14:textId="70235FD1" w:rsidTr="00B92E6D">
        <w:tc>
          <w:tcPr>
            <w:tcW w:w="4394" w:type="dxa"/>
          </w:tcPr>
          <w:p w14:paraId="3D147980" w14:textId="19F5B98C" w:rsidR="00AB34C6" w:rsidRPr="00B92E6D" w:rsidRDefault="00AB34C6" w:rsidP="006D3646">
            <w:pPr>
              <w:rPr>
                <w:sz w:val="22"/>
                <w:szCs w:val="22"/>
              </w:rPr>
            </w:pPr>
            <w:r w:rsidRPr="00B92E6D">
              <w:rPr>
                <w:sz w:val="22"/>
                <w:szCs w:val="22"/>
              </w:rPr>
              <w:t>Politique relative au contrôle des droits de gestion des accès aux actifs de TIC article 21 du règlement délégué 2024/1774)</w:t>
            </w:r>
          </w:p>
        </w:tc>
        <w:sdt>
          <w:sdtPr>
            <w:rPr>
              <w:szCs w:val="22"/>
            </w:rPr>
            <w:id w:val="1488981312"/>
            <w:placeholder>
              <w:docPart w:val="448A94E37E794D8FA6D9E63CE25E7518"/>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5585F1A6" w14:textId="48B5E733"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181FBB0E" w14:textId="77777777" w:rsidR="00AB34C6" w:rsidRPr="00B92E6D" w:rsidRDefault="00AB34C6" w:rsidP="006D3646">
            <w:pPr>
              <w:rPr>
                <w:sz w:val="22"/>
                <w:szCs w:val="22"/>
              </w:rPr>
            </w:pPr>
          </w:p>
        </w:tc>
      </w:tr>
      <w:tr w:rsidR="00AB34C6" w:rsidRPr="00B43DC7" w14:paraId="5002E629" w14:textId="1457D1BE" w:rsidTr="00B92E6D">
        <w:tc>
          <w:tcPr>
            <w:tcW w:w="4394" w:type="dxa"/>
          </w:tcPr>
          <w:p w14:paraId="6C122A3D" w14:textId="2416537B" w:rsidR="00AB34C6" w:rsidRPr="00B43DC7" w:rsidRDefault="00AB34C6" w:rsidP="00B43DC7">
            <w:pPr>
              <w:rPr>
                <w:sz w:val="22"/>
                <w:szCs w:val="22"/>
              </w:rPr>
            </w:pPr>
            <w:r w:rsidRPr="00B43DC7">
              <w:rPr>
                <w:sz w:val="22"/>
                <w:szCs w:val="22"/>
              </w:rPr>
              <w:t>Politiques et protocoles pour des mécanismes d’authentification forte (article 9(4)(d) du règlement DORA et article 21 (f) du règlement délégué 2024/1774) </w:t>
            </w:r>
          </w:p>
        </w:tc>
        <w:sdt>
          <w:sdtPr>
            <w:rPr>
              <w:szCs w:val="22"/>
            </w:rPr>
            <w:id w:val="-1311323838"/>
            <w:placeholder>
              <w:docPart w:val="F47E9EDF882B49DDA35DFB19BDEFF224"/>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0FEB46AC" w14:textId="2FFA336F"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08162EB5" w14:textId="77777777" w:rsidR="00AB34C6" w:rsidRPr="00B92E6D" w:rsidRDefault="00AB34C6" w:rsidP="006D3646">
            <w:pPr>
              <w:rPr>
                <w:sz w:val="22"/>
                <w:szCs w:val="22"/>
              </w:rPr>
            </w:pPr>
          </w:p>
        </w:tc>
      </w:tr>
    </w:tbl>
    <w:p w14:paraId="68B94E88" w14:textId="77777777" w:rsidR="006D3646" w:rsidRPr="00B70A91" w:rsidRDefault="006D3646" w:rsidP="000E1E56"/>
    <w:p w14:paraId="01639D2C" w14:textId="4B685D8F" w:rsidR="00ED678B" w:rsidRDefault="00FD2AEE" w:rsidP="00A54FF0">
      <w:pPr>
        <w:pStyle w:val="Titre2"/>
      </w:pPr>
      <w:r>
        <w:t>P</w:t>
      </w:r>
      <w:r w:rsidR="00ED678B" w:rsidRPr="0047516D">
        <w:t xml:space="preserve">rocessus de gestion des opérations informatiques : </w:t>
      </w:r>
      <w:r w:rsidR="00ED678B" w:rsidRPr="004E7222">
        <w:t xml:space="preserve">présentation des procédures couvrant l’exploitation, la surveillance et le </w:t>
      </w:r>
      <w:r w:rsidR="00587009" w:rsidRPr="00890013">
        <w:t>c</w:t>
      </w:r>
      <w:r w:rsidR="00587009">
        <w:t>o</w:t>
      </w:r>
      <w:r w:rsidR="00587009" w:rsidRPr="00890013">
        <w:t>ntrôle</w:t>
      </w:r>
      <w:r w:rsidR="00ED678B" w:rsidRPr="00890013">
        <w:t xml:space="preserve"> des systèmes et services informatiques ;  </w:t>
      </w:r>
    </w:p>
    <w:p w14:paraId="2E55589C" w14:textId="57273168" w:rsidR="006D3646" w:rsidRDefault="006D3646" w:rsidP="00B92E6D">
      <w:pPr>
        <w:pStyle w:val="SGACP-enumerationniveau1"/>
        <w:numPr>
          <w:ilvl w:val="0"/>
          <w:numId w:val="0"/>
        </w:numPr>
      </w:pPr>
    </w:p>
    <w:tbl>
      <w:tblPr>
        <w:tblStyle w:val="Grilledutableau"/>
        <w:tblW w:w="0" w:type="auto"/>
        <w:tblInd w:w="279" w:type="dxa"/>
        <w:tblLook w:val="04A0" w:firstRow="1" w:lastRow="0" w:firstColumn="1" w:lastColumn="0" w:noHBand="0" w:noVBand="1"/>
      </w:tblPr>
      <w:tblGrid>
        <w:gridCol w:w="4252"/>
        <w:gridCol w:w="1560"/>
        <w:gridCol w:w="3537"/>
      </w:tblGrid>
      <w:tr w:rsidR="002B1F4C" w14:paraId="685E47EE" w14:textId="77777777" w:rsidTr="00B92E6D">
        <w:tc>
          <w:tcPr>
            <w:tcW w:w="4252" w:type="dxa"/>
          </w:tcPr>
          <w:p w14:paraId="537EACEB" w14:textId="58CDD583" w:rsidR="002B1F4C" w:rsidRDefault="00587009" w:rsidP="00141242">
            <w:pPr>
              <w:pStyle w:val="SGACP-enumerationniveau1"/>
              <w:numPr>
                <w:ilvl w:val="0"/>
                <w:numId w:val="0"/>
              </w:numPr>
              <w:ind w:left="30" w:hanging="30"/>
            </w:pPr>
            <w:r>
              <w:t>Disposez-vous</w:t>
            </w:r>
            <w:r w:rsidR="00F35D4C">
              <w:t xml:space="preserve"> de procédures de sécurité des opérations de TIC suivantes</w:t>
            </w:r>
            <w:r w:rsidR="001A261B">
              <w:t xml:space="preserve"> </w:t>
            </w:r>
            <w:r w:rsidR="00F35D4C">
              <w:t>:</w:t>
            </w:r>
          </w:p>
        </w:tc>
        <w:tc>
          <w:tcPr>
            <w:tcW w:w="1560" w:type="dxa"/>
            <w:vAlign w:val="center"/>
          </w:tcPr>
          <w:p w14:paraId="05B37913" w14:textId="77777777" w:rsidR="00F35D4C" w:rsidRDefault="002B1F4C" w:rsidP="00B92E6D">
            <w:pPr>
              <w:pStyle w:val="SGACP-enumerationniveau1"/>
              <w:numPr>
                <w:ilvl w:val="0"/>
                <w:numId w:val="0"/>
              </w:numPr>
              <w:jc w:val="center"/>
              <w:rPr>
                <w:szCs w:val="22"/>
              </w:rPr>
            </w:pPr>
            <w:r w:rsidRPr="009C761F">
              <w:rPr>
                <w:szCs w:val="22"/>
              </w:rPr>
              <w:t>Oui/non/</w:t>
            </w:r>
          </w:p>
          <w:p w14:paraId="3DBC918E" w14:textId="26CF9C7F" w:rsidR="002B1F4C" w:rsidRDefault="002B1F4C" w:rsidP="00B92E6D">
            <w:pPr>
              <w:pStyle w:val="SGACP-enumerationniveau1"/>
              <w:numPr>
                <w:ilvl w:val="0"/>
                <w:numId w:val="0"/>
              </w:numPr>
              <w:jc w:val="center"/>
            </w:pPr>
            <w:proofErr w:type="gramStart"/>
            <w:r w:rsidRPr="009C761F">
              <w:rPr>
                <w:szCs w:val="22"/>
              </w:rPr>
              <w:t>partiellement</w:t>
            </w:r>
            <w:proofErr w:type="gramEnd"/>
          </w:p>
        </w:tc>
        <w:tc>
          <w:tcPr>
            <w:tcW w:w="3537" w:type="dxa"/>
            <w:vAlign w:val="center"/>
          </w:tcPr>
          <w:p w14:paraId="0628DACB" w14:textId="3780256B" w:rsidR="002B1F4C" w:rsidRDefault="002B1F4C" w:rsidP="00B92E6D">
            <w:pPr>
              <w:pStyle w:val="SGACP-enumerationniveau1"/>
              <w:numPr>
                <w:ilvl w:val="0"/>
                <w:numId w:val="0"/>
              </w:numPr>
              <w:jc w:val="center"/>
            </w:pPr>
            <w:r w:rsidRPr="009C761F">
              <w:rPr>
                <w:szCs w:val="22"/>
              </w:rPr>
              <w:t>Commentaires</w:t>
            </w:r>
          </w:p>
        </w:tc>
      </w:tr>
      <w:tr w:rsidR="002B1F4C" w14:paraId="6B670A84" w14:textId="77777777" w:rsidTr="00B92E6D">
        <w:tc>
          <w:tcPr>
            <w:tcW w:w="4252" w:type="dxa"/>
          </w:tcPr>
          <w:p w14:paraId="268BEFBB" w14:textId="3EC6379A" w:rsidR="002B1F4C" w:rsidRDefault="002B1F4C" w:rsidP="002B1F4C">
            <w:pPr>
              <w:pStyle w:val="SGACP-enumerationniveau1"/>
              <w:numPr>
                <w:ilvl w:val="0"/>
                <w:numId w:val="0"/>
              </w:numPr>
            </w:pPr>
            <w:r>
              <w:t>Politiques et procédures pour les opérations de TIC (article 9(2) du règlement DORA et article 8(1) du règlement délégué 2024/1774) </w:t>
            </w:r>
          </w:p>
        </w:tc>
        <w:sdt>
          <w:sdtPr>
            <w:rPr>
              <w:szCs w:val="22"/>
            </w:rPr>
            <w:id w:val="120582895"/>
            <w:placeholder>
              <w:docPart w:val="182E4E36F1B7405EBDA085EFB4DCFC6F"/>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568F0C05" w14:textId="15BA622D"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61789E8A" w14:textId="6420BA11" w:rsidR="002B1F4C" w:rsidRDefault="002B1F4C" w:rsidP="002B1F4C">
            <w:pPr>
              <w:pStyle w:val="SGACP-enumerationniveau1"/>
              <w:numPr>
                <w:ilvl w:val="0"/>
                <w:numId w:val="0"/>
              </w:numPr>
            </w:pPr>
          </w:p>
        </w:tc>
      </w:tr>
      <w:tr w:rsidR="002B1F4C" w14:paraId="11EBA6AB" w14:textId="77777777" w:rsidTr="00B92E6D">
        <w:tc>
          <w:tcPr>
            <w:tcW w:w="4252" w:type="dxa"/>
          </w:tcPr>
          <w:p w14:paraId="6B0B69DA" w14:textId="71BFBDA0" w:rsidR="002B1F4C" w:rsidRDefault="002B1F4C" w:rsidP="00F47BF9">
            <w:pPr>
              <w:pStyle w:val="SGACP-enumerationniveau1"/>
              <w:numPr>
                <w:ilvl w:val="0"/>
                <w:numId w:val="0"/>
              </w:numPr>
            </w:pPr>
            <w:r>
              <w:t>Procédures de gestion des capacités et des performances (article 9 du règlement délégué 2024/1774)</w:t>
            </w:r>
          </w:p>
        </w:tc>
        <w:sdt>
          <w:sdtPr>
            <w:rPr>
              <w:szCs w:val="22"/>
            </w:rPr>
            <w:id w:val="815304143"/>
            <w:placeholder>
              <w:docPart w:val="AAC61A86BA8641A0BE1FB7E5C76A6859"/>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7B9CACD1" w14:textId="4874EAF1"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2FE8D2CC" w14:textId="48CD0098" w:rsidR="002B1F4C" w:rsidRDefault="002B1F4C" w:rsidP="002B1F4C">
            <w:pPr>
              <w:pStyle w:val="SGACP-enumerationniveau1"/>
              <w:numPr>
                <w:ilvl w:val="0"/>
                <w:numId w:val="0"/>
              </w:numPr>
            </w:pPr>
          </w:p>
        </w:tc>
      </w:tr>
      <w:tr w:rsidR="002B1F4C" w14:paraId="1066B7FC" w14:textId="77777777" w:rsidTr="00B92E6D">
        <w:tc>
          <w:tcPr>
            <w:tcW w:w="4252" w:type="dxa"/>
          </w:tcPr>
          <w:p w14:paraId="18659756" w14:textId="28728355" w:rsidR="002B1F4C" w:rsidRDefault="002B1F4C" w:rsidP="002B1F4C">
            <w:pPr>
              <w:pStyle w:val="SGACP-enumerationniveau1"/>
              <w:numPr>
                <w:ilvl w:val="0"/>
                <w:numId w:val="0"/>
              </w:numPr>
            </w:pPr>
            <w:r>
              <w:t>Procédures de gestion des vulnérabilités (article 10(1) et article 10(2) du règlement délégué 2024/1774)</w:t>
            </w:r>
          </w:p>
        </w:tc>
        <w:sdt>
          <w:sdtPr>
            <w:rPr>
              <w:szCs w:val="22"/>
            </w:rPr>
            <w:id w:val="-1061563129"/>
            <w:placeholder>
              <w:docPart w:val="666F1859B483412AB75FABDA405F8B38"/>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1D170590" w14:textId="62856198"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0C6B6DFA" w14:textId="449ED9D1" w:rsidR="002B1F4C" w:rsidRDefault="002B1F4C" w:rsidP="002B1F4C">
            <w:pPr>
              <w:pStyle w:val="SGACP-enumerationniveau1"/>
              <w:numPr>
                <w:ilvl w:val="0"/>
                <w:numId w:val="0"/>
              </w:numPr>
            </w:pPr>
          </w:p>
        </w:tc>
      </w:tr>
      <w:tr w:rsidR="002B1F4C" w14:paraId="06631D78" w14:textId="77777777" w:rsidTr="00B92E6D">
        <w:tc>
          <w:tcPr>
            <w:tcW w:w="4252" w:type="dxa"/>
          </w:tcPr>
          <w:p w14:paraId="4FACFFCF" w14:textId="282E60A7" w:rsidR="002B1F4C" w:rsidRDefault="007C3806" w:rsidP="007C3806">
            <w:pPr>
              <w:pStyle w:val="SGACP-enumerationniveau1"/>
              <w:numPr>
                <w:ilvl w:val="0"/>
                <w:numId w:val="0"/>
              </w:numPr>
            </w:pPr>
            <w:r w:rsidRPr="00B92E6D">
              <w:rPr>
                <w:szCs w:val="22"/>
              </w:rPr>
              <w:t>Procédure de gestion des correctifs et des mises à jour (article 9(4)(f) du règlement DORA et article</w:t>
            </w:r>
            <w:r>
              <w:rPr>
                <w:szCs w:val="22"/>
              </w:rPr>
              <w:t>s 10(3) et</w:t>
            </w:r>
            <w:r w:rsidRPr="00B92E6D">
              <w:rPr>
                <w:szCs w:val="22"/>
              </w:rPr>
              <w:t xml:space="preserve"> 10(4) du règlement délégué 2024/1774).</w:t>
            </w:r>
          </w:p>
        </w:tc>
        <w:sdt>
          <w:sdtPr>
            <w:rPr>
              <w:szCs w:val="22"/>
            </w:rPr>
            <w:id w:val="583651046"/>
            <w:placeholder>
              <w:docPart w:val="5848EB4BDCF54DE082FB688A994FEDC4"/>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204B53C5" w14:textId="518B8B7B"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3ADE8A0E" w14:textId="173D289A" w:rsidR="002B1F4C" w:rsidRDefault="002B1F4C" w:rsidP="002B1F4C">
            <w:pPr>
              <w:pStyle w:val="SGACP-enumerationniveau1"/>
              <w:numPr>
                <w:ilvl w:val="0"/>
                <w:numId w:val="0"/>
              </w:numPr>
            </w:pPr>
          </w:p>
        </w:tc>
      </w:tr>
      <w:tr w:rsidR="002B1F4C" w14:paraId="31C88358" w14:textId="77777777" w:rsidTr="00B92E6D">
        <w:tc>
          <w:tcPr>
            <w:tcW w:w="4252" w:type="dxa"/>
          </w:tcPr>
          <w:p w14:paraId="236E4B07" w14:textId="7A0A85AB" w:rsidR="002B1F4C" w:rsidRDefault="002B1F4C" w:rsidP="002B1F4C">
            <w:pPr>
              <w:pStyle w:val="SGACP-enumerationniveau1"/>
              <w:numPr>
                <w:ilvl w:val="0"/>
                <w:numId w:val="0"/>
              </w:numPr>
            </w:pPr>
            <w:r>
              <w:t>Procédure de sécurité des données et des systèmes de TIC (article 11 du règlement délégué 2024/1774) </w:t>
            </w:r>
          </w:p>
        </w:tc>
        <w:sdt>
          <w:sdtPr>
            <w:rPr>
              <w:szCs w:val="22"/>
            </w:rPr>
            <w:id w:val="-526720480"/>
            <w:placeholder>
              <w:docPart w:val="9BDF2CE03E4D4AC9A3CAE819DEE04C43"/>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2420A255" w14:textId="28919790"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59411B7E" w14:textId="04D96C69" w:rsidR="002B1F4C" w:rsidRDefault="002B1F4C" w:rsidP="002B1F4C">
            <w:pPr>
              <w:pStyle w:val="SGACP-enumerationniveau1"/>
              <w:numPr>
                <w:ilvl w:val="0"/>
                <w:numId w:val="0"/>
              </w:numPr>
            </w:pPr>
          </w:p>
        </w:tc>
      </w:tr>
      <w:tr w:rsidR="002B1F4C" w14:paraId="56DF34FF" w14:textId="77777777" w:rsidTr="00B92E6D">
        <w:tc>
          <w:tcPr>
            <w:tcW w:w="4252" w:type="dxa"/>
          </w:tcPr>
          <w:p w14:paraId="7463A740" w14:textId="6B65D999" w:rsidR="002B1F4C" w:rsidRDefault="002B1F4C" w:rsidP="00BC26A5">
            <w:pPr>
              <w:pStyle w:val="SGACP-enumerationniveau1"/>
              <w:numPr>
                <w:ilvl w:val="0"/>
                <w:numId w:val="0"/>
              </w:numPr>
            </w:pPr>
            <w:r>
              <w:lastRenderedPageBreak/>
              <w:t>Procédures, protocoles et outils de journalisation (article 12 du règlement délégué 2024/1774)</w:t>
            </w:r>
          </w:p>
        </w:tc>
        <w:sdt>
          <w:sdtPr>
            <w:rPr>
              <w:szCs w:val="22"/>
            </w:rPr>
            <w:id w:val="-181671576"/>
            <w:placeholder>
              <w:docPart w:val="8ABEE45718F74B2EBE91E08108F5ED83"/>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0EB56546" w14:textId="4C933430"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2E142BC0" w14:textId="13005479" w:rsidR="002B1F4C" w:rsidRDefault="002B1F4C" w:rsidP="002B1F4C">
            <w:pPr>
              <w:pStyle w:val="SGACP-enumerationniveau1"/>
              <w:numPr>
                <w:ilvl w:val="0"/>
                <w:numId w:val="0"/>
              </w:numPr>
            </w:pPr>
          </w:p>
        </w:tc>
      </w:tr>
    </w:tbl>
    <w:p w14:paraId="1162A230" w14:textId="3EE474C8" w:rsidR="00E00D77" w:rsidRDefault="00E00D77" w:rsidP="00EA2722">
      <w:pPr>
        <w:pStyle w:val="SGACP-enumerationniveau1"/>
        <w:numPr>
          <w:ilvl w:val="0"/>
          <w:numId w:val="0"/>
        </w:numPr>
        <w:ind w:left="1353" w:hanging="360"/>
      </w:pPr>
    </w:p>
    <w:p w14:paraId="501665B0" w14:textId="7D9C8FA1" w:rsidR="00CC1B75" w:rsidRDefault="00CC1B75" w:rsidP="00212D15">
      <w:pPr>
        <w:pStyle w:val="SGACP-enumerationniveau1"/>
        <w:numPr>
          <w:ilvl w:val="0"/>
          <w:numId w:val="9"/>
        </w:numPr>
        <w:ind w:left="284" w:hanging="284"/>
      </w:pPr>
      <w:r>
        <w:t xml:space="preserve">Description du programme de tests de résilience opérationnelle numérique </w:t>
      </w:r>
      <w:r w:rsidR="001A4F4C">
        <w:t>afin d’</w:t>
      </w:r>
      <w:r>
        <w:t>évaluer l’état de préparation en vue du traitement d’incidents liés aux TIC (</w:t>
      </w:r>
      <w:r w:rsidR="002B3B8A">
        <w:t>article 24 du règlement DORA</w:t>
      </w:r>
      <w:r>
        <w:t>)</w:t>
      </w:r>
    </w:p>
    <w:p w14:paraId="12EC212D" w14:textId="7A3F0B98" w:rsidR="00FF0FCA" w:rsidRDefault="00FD2AEE" w:rsidP="009E0CB7">
      <w:pPr>
        <w:pStyle w:val="Titre2"/>
      </w:pPr>
      <w:r>
        <w:t>P</w:t>
      </w:r>
      <w:r w:rsidR="00ED678B" w:rsidRPr="00890013">
        <w:t>rocessus de détection et de gestion des incidents opérationnels ou de sécurité</w:t>
      </w:r>
      <w:r w:rsidR="00FF0FCA">
        <w:t>, dont :</w:t>
      </w:r>
    </w:p>
    <w:p w14:paraId="0D148071" w14:textId="0AF3DE9B" w:rsidR="006D3646" w:rsidRDefault="006D3646" w:rsidP="00EA2722"/>
    <w:p w14:paraId="48AF9E80" w14:textId="674B4B4D" w:rsidR="006D3646" w:rsidRPr="00775176" w:rsidRDefault="00EA2722" w:rsidP="00EA2722">
      <w:pPr>
        <w:rPr>
          <w:sz w:val="22"/>
        </w:rPr>
      </w:pPr>
      <w:r w:rsidRPr="00775176">
        <w:rPr>
          <w:sz w:val="22"/>
        </w:rPr>
        <w:t>D</w:t>
      </w:r>
      <w:r w:rsidR="006D3646" w:rsidRPr="00775176">
        <w:rPr>
          <w:sz w:val="22"/>
        </w:rPr>
        <w:t>escription</w:t>
      </w:r>
      <w:r w:rsidRPr="00775176">
        <w:rPr>
          <w:sz w:val="22"/>
        </w:rPr>
        <w:t xml:space="preserve"> des grands principes de gestion des incidents liés aux TIC et mécanismes permettant de</w:t>
      </w:r>
      <w:r>
        <w:t xml:space="preserve"> </w:t>
      </w:r>
      <w:r w:rsidRPr="00775176">
        <w:rPr>
          <w:sz w:val="22"/>
        </w:rPr>
        <w:t>détecter rapidement les activités anormales (article 17 et article 10 du règlement DORA</w:t>
      </w:r>
      <w:r w:rsidR="0038661C" w:rsidRPr="00775176">
        <w:rPr>
          <w:sz w:val="22"/>
        </w:rPr>
        <w:t>)</w:t>
      </w:r>
      <w:r w:rsidRPr="00775176">
        <w:rPr>
          <w:sz w:val="22"/>
        </w:rPr>
        <w:t xml:space="preserve">. </w:t>
      </w:r>
    </w:p>
    <w:p w14:paraId="0479343F" w14:textId="77777777" w:rsidR="006D3646" w:rsidRDefault="006D3646" w:rsidP="00EA2722"/>
    <w:tbl>
      <w:tblPr>
        <w:tblStyle w:val="Grilledutableau"/>
        <w:tblW w:w="0" w:type="auto"/>
        <w:tblInd w:w="279" w:type="dxa"/>
        <w:tblLook w:val="04A0" w:firstRow="1" w:lastRow="0" w:firstColumn="1" w:lastColumn="0" w:noHBand="0" w:noVBand="1"/>
      </w:tblPr>
      <w:tblGrid>
        <w:gridCol w:w="4252"/>
        <w:gridCol w:w="1560"/>
        <w:gridCol w:w="3537"/>
      </w:tblGrid>
      <w:tr w:rsidR="002B1F4C" w14:paraId="0C689B14" w14:textId="07B9B81A" w:rsidTr="00B92E6D">
        <w:tc>
          <w:tcPr>
            <w:tcW w:w="4252" w:type="dxa"/>
            <w:vAlign w:val="center"/>
          </w:tcPr>
          <w:p w14:paraId="684CD760" w14:textId="2C69ADD8" w:rsidR="002B1F4C" w:rsidRPr="00B92E6D" w:rsidRDefault="002B1F4C" w:rsidP="002B1F4C">
            <w:pPr>
              <w:rPr>
                <w:sz w:val="22"/>
                <w:szCs w:val="22"/>
              </w:rPr>
            </w:pPr>
            <w:r w:rsidRPr="00B92E6D">
              <w:rPr>
                <w:sz w:val="22"/>
                <w:szCs w:val="22"/>
              </w:rPr>
              <w:t>Pour plus de détail</w:t>
            </w:r>
            <w:r w:rsidR="00141242">
              <w:rPr>
                <w:sz w:val="22"/>
                <w:szCs w:val="22"/>
              </w:rPr>
              <w:t>s</w:t>
            </w:r>
            <w:r w:rsidRPr="00B92E6D">
              <w:rPr>
                <w:sz w:val="22"/>
                <w:szCs w:val="22"/>
              </w:rPr>
              <w:t>, disposez-vous des éléments suivants</w:t>
            </w:r>
            <w:r w:rsidR="00F47BF9">
              <w:rPr>
                <w:sz w:val="22"/>
                <w:szCs w:val="22"/>
              </w:rPr>
              <w:t> :</w:t>
            </w:r>
          </w:p>
        </w:tc>
        <w:tc>
          <w:tcPr>
            <w:tcW w:w="1560" w:type="dxa"/>
            <w:vAlign w:val="center"/>
          </w:tcPr>
          <w:p w14:paraId="59A7E993" w14:textId="77777777" w:rsidR="00F35D4C" w:rsidRPr="00B92E6D" w:rsidRDefault="002B1F4C" w:rsidP="00B92E6D">
            <w:pPr>
              <w:jc w:val="center"/>
              <w:rPr>
                <w:sz w:val="22"/>
                <w:szCs w:val="22"/>
              </w:rPr>
            </w:pPr>
            <w:r w:rsidRPr="00B92E6D">
              <w:rPr>
                <w:sz w:val="22"/>
                <w:szCs w:val="22"/>
              </w:rPr>
              <w:t>Oui/non/</w:t>
            </w:r>
          </w:p>
          <w:p w14:paraId="66EF7BAD" w14:textId="021ACFF0" w:rsidR="002B1F4C" w:rsidRPr="00B92E6D" w:rsidRDefault="002B1F4C" w:rsidP="00B92E6D">
            <w:pPr>
              <w:jc w:val="center"/>
              <w:rPr>
                <w:sz w:val="22"/>
                <w:szCs w:val="22"/>
              </w:rPr>
            </w:pPr>
            <w:proofErr w:type="gramStart"/>
            <w:r w:rsidRPr="00B92E6D">
              <w:rPr>
                <w:sz w:val="22"/>
                <w:szCs w:val="22"/>
              </w:rPr>
              <w:t>partiellement</w:t>
            </w:r>
            <w:proofErr w:type="gramEnd"/>
          </w:p>
        </w:tc>
        <w:tc>
          <w:tcPr>
            <w:tcW w:w="3537" w:type="dxa"/>
            <w:vAlign w:val="center"/>
          </w:tcPr>
          <w:p w14:paraId="7AD85F89" w14:textId="08BF4235" w:rsidR="002B1F4C" w:rsidRPr="00B92E6D" w:rsidRDefault="002B1F4C" w:rsidP="00B92E6D">
            <w:pPr>
              <w:jc w:val="center"/>
              <w:rPr>
                <w:sz w:val="22"/>
                <w:szCs w:val="22"/>
              </w:rPr>
            </w:pPr>
            <w:r w:rsidRPr="00FD2AEE">
              <w:rPr>
                <w:sz w:val="22"/>
                <w:szCs w:val="22"/>
              </w:rPr>
              <w:t>Commentaires</w:t>
            </w:r>
          </w:p>
        </w:tc>
      </w:tr>
      <w:tr w:rsidR="002B1F4C" w14:paraId="325A7400" w14:textId="59D5FD69" w:rsidTr="00B92E6D">
        <w:tc>
          <w:tcPr>
            <w:tcW w:w="4252" w:type="dxa"/>
            <w:vAlign w:val="center"/>
          </w:tcPr>
          <w:p w14:paraId="498D2F50" w14:textId="66B43DB8" w:rsidR="002B1F4C" w:rsidRPr="00B43DC7" w:rsidRDefault="002B1F4C" w:rsidP="00B43DC7">
            <w:pPr>
              <w:pStyle w:val="SGACP-enumerationniveau1"/>
              <w:numPr>
                <w:ilvl w:val="0"/>
                <w:numId w:val="0"/>
              </w:numPr>
            </w:pPr>
            <w:r w:rsidRPr="00B43DC7">
              <w:t>Stratégie de communication en cas d’incidents liés aux TIC qui doivent être divulgués en vertu de l’article 14 du règlement DORA (article 6(8)(h)).</w:t>
            </w:r>
          </w:p>
        </w:tc>
        <w:sdt>
          <w:sdtPr>
            <w:rPr>
              <w:szCs w:val="22"/>
            </w:rPr>
            <w:id w:val="1509868661"/>
            <w:placeholder>
              <w:docPart w:val="81DF83F325254B94AFC97D9699D58FDC"/>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485CFCC9" w14:textId="0E23C772"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1677BB1" w14:textId="77777777" w:rsidR="002B1F4C" w:rsidRPr="00B43DC7" w:rsidRDefault="002B1F4C" w:rsidP="00B43DC7">
            <w:pPr>
              <w:pStyle w:val="SGACP-enumerationniveau1"/>
              <w:numPr>
                <w:ilvl w:val="0"/>
                <w:numId w:val="0"/>
              </w:numPr>
            </w:pPr>
          </w:p>
        </w:tc>
      </w:tr>
      <w:tr w:rsidR="002B1F4C" w:rsidRPr="00B43DC7" w14:paraId="74FF3646" w14:textId="7A00E0E8" w:rsidTr="00B92E6D">
        <w:tc>
          <w:tcPr>
            <w:tcW w:w="4252" w:type="dxa"/>
          </w:tcPr>
          <w:p w14:paraId="5320FAB1" w14:textId="1C2D3467" w:rsidR="002B1F4C" w:rsidRPr="00B43DC7" w:rsidRDefault="002B1F4C" w:rsidP="00AB119B">
            <w:pPr>
              <w:pStyle w:val="SGACP-enumerationniveau1"/>
              <w:numPr>
                <w:ilvl w:val="0"/>
                <w:numId w:val="0"/>
              </w:numPr>
            </w:pPr>
            <w:r w:rsidRPr="00B43DC7">
              <w:t>Politique de gestion des incidents liés aux TIC (dont liste de contacts pertinents internes/externes) (article 22 du règlement délégué 2024/1774</w:t>
            </w:r>
            <w:r w:rsidR="00F47BF9">
              <w:t>)</w:t>
            </w:r>
          </w:p>
        </w:tc>
        <w:sdt>
          <w:sdtPr>
            <w:rPr>
              <w:szCs w:val="22"/>
            </w:rPr>
            <w:id w:val="51891022"/>
            <w:placeholder>
              <w:docPart w:val="DD5C7A8878E74F39A19AC8AAA280B3CC"/>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333E3836" w14:textId="700FB224"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EC1198C" w14:textId="77777777" w:rsidR="002B1F4C" w:rsidRPr="00B43DC7" w:rsidRDefault="002B1F4C" w:rsidP="00B43DC7">
            <w:pPr>
              <w:pStyle w:val="SGACP-enumerationniveau1"/>
              <w:numPr>
                <w:ilvl w:val="0"/>
                <w:numId w:val="0"/>
              </w:numPr>
            </w:pPr>
          </w:p>
        </w:tc>
      </w:tr>
      <w:tr w:rsidR="002B1F4C" w:rsidRPr="00B43DC7" w14:paraId="4BB19ECB" w14:textId="20FDD937" w:rsidTr="00B92E6D">
        <w:tc>
          <w:tcPr>
            <w:tcW w:w="4252" w:type="dxa"/>
          </w:tcPr>
          <w:p w14:paraId="7DD20048" w14:textId="34B74BD2" w:rsidR="002B1F4C" w:rsidRPr="00B43DC7" w:rsidRDefault="002B1F4C" w:rsidP="00F47BF9">
            <w:pPr>
              <w:pStyle w:val="SGACP-enumerationniveau1"/>
              <w:numPr>
                <w:ilvl w:val="0"/>
                <w:numId w:val="0"/>
              </w:numPr>
            </w:pPr>
            <w:r w:rsidRPr="00B43DC7">
              <w:t>Mécanismes techniques, organisationnels et opérationnels de détection rapide des activités et comportements anormaux (y compris les problèmes de performance</w:t>
            </w:r>
            <w:r w:rsidR="00141242">
              <w:t xml:space="preserve"> des</w:t>
            </w:r>
            <w:r w:rsidRPr="00B43DC7">
              <w:t xml:space="preserve"> réseaux de TIC et les incidents) et mécanismes d’analyse des incidents importants et récurrents (article </w:t>
            </w:r>
            <w:proofErr w:type="gramStart"/>
            <w:r w:rsidRPr="00B43DC7">
              <w:t>22( c</w:t>
            </w:r>
            <w:proofErr w:type="gramEnd"/>
            <w:r w:rsidRPr="00B43DC7">
              <w:t>) et article 22(e) du règlement délégué 2024/1774</w:t>
            </w:r>
            <w:r w:rsidR="00F47BF9">
              <w:t>)</w:t>
            </w:r>
          </w:p>
        </w:tc>
        <w:sdt>
          <w:sdtPr>
            <w:rPr>
              <w:szCs w:val="22"/>
            </w:rPr>
            <w:id w:val="15966485"/>
            <w:placeholder>
              <w:docPart w:val="FD68AE916260420AB8D3BBD164CDAFD0"/>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7C61B6E0" w14:textId="7A12281D"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4582E627" w14:textId="77777777" w:rsidR="002B1F4C" w:rsidRPr="00B43DC7" w:rsidRDefault="002B1F4C" w:rsidP="00B43DC7">
            <w:pPr>
              <w:pStyle w:val="SGACP-enumerationniveau1"/>
              <w:numPr>
                <w:ilvl w:val="0"/>
                <w:numId w:val="0"/>
              </w:numPr>
            </w:pPr>
          </w:p>
        </w:tc>
      </w:tr>
      <w:tr w:rsidR="002B1F4C" w:rsidRPr="00B43DC7" w14:paraId="544D861C" w14:textId="49C43178" w:rsidTr="00B92E6D">
        <w:tc>
          <w:tcPr>
            <w:tcW w:w="4252" w:type="dxa"/>
          </w:tcPr>
          <w:p w14:paraId="7825AF7A" w14:textId="2526CCCD" w:rsidR="002B1F4C" w:rsidRPr="00B43DC7" w:rsidRDefault="00B43DC7" w:rsidP="002B1F4C">
            <w:pPr>
              <w:pStyle w:val="SGACP-enumerationniveau1"/>
              <w:numPr>
                <w:ilvl w:val="0"/>
                <w:numId w:val="0"/>
              </w:numPr>
            </w:pPr>
            <w:r>
              <w:t>Procédure de c</w:t>
            </w:r>
            <w:r w:rsidR="002B1F4C" w:rsidRPr="00B43DC7">
              <w:t>onservation des éléments de preuve relatifs aux incidents liés aux TIC dans le respect des dispositions prévues par le règlement (UE) 2016/679 du Parlement européen et du Conseil du 27 avril 2016 relatif à la protection des personnes physiques à l’égard du traitement des données à caractère personnel et à la libre circulation de ces données (article 22(d) du règlement délégué 2024/1774)</w:t>
            </w:r>
          </w:p>
        </w:tc>
        <w:sdt>
          <w:sdtPr>
            <w:rPr>
              <w:szCs w:val="22"/>
            </w:rPr>
            <w:id w:val="904880076"/>
            <w:placeholder>
              <w:docPart w:val="BDC535F3220E46B180DD913CF4179D46"/>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58C9E470" w14:textId="328B408A"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6AAB77E" w14:textId="77777777" w:rsidR="002B1F4C" w:rsidRPr="00B43DC7" w:rsidRDefault="002B1F4C" w:rsidP="00B43DC7">
            <w:pPr>
              <w:pStyle w:val="SGACP-enumerationniveau1"/>
              <w:numPr>
                <w:ilvl w:val="0"/>
                <w:numId w:val="0"/>
              </w:numPr>
            </w:pPr>
          </w:p>
        </w:tc>
      </w:tr>
      <w:tr w:rsidR="002B1F4C" w:rsidRPr="00B43DC7" w14:paraId="33902E6A" w14:textId="5E4E09A7" w:rsidTr="00B92E6D">
        <w:tc>
          <w:tcPr>
            <w:tcW w:w="4252" w:type="dxa"/>
          </w:tcPr>
          <w:p w14:paraId="3D1ECFD1" w14:textId="68417575" w:rsidR="002B1F4C" w:rsidRPr="00B43DC7" w:rsidRDefault="00B43DC7" w:rsidP="00B43DC7">
            <w:pPr>
              <w:pStyle w:val="SGACP-enumerationniveau1"/>
              <w:numPr>
                <w:ilvl w:val="0"/>
                <w:numId w:val="0"/>
              </w:numPr>
            </w:pPr>
            <w:r>
              <w:t>O</w:t>
            </w:r>
            <w:r w:rsidR="002B1F4C" w:rsidRPr="00B43DC7">
              <w:t>utils générant des alertes pour les activités et comportements anormaux, au moins pour les actifs de TIC et les actifs informationnels qui soutiennent des fonctions critiques et journalisent l’ensemble des activités anormales (article 23(2)(b) et article 23(4) du règlement délégué 2024/1774) </w:t>
            </w:r>
          </w:p>
        </w:tc>
        <w:sdt>
          <w:sdtPr>
            <w:rPr>
              <w:szCs w:val="22"/>
            </w:rPr>
            <w:id w:val="1931148133"/>
            <w:placeholder>
              <w:docPart w:val="E4B2FDBF53FE407F9641591B9DF1865E"/>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62175120" w14:textId="639EA855"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72D5444D" w14:textId="77777777" w:rsidR="002B1F4C" w:rsidRPr="00B43DC7" w:rsidRDefault="002B1F4C" w:rsidP="00B43DC7">
            <w:pPr>
              <w:pStyle w:val="SGACP-enumerationniveau1"/>
              <w:numPr>
                <w:ilvl w:val="0"/>
                <w:numId w:val="0"/>
              </w:numPr>
            </w:pPr>
          </w:p>
        </w:tc>
      </w:tr>
      <w:tr w:rsidR="002B1F4C" w14:paraId="39F90135" w14:textId="7AAA28BE" w:rsidTr="00B92E6D">
        <w:tc>
          <w:tcPr>
            <w:tcW w:w="4252" w:type="dxa"/>
          </w:tcPr>
          <w:p w14:paraId="3DE1A5CD" w14:textId="2DF68F1D" w:rsidR="002B1F4C" w:rsidRPr="002B1F4C" w:rsidRDefault="002B1F4C" w:rsidP="00F15315">
            <w:pPr>
              <w:pStyle w:val="SGACP-enumerationniveau1"/>
              <w:numPr>
                <w:ilvl w:val="0"/>
                <w:numId w:val="0"/>
              </w:numPr>
            </w:pPr>
            <w:r w:rsidRPr="002B1F4C">
              <w:t xml:space="preserve">Procédure de communication des changements mis en œuvre </w:t>
            </w:r>
            <w:proofErr w:type="gramStart"/>
            <w:r w:rsidRPr="002B1F4C">
              <w:t>suite à</w:t>
            </w:r>
            <w:proofErr w:type="gramEnd"/>
            <w:r w:rsidRPr="002B1F4C">
              <w:t xml:space="preserve"> l’examen post-incident (article 13(2) du règlement DORA).</w:t>
            </w:r>
          </w:p>
        </w:tc>
        <w:sdt>
          <w:sdtPr>
            <w:rPr>
              <w:sz w:val="22"/>
              <w:szCs w:val="22"/>
            </w:rPr>
            <w:id w:val="1642768596"/>
            <w:placeholder>
              <w:docPart w:val="E893101DB7334BF1B3BE494F63F676E9"/>
            </w:placeholder>
            <w:showingPlcHdr/>
            <w:comboBox>
              <w:listItem w:value="Choisissez un élément."/>
              <w:listItem w:displayText="oui" w:value="oui"/>
              <w:listItem w:displayText="non" w:value="non"/>
              <w:listItem w:displayText="partiellement" w:value="partiellement"/>
            </w:comboBox>
          </w:sdtPr>
          <w:sdtEndPr>
            <w:rPr>
              <w:sz w:val="24"/>
            </w:rPr>
          </w:sdtEndPr>
          <w:sdtContent>
            <w:tc>
              <w:tcPr>
                <w:tcW w:w="1560" w:type="dxa"/>
              </w:tcPr>
              <w:p w14:paraId="14A285F0" w14:textId="12FF267F" w:rsidR="002B1F4C" w:rsidRPr="00B92E6D" w:rsidRDefault="004E060A" w:rsidP="002B1F4C">
                <w:pPr>
                  <w:rPr>
                    <w:sz w:val="22"/>
                  </w:rPr>
                </w:pPr>
                <w:r w:rsidRPr="004E060A">
                  <w:rPr>
                    <w:rStyle w:val="Textedelespacerserv"/>
                    <w:sz w:val="22"/>
                  </w:rPr>
                  <w:t>Choisissez un élément.</w:t>
                </w:r>
              </w:p>
            </w:tc>
          </w:sdtContent>
        </w:sdt>
        <w:tc>
          <w:tcPr>
            <w:tcW w:w="3537" w:type="dxa"/>
          </w:tcPr>
          <w:p w14:paraId="6CE9FB14" w14:textId="77777777" w:rsidR="002B1F4C" w:rsidRPr="00B92E6D" w:rsidRDefault="002B1F4C" w:rsidP="002B1F4C">
            <w:pPr>
              <w:rPr>
                <w:sz w:val="22"/>
              </w:rPr>
            </w:pPr>
          </w:p>
        </w:tc>
      </w:tr>
    </w:tbl>
    <w:p w14:paraId="74FE027D" w14:textId="77777777" w:rsidR="006D3646" w:rsidRPr="00B70A91" w:rsidRDefault="006D3646" w:rsidP="000E1E56"/>
    <w:p w14:paraId="783E595F" w14:textId="0E8AEC25" w:rsidR="00CF2825" w:rsidRPr="00A54FF0" w:rsidRDefault="00E962FB" w:rsidP="00A54FF0">
      <w:pPr>
        <w:pStyle w:val="Titre2"/>
      </w:pPr>
      <w:bookmarkStart w:id="18" w:name="_Toc176343318"/>
      <w:bookmarkStart w:id="19" w:name="_Toc176343319"/>
      <w:bookmarkStart w:id="20" w:name="_Toc176343320"/>
      <w:bookmarkStart w:id="21" w:name="_Toc176343321"/>
      <w:bookmarkEnd w:id="18"/>
      <w:bookmarkEnd w:id="19"/>
      <w:bookmarkEnd w:id="20"/>
      <w:bookmarkEnd w:id="21"/>
      <w:r w:rsidRPr="00A54FF0">
        <w:t>Gestion</w:t>
      </w:r>
      <w:r w:rsidR="00CF2825" w:rsidRPr="00A54FF0">
        <w:t xml:space="preserve"> du changement et des projets </w:t>
      </w:r>
    </w:p>
    <w:p w14:paraId="0C493C83" w14:textId="51F3D826" w:rsidR="00EA2722" w:rsidRPr="000E1E56" w:rsidRDefault="00587009" w:rsidP="00212D15">
      <w:pPr>
        <w:pStyle w:val="SGACP-enumerationniveau1"/>
        <w:numPr>
          <w:ilvl w:val="0"/>
          <w:numId w:val="9"/>
        </w:numPr>
      </w:pPr>
      <w:r>
        <w:t>Description d</w:t>
      </w:r>
      <w:r w:rsidR="00EA2722" w:rsidRPr="00EA2722">
        <w:t xml:space="preserve">es </w:t>
      </w:r>
      <w:r w:rsidR="00EA2722">
        <w:t>p</w:t>
      </w:r>
      <w:r w:rsidR="00EA2722" w:rsidRPr="00B14B91">
        <w:t xml:space="preserve">olitiques </w:t>
      </w:r>
      <w:r w:rsidR="00EA2722">
        <w:t>pour</w:t>
      </w:r>
      <w:r w:rsidR="00EA2722" w:rsidRPr="00B14B91">
        <w:t xml:space="preserve"> la gestion d</w:t>
      </w:r>
      <w:r w:rsidR="00EA2722">
        <w:t>es</w:t>
      </w:r>
      <w:r w:rsidR="00EA2722" w:rsidRPr="00B14B91">
        <w:t xml:space="preserve"> changement</w:t>
      </w:r>
      <w:r w:rsidR="00EA2722">
        <w:t>s dans les</w:t>
      </w:r>
      <w:r w:rsidR="000E1E56">
        <w:t xml:space="preserve"> </w:t>
      </w:r>
      <w:proofErr w:type="gramStart"/>
      <w:r w:rsidR="000E1E56">
        <w:t xml:space="preserve">TIC </w:t>
      </w:r>
      <w:r w:rsidR="00EA2722">
        <w:t xml:space="preserve"> (</w:t>
      </w:r>
      <w:proofErr w:type="gramEnd"/>
      <w:r w:rsidR="00EA2722">
        <w:t>article 9(4)(e) du règlement DORA) ;</w:t>
      </w:r>
    </w:p>
    <w:p w14:paraId="6D7F5486" w14:textId="5F7EE413" w:rsidR="00CF2825" w:rsidRPr="000E1E56" w:rsidRDefault="00EA2722" w:rsidP="00212D15">
      <w:pPr>
        <w:pStyle w:val="SGACP-enumerationniveau1"/>
        <w:numPr>
          <w:ilvl w:val="0"/>
          <w:numId w:val="9"/>
        </w:numPr>
      </w:pPr>
      <w:r w:rsidRPr="00EA2722">
        <w:t xml:space="preserve"> </w:t>
      </w:r>
      <w:r>
        <w:t>D</w:t>
      </w:r>
      <w:r w:rsidRPr="0047516D">
        <w:t>escription du cadre de conduite des projets et programmes informatiques</w:t>
      </w:r>
      <w:r w:rsidR="00F35D4C">
        <w:t> :</w:t>
      </w:r>
    </w:p>
    <w:p w14:paraId="4A076F80" w14:textId="77777777" w:rsidR="00EA2722" w:rsidRDefault="00EA2722" w:rsidP="00CF2825">
      <w:pPr>
        <w:pStyle w:val="SGACP-sous-titrederubriquenivaeu2"/>
        <w:rPr>
          <w:rFonts w:cs="Arial"/>
          <w:sz w:val="20"/>
        </w:rPr>
      </w:pPr>
    </w:p>
    <w:tbl>
      <w:tblPr>
        <w:tblStyle w:val="Grilledutableau"/>
        <w:tblW w:w="0" w:type="auto"/>
        <w:tblInd w:w="279" w:type="dxa"/>
        <w:tblLook w:val="04A0" w:firstRow="1" w:lastRow="0" w:firstColumn="1" w:lastColumn="0" w:noHBand="0" w:noVBand="1"/>
      </w:tblPr>
      <w:tblGrid>
        <w:gridCol w:w="3969"/>
        <w:gridCol w:w="1843"/>
        <w:gridCol w:w="3537"/>
      </w:tblGrid>
      <w:tr w:rsidR="00CB58C8" w14:paraId="494E6F85" w14:textId="68C30B18" w:rsidTr="00B92E6D">
        <w:tc>
          <w:tcPr>
            <w:tcW w:w="3969" w:type="dxa"/>
          </w:tcPr>
          <w:p w14:paraId="1D064CED" w14:textId="08C75F20" w:rsidR="00CB58C8" w:rsidRPr="00FD2AEE" w:rsidRDefault="00CB58C8" w:rsidP="00CB58C8">
            <w:pPr>
              <w:pStyle w:val="SGACP-enumerationniveau1"/>
              <w:numPr>
                <w:ilvl w:val="0"/>
                <w:numId w:val="0"/>
              </w:numPr>
            </w:pPr>
            <w:r w:rsidRPr="00FD2AEE">
              <w:t>Disposez-vous des éléments suivants :</w:t>
            </w:r>
          </w:p>
        </w:tc>
        <w:tc>
          <w:tcPr>
            <w:tcW w:w="1843" w:type="dxa"/>
            <w:vAlign w:val="center"/>
          </w:tcPr>
          <w:p w14:paraId="076264A0" w14:textId="77777777" w:rsidR="00CB58C8" w:rsidRPr="00B92E6D" w:rsidRDefault="00CB58C8" w:rsidP="00FD2AEE">
            <w:pPr>
              <w:jc w:val="center"/>
              <w:rPr>
                <w:sz w:val="22"/>
                <w:szCs w:val="22"/>
              </w:rPr>
            </w:pPr>
            <w:r w:rsidRPr="00B92E6D">
              <w:rPr>
                <w:sz w:val="22"/>
                <w:szCs w:val="22"/>
              </w:rPr>
              <w:t>Oui/non/</w:t>
            </w:r>
          </w:p>
          <w:p w14:paraId="15C1DD2B" w14:textId="64BB15AE" w:rsidR="00CB58C8" w:rsidRPr="00B92E6D" w:rsidRDefault="00CB58C8" w:rsidP="00B92E6D">
            <w:pPr>
              <w:pStyle w:val="SGACP-sous-titrederubriquenivaeu2"/>
              <w:ind w:left="0" w:firstLine="0"/>
              <w:jc w:val="center"/>
              <w:rPr>
                <w:rFonts w:ascii="Times New Roman" w:hAnsi="Times New Roman"/>
                <w:sz w:val="20"/>
              </w:rPr>
            </w:pPr>
            <w:proofErr w:type="gramStart"/>
            <w:r w:rsidRPr="00B92E6D">
              <w:rPr>
                <w:rFonts w:ascii="Times New Roman" w:hAnsi="Times New Roman"/>
                <w:szCs w:val="22"/>
              </w:rPr>
              <w:t>partiellement</w:t>
            </w:r>
            <w:proofErr w:type="gramEnd"/>
          </w:p>
        </w:tc>
        <w:tc>
          <w:tcPr>
            <w:tcW w:w="3537" w:type="dxa"/>
            <w:vAlign w:val="center"/>
          </w:tcPr>
          <w:p w14:paraId="1D8D8365" w14:textId="783B9FF4" w:rsidR="00CB58C8" w:rsidRPr="00B92E6D" w:rsidRDefault="00CB58C8" w:rsidP="00B92E6D">
            <w:pPr>
              <w:pStyle w:val="SGACP-sous-titrederubriquenivaeu2"/>
              <w:ind w:left="0" w:firstLine="0"/>
              <w:jc w:val="center"/>
              <w:rPr>
                <w:rFonts w:ascii="Times New Roman" w:hAnsi="Times New Roman"/>
                <w:sz w:val="20"/>
              </w:rPr>
            </w:pPr>
            <w:r w:rsidRPr="00B92E6D">
              <w:rPr>
                <w:rFonts w:ascii="Times New Roman" w:hAnsi="Times New Roman"/>
                <w:szCs w:val="22"/>
              </w:rPr>
              <w:t>Commentaires</w:t>
            </w:r>
          </w:p>
        </w:tc>
      </w:tr>
      <w:tr w:rsidR="00CB58C8" w14:paraId="078F90A1" w14:textId="58F66DD7" w:rsidTr="00B92E6D">
        <w:tc>
          <w:tcPr>
            <w:tcW w:w="3969" w:type="dxa"/>
          </w:tcPr>
          <w:p w14:paraId="6F781CF4" w14:textId="2A4E6D5C" w:rsidR="00CB58C8" w:rsidRPr="00B43DC7" w:rsidRDefault="00CB58C8" w:rsidP="00F47BF9">
            <w:pPr>
              <w:pStyle w:val="SGACP-enumerationniveau1"/>
              <w:numPr>
                <w:ilvl w:val="0"/>
                <w:numId w:val="0"/>
              </w:numPr>
            </w:pPr>
            <w:r w:rsidRPr="00FD2AEE">
              <w:t>Politique pour la gestion des projets de TIC (</w:t>
            </w:r>
            <w:r w:rsidRPr="00B92E6D">
              <w:t>article 15 du règlement délégué 2024/1774) </w:t>
            </w:r>
          </w:p>
        </w:tc>
        <w:sdt>
          <w:sdtPr>
            <w:rPr>
              <w:szCs w:val="22"/>
            </w:rPr>
            <w:id w:val="375123907"/>
            <w:placeholder>
              <w:docPart w:val="DE5F4B76A34D4CEBA7B2244DDF6B23F2"/>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56CCBD86" w14:textId="42A87024"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0E0BB22" w14:textId="77777777" w:rsidR="00CB58C8" w:rsidRPr="00B43DC7" w:rsidRDefault="00CB58C8" w:rsidP="00B43DC7">
            <w:pPr>
              <w:pStyle w:val="SGACP-enumerationniveau1"/>
              <w:numPr>
                <w:ilvl w:val="0"/>
                <w:numId w:val="0"/>
              </w:numPr>
            </w:pPr>
          </w:p>
        </w:tc>
      </w:tr>
      <w:tr w:rsidR="00CB58C8" w14:paraId="4C5CA75C" w14:textId="4877BBA7" w:rsidTr="00B92E6D">
        <w:tc>
          <w:tcPr>
            <w:tcW w:w="3969" w:type="dxa"/>
          </w:tcPr>
          <w:p w14:paraId="6C4F2A62" w14:textId="2ED7C8BD" w:rsidR="00CB58C8" w:rsidRPr="00B43DC7" w:rsidRDefault="00CB58C8" w:rsidP="00B43DC7">
            <w:pPr>
              <w:pStyle w:val="SGACP-enumerationniveau1"/>
              <w:numPr>
                <w:ilvl w:val="0"/>
                <w:numId w:val="0"/>
              </w:numPr>
            </w:pPr>
            <w:r w:rsidRPr="00B92E6D">
              <w:t>Politique régissant l’acquisition, le développement et la maintenance des systèmes de TIC (article 16 du règlement délégué 2024/1774) </w:t>
            </w:r>
          </w:p>
        </w:tc>
        <w:sdt>
          <w:sdtPr>
            <w:rPr>
              <w:szCs w:val="22"/>
            </w:rPr>
            <w:id w:val="363641382"/>
            <w:placeholder>
              <w:docPart w:val="59C2299325754824A0DB136AA6621E8E"/>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29AC26E3" w14:textId="4F468CB8"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3466C744" w14:textId="77777777" w:rsidR="00CB58C8" w:rsidRPr="00B43DC7" w:rsidRDefault="00CB58C8" w:rsidP="00B43DC7">
            <w:pPr>
              <w:pStyle w:val="SGACP-enumerationniveau1"/>
              <w:numPr>
                <w:ilvl w:val="0"/>
                <w:numId w:val="0"/>
              </w:numPr>
            </w:pPr>
          </w:p>
        </w:tc>
      </w:tr>
      <w:tr w:rsidR="00CB58C8" w14:paraId="5BD81F55" w14:textId="65F75996" w:rsidTr="006A19AC">
        <w:trPr>
          <w:trHeight w:val="1010"/>
        </w:trPr>
        <w:tc>
          <w:tcPr>
            <w:tcW w:w="3969" w:type="dxa"/>
          </w:tcPr>
          <w:p w14:paraId="62BA3971" w14:textId="5C7CF678" w:rsidR="00CB58C8" w:rsidRPr="00FD2AEE" w:rsidRDefault="00CB58C8" w:rsidP="00CB58C8">
            <w:pPr>
              <w:pStyle w:val="SGACP-enumerationniveau1"/>
              <w:numPr>
                <w:ilvl w:val="0"/>
                <w:numId w:val="0"/>
              </w:numPr>
            </w:pPr>
            <w:r w:rsidRPr="00FD2AEE">
              <w:t>Procédures de gestion des changements TIC (article 17 du règlement délégué 2024/1774).</w:t>
            </w:r>
          </w:p>
        </w:tc>
        <w:sdt>
          <w:sdtPr>
            <w:rPr>
              <w:szCs w:val="22"/>
            </w:rPr>
            <w:id w:val="1924149955"/>
            <w:placeholder>
              <w:docPart w:val="98D1D2026158493490E9EB07EB8030D8"/>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198D468C" w14:textId="5D7DF290"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5D34C02F" w14:textId="77777777" w:rsidR="00CB58C8" w:rsidRPr="00B43DC7" w:rsidRDefault="00CB58C8" w:rsidP="00B43DC7">
            <w:pPr>
              <w:pStyle w:val="SGACP-enumerationniveau1"/>
              <w:numPr>
                <w:ilvl w:val="0"/>
                <w:numId w:val="0"/>
              </w:numPr>
            </w:pPr>
          </w:p>
        </w:tc>
      </w:tr>
    </w:tbl>
    <w:p w14:paraId="0160B30A" w14:textId="77777777" w:rsidR="006D3646" w:rsidRDefault="006D3646" w:rsidP="00CF2825">
      <w:pPr>
        <w:pStyle w:val="SGACP-sous-titrederubriquenivaeu2"/>
        <w:rPr>
          <w:rFonts w:cs="Arial"/>
          <w:sz w:val="20"/>
        </w:rPr>
      </w:pPr>
    </w:p>
    <w:p w14:paraId="3C5BF2BE" w14:textId="285A7843" w:rsidR="00CF2825" w:rsidRDefault="00F37186" w:rsidP="00716D36">
      <w:pPr>
        <w:pStyle w:val="Titre1"/>
      </w:pPr>
      <w:bookmarkStart w:id="22" w:name="_Toc176343323"/>
      <w:bookmarkStart w:id="23" w:name="_Toc176343324"/>
      <w:bookmarkStart w:id="24" w:name="_Toc176343326"/>
      <w:bookmarkStart w:id="25" w:name="_Toc176343327"/>
      <w:bookmarkStart w:id="26" w:name="_Toc176343328"/>
      <w:bookmarkStart w:id="27" w:name="_Toc176343329"/>
      <w:bookmarkStart w:id="28" w:name="_Toc176343330"/>
      <w:bookmarkStart w:id="29" w:name="_Toc179449554"/>
      <w:bookmarkEnd w:id="22"/>
      <w:bookmarkEnd w:id="23"/>
      <w:bookmarkEnd w:id="24"/>
      <w:bookmarkEnd w:id="25"/>
      <w:bookmarkEnd w:id="26"/>
      <w:bookmarkEnd w:id="27"/>
      <w:bookmarkEnd w:id="28"/>
      <w:r>
        <w:t>Gestion de la continuité d’activité</w:t>
      </w:r>
      <w:bookmarkEnd w:id="29"/>
      <w:r>
        <w:t xml:space="preserve"> </w:t>
      </w:r>
    </w:p>
    <w:p w14:paraId="18065BFB" w14:textId="39C47C83" w:rsidR="00321E80" w:rsidRDefault="00EE5A4D" w:rsidP="00321E80">
      <w:pPr>
        <w:pStyle w:val="Titre2"/>
      </w:pPr>
      <w:bookmarkStart w:id="30" w:name="_Toc176343332"/>
      <w:bookmarkEnd w:id="30"/>
      <w:r>
        <w:t>Description du dispositif de gestion de la continuité d’activité requis par l’arrêté du 3 novembre 2014 relatif au contrôle interne</w:t>
      </w:r>
    </w:p>
    <w:p w14:paraId="501C735F" w14:textId="77777777" w:rsidR="00EE5A4D" w:rsidRDefault="00EE5A4D" w:rsidP="00212D15">
      <w:pPr>
        <w:pStyle w:val="SGACP-enumerationniveau1"/>
        <w:numPr>
          <w:ilvl w:val="0"/>
          <w:numId w:val="9"/>
        </w:numPr>
        <w:ind w:left="284" w:hanging="284"/>
      </w:pPr>
      <w:r>
        <w:t>Rôles et responsabilités concernant la gestion de la continuité d’activité ;</w:t>
      </w:r>
    </w:p>
    <w:p w14:paraId="6E82E571" w14:textId="77777777" w:rsidR="00EE5A4D" w:rsidRDefault="00EE5A4D" w:rsidP="00EE5A4D">
      <w:pPr>
        <w:pStyle w:val="SGACP-enumerationniveau1"/>
        <w:ind w:left="284" w:hanging="284"/>
      </w:pPr>
      <w:r>
        <w:t>Politique de continuité des activités, notamment ses objectifs, les scénarios retenus, l’organisation devant être mise en œuvre par les unités organisationnelles de l’établissement ou pour les différents processus opérationnels ;</w:t>
      </w:r>
    </w:p>
    <w:p w14:paraId="2EA90967" w14:textId="74A39307" w:rsidR="00EE5A4D" w:rsidRDefault="00EE5A4D" w:rsidP="00EE5A4D">
      <w:pPr>
        <w:pStyle w:val="SGACP-enumerationniveau1"/>
        <w:ind w:left="284" w:hanging="284"/>
      </w:pPr>
      <w:r>
        <w:t xml:space="preserve">Dispositif d’analyse </w:t>
      </w:r>
      <w:r>
        <w:rPr>
          <w:color w:val="000000"/>
          <w:shd w:val="clear" w:color="auto" w:fill="FFFFFF"/>
        </w:rPr>
        <w:t>des incidences sur les activités de l’exposition à de graves perturbations de l’activité (</w:t>
      </w:r>
      <w:r w:rsidRPr="006107F7">
        <w:rPr>
          <w:i/>
          <w:color w:val="000000"/>
          <w:shd w:val="clear" w:color="auto" w:fill="FFFFFF"/>
        </w:rPr>
        <w:t xml:space="preserve">Business impact </w:t>
      </w:r>
      <w:proofErr w:type="spellStart"/>
      <w:r w:rsidRPr="006107F7">
        <w:rPr>
          <w:i/>
          <w:color w:val="000000"/>
          <w:shd w:val="clear" w:color="auto" w:fill="FFFFFF"/>
        </w:rPr>
        <w:t>analysis</w:t>
      </w:r>
      <w:proofErr w:type="spellEnd"/>
      <w:r>
        <w:rPr>
          <w:color w:val="000000"/>
          <w:shd w:val="clear" w:color="auto" w:fill="FFFFFF"/>
        </w:rPr>
        <w:t xml:space="preserve"> –</w:t>
      </w:r>
      <w:r w:rsidR="00F47BF9">
        <w:rPr>
          <w:color w:val="000000"/>
          <w:shd w:val="clear" w:color="auto" w:fill="FFFFFF"/>
        </w:rPr>
        <w:t xml:space="preserve"> </w:t>
      </w:r>
      <w:r>
        <w:rPr>
          <w:color w:val="000000"/>
          <w:shd w:val="clear" w:color="auto" w:fill="FFFFFF"/>
        </w:rPr>
        <w:t xml:space="preserve">BIA), notamment l’organisation retenue pour sa réalisation au sein de l’établissement. Présentation </w:t>
      </w:r>
      <w:r>
        <w:t>des principales conclusions de l’</w:t>
      </w:r>
      <w:r>
        <w:rPr>
          <w:color w:val="000000"/>
          <w:shd w:val="clear" w:color="auto" w:fill="FFFFFF"/>
        </w:rPr>
        <w:t>analyse, et des résultats pour les processus critiques ou importants ;</w:t>
      </w:r>
    </w:p>
    <w:p w14:paraId="25DA76E2" w14:textId="77777777" w:rsidR="00EE5A4D" w:rsidRDefault="00EE5A4D" w:rsidP="00EE5A4D">
      <w:pPr>
        <w:pStyle w:val="SGACP-enumerationniveau1"/>
        <w:ind w:left="284" w:hanging="284"/>
      </w:pPr>
      <w:r>
        <w:t>Présentation</w:t>
      </w:r>
      <w:r w:rsidRPr="007F2900">
        <w:t xml:space="preserve"> du (ou des) plan(s) </w:t>
      </w:r>
      <w:r w:rsidRPr="00DF4260">
        <w:t>d’urgence et de poursuite d’activité</w:t>
      </w:r>
      <w:r w:rsidRPr="007F2900">
        <w:t>, scénarios retenus, architecture globale (un plan unique ou un plan par métier</w:t>
      </w:r>
      <w:r>
        <w:t xml:space="preserve"> ou processus</w:t>
      </w:r>
      <w:r w:rsidRPr="007F2900">
        <w:t xml:space="preserve">, cohérence globale en cas de plans multiples), responsabilités </w:t>
      </w:r>
      <w:r w:rsidRPr="00706EEE">
        <w:rPr>
          <w:i/>
        </w:rPr>
        <w:t>(</w:t>
      </w:r>
      <w:r w:rsidRPr="007F2900">
        <w:t>périmètre des activités couvertes par le (ou les) plan(s)</w:t>
      </w:r>
      <w:r w:rsidRPr="00F01AFB">
        <w:t xml:space="preserve"> d’urgence et de poursuite d’activité</w:t>
      </w:r>
      <w:r w:rsidRPr="007F2900">
        <w:t xml:space="preserve">, activités traitées en priorité en cas de crise, risques résiduels non couverts par le plan </w:t>
      </w:r>
      <w:r w:rsidRPr="00F01AFB">
        <w:t>d’urgence et de poursuite d’activité</w:t>
      </w:r>
      <w:r w:rsidRPr="007F2900">
        <w:t xml:space="preserve">, délais de mise en œuvre du plan </w:t>
      </w:r>
      <w:r w:rsidRPr="00F01AFB">
        <w:t>d’urgence et de poursuite d’activité</w:t>
      </w:r>
      <w:r>
        <w:t> ;</w:t>
      </w:r>
    </w:p>
    <w:p w14:paraId="490F73FF" w14:textId="5836F9F3" w:rsidR="00EE5A4D" w:rsidRDefault="00212D15" w:rsidP="00EE5A4D">
      <w:pPr>
        <w:pStyle w:val="SGACP-enumerationniveau1"/>
        <w:ind w:left="284" w:hanging="284"/>
      </w:pPr>
      <w:r>
        <w:t>A</w:t>
      </w:r>
      <w:r w:rsidR="00EE5A4D" w:rsidRPr="007F2900">
        <w:t>udit et résultats des contrôles permanents</w:t>
      </w:r>
      <w:r w:rsidR="00EE5A4D">
        <w:t> </w:t>
      </w:r>
      <w:r w:rsidR="00EE5A4D" w:rsidRPr="007F2900">
        <w:t xml:space="preserve">du plan </w:t>
      </w:r>
      <w:r w:rsidR="00EE5A4D" w:rsidRPr="00F01AFB">
        <w:t>d’urgence et de poursuite d’activité</w:t>
      </w:r>
      <w:r w:rsidR="00EE5A4D">
        <w:t>.</w:t>
      </w:r>
    </w:p>
    <w:p w14:paraId="0BDB6135" w14:textId="58330086" w:rsidR="00EE5A4D" w:rsidRDefault="00EE5A4D" w:rsidP="00EE5A4D">
      <w:pPr>
        <w:pStyle w:val="Titre2"/>
      </w:pPr>
      <w:r>
        <w:t>Description</w:t>
      </w:r>
      <w:r w:rsidR="00141242">
        <w:t xml:space="preserve"> du</w:t>
      </w:r>
      <w:r>
        <w:t xml:space="preserve"> maintien en condition opérationnelle des systèmes et solutions de TIC (continuité informatique), cf. article 11du règlement DORA </w:t>
      </w:r>
    </w:p>
    <w:p w14:paraId="7A2CE15A" w14:textId="77777777" w:rsidR="00EE5A4D" w:rsidRDefault="00EE5A4D" w:rsidP="00212D15">
      <w:pPr>
        <w:pStyle w:val="SGACP-enumerationniveau1"/>
        <w:numPr>
          <w:ilvl w:val="0"/>
          <w:numId w:val="9"/>
        </w:numPr>
        <w:ind w:left="284" w:hanging="284"/>
      </w:pPr>
      <w:r>
        <w:t>Rôles et responsabilités concernant la gestion de la continuité informatique ;</w:t>
      </w:r>
    </w:p>
    <w:p w14:paraId="26CE3541" w14:textId="7BAE0F85" w:rsidR="00EE5A4D" w:rsidRDefault="00EE5A4D" w:rsidP="00EE5A4D">
      <w:pPr>
        <w:pStyle w:val="SGACP-enumerationniveau1"/>
        <w:ind w:left="284" w:hanging="284"/>
      </w:pPr>
      <w:r>
        <w:t>Présentation de la politique de continuité informatique visée à l</w:t>
      </w:r>
      <w:r w:rsidR="006A19AC">
        <w:t xml:space="preserve">’article 11.2 du règlement DORA et à l’article 39 </w:t>
      </w:r>
      <w:r w:rsidR="00587009">
        <w:t xml:space="preserve">du règlement délégué 2024/1774) </w:t>
      </w:r>
      <w:r>
        <w:t>dont notamment :</w:t>
      </w:r>
    </w:p>
    <w:p w14:paraId="4FDDC652" w14:textId="77777777" w:rsidR="00EE5A4D" w:rsidRDefault="00EE5A4D" w:rsidP="00EE5A4D">
      <w:pPr>
        <w:pStyle w:val="SGACP-enumerationniveau1"/>
        <w:numPr>
          <w:ilvl w:val="1"/>
          <w:numId w:val="3"/>
        </w:numPr>
      </w:pPr>
      <w:r>
        <w:t xml:space="preserve">Scénarios de perturbation couverts (incidents opérationnels et de sécurité), </w:t>
      </w:r>
    </w:p>
    <w:p w14:paraId="0A0E0B1D" w14:textId="77777777" w:rsidR="00EE5A4D" w:rsidRDefault="00EE5A4D" w:rsidP="00EE5A4D">
      <w:pPr>
        <w:pStyle w:val="SGACP-enumerationniveau1"/>
        <w:numPr>
          <w:ilvl w:val="1"/>
          <w:numId w:val="3"/>
        </w:numPr>
      </w:pPr>
      <w:r>
        <w:t>Capacité d’identification des actifs de TIC supportant les processus critiques ou importants, y compris lorsque gérés par des prestataires ;</w:t>
      </w:r>
    </w:p>
    <w:p w14:paraId="57CD0A69" w14:textId="2EAA7463" w:rsidR="00EE5A4D" w:rsidRDefault="00EE5A4D" w:rsidP="00EE5A4D">
      <w:pPr>
        <w:pStyle w:val="SGACP-enumerationniveau1"/>
        <w:numPr>
          <w:ilvl w:val="1"/>
          <w:numId w:val="3"/>
        </w:numPr>
      </w:pPr>
      <w:r>
        <w:lastRenderedPageBreak/>
        <w:t>Objectifs et modalités de</w:t>
      </w:r>
      <w:r w:rsidR="00B72B75">
        <w:t>s</w:t>
      </w:r>
      <w:r>
        <w:t xml:space="preserve"> tests de continuité informatique.</w:t>
      </w:r>
    </w:p>
    <w:p w14:paraId="701544CB" w14:textId="77777777" w:rsidR="00EE5A4D" w:rsidRDefault="00EE5A4D" w:rsidP="00EE5A4D">
      <w:pPr>
        <w:pStyle w:val="SGACP-enumerationniveau1"/>
        <w:ind w:left="284" w:hanging="284"/>
      </w:pPr>
      <w:r>
        <w:t xml:space="preserve">Présentation des plans de réponse aux différents scénarios de perturbation pour les différents actifs de TIC supportant les processus critiques ou importants, y compris lorsque gérés par des prestataires. Indication des durées maximales d’interruption de service tolérées et de perte de données ; </w:t>
      </w:r>
    </w:p>
    <w:p w14:paraId="04556D07" w14:textId="43720008" w:rsidR="006A19AC" w:rsidRDefault="00EE5A4D" w:rsidP="00EE5A4D">
      <w:pPr>
        <w:pStyle w:val="SGACP-enumerationniveau1"/>
        <w:ind w:left="284" w:hanging="284"/>
      </w:pPr>
      <w:r>
        <w:t>Présentation des tests de continuité informatique</w:t>
      </w:r>
      <w:r w:rsidR="006A19AC">
        <w:t xml:space="preserve"> (article 40</w:t>
      </w:r>
      <w:r w:rsidR="006A19AC" w:rsidRPr="00FD2AEE">
        <w:t xml:space="preserve"> du règlement délégué 2024/1774)</w:t>
      </w:r>
      <w:r w:rsidR="006A19AC">
        <w:t xml:space="preserve"> ré</w:t>
      </w:r>
      <w:r>
        <w:t>alisés sur l’exercice (objectif, périmètre, champ couvert, calendrier)</w:t>
      </w:r>
      <w:r w:rsidR="00F47BF9">
        <w:t>,</w:t>
      </w:r>
      <w:r>
        <w:t xml:space="preserve"> et explication de leurs résultats et plans d’action associés. </w:t>
      </w:r>
    </w:p>
    <w:p w14:paraId="7AFD1A1A" w14:textId="6AB6F8F4" w:rsidR="00EE5A4D" w:rsidRDefault="00EE5A4D" w:rsidP="00EE5A4D">
      <w:pPr>
        <w:pStyle w:val="SGACP-enumerationniveau1"/>
        <w:ind w:left="284" w:hanging="284"/>
      </w:pPr>
      <w:r w:rsidRPr="007F2900">
        <w:t>Audit et résultats des contrôles permanents</w:t>
      </w:r>
      <w:r>
        <w:t> du plan de réponse et de rétablissement des TIC</w:t>
      </w:r>
      <w:r w:rsidR="006A19AC">
        <w:t>.</w:t>
      </w:r>
    </w:p>
    <w:p w14:paraId="5ADF491C" w14:textId="77777777" w:rsidR="00EE5A4D" w:rsidRDefault="00EE5A4D" w:rsidP="00EE5A4D">
      <w:pPr>
        <w:pStyle w:val="Titre2"/>
      </w:pPr>
      <w:r>
        <w:t>Dispositif de gestion de crise (cf. article 11 du règlement DORA)</w:t>
      </w:r>
    </w:p>
    <w:p w14:paraId="4304A624" w14:textId="77777777" w:rsidR="00EE5A4D" w:rsidRDefault="00EE5A4D" w:rsidP="00EE5A4D">
      <w:pPr>
        <w:pStyle w:val="SGACP-enumerationniveau1"/>
        <w:ind w:left="284" w:hanging="284"/>
      </w:pPr>
      <w:r>
        <w:t>Rôles et responsabilités concernant la gestion de crise</w:t>
      </w:r>
      <w:r>
        <w:rPr>
          <w:rStyle w:val="Appelnotedebasdep"/>
        </w:rPr>
        <w:footnoteReference w:id="7"/>
      </w:r>
      <w:r>
        <w:t xml:space="preserve"> (cf. art. 11.7 du règlement DORA) ;</w:t>
      </w:r>
    </w:p>
    <w:p w14:paraId="24668D4B" w14:textId="341F4A89" w:rsidR="00EE5A4D" w:rsidRDefault="00EE5A4D" w:rsidP="00EE5A4D">
      <w:pPr>
        <w:pStyle w:val="SGACP-enumerationniveau1"/>
        <w:ind w:left="284" w:hanging="284"/>
      </w:pPr>
      <w:r>
        <w:t>Présentation du dispositif de gestion de crise (organisation, éléments déclencheurs des différents stades d’activation</w:t>
      </w:r>
      <w:r w:rsidR="00F47BF9">
        <w:t>)</w:t>
      </w:r>
      <w:r>
        <w:t> ;</w:t>
      </w:r>
    </w:p>
    <w:p w14:paraId="0D474466" w14:textId="77777777" w:rsidR="00EE5A4D" w:rsidRDefault="00EE5A4D" w:rsidP="00EE5A4D">
      <w:pPr>
        <w:pStyle w:val="SGACP-enumerationniveau1"/>
        <w:ind w:left="284" w:hanging="284"/>
      </w:pPr>
      <w:r>
        <w:t>Description des procédures et méthodes de rétablissement ;</w:t>
      </w:r>
    </w:p>
    <w:p w14:paraId="67211BF9" w14:textId="577A9083" w:rsidR="00B73F2A" w:rsidRDefault="00EE5A4D" w:rsidP="00B72B75">
      <w:pPr>
        <w:pStyle w:val="SGACP-enumerationniveau1"/>
      </w:pPr>
      <w:r>
        <w:t>Présentation des cas d’activation du dispositif de g</w:t>
      </w:r>
      <w:r w:rsidRPr="007F2900">
        <w:t>estion de crise au cours de l</w:t>
      </w:r>
      <w:r>
        <w:t>’</w:t>
      </w:r>
      <w:r w:rsidRPr="007F2900">
        <w:t xml:space="preserve">exercice </w:t>
      </w:r>
      <w:r>
        <w:t>(</w:t>
      </w:r>
      <w:r w:rsidRPr="007F2900">
        <w:t xml:space="preserve">exemple : grippe A </w:t>
      </w:r>
      <w:r>
        <w:t>[</w:t>
      </w:r>
      <w:r w:rsidRPr="007F2900">
        <w:t>H1N1</w:t>
      </w:r>
      <w:r>
        <w:t xml:space="preserve">], Covid, panne informatique ou </w:t>
      </w:r>
      <w:r w:rsidR="00B72B75" w:rsidRPr="00B72B75">
        <w:t>cyber attaque</w:t>
      </w:r>
      <w:r w:rsidRPr="007F2900">
        <w:t>)</w:t>
      </w:r>
      <w:r>
        <w:t>.</w:t>
      </w:r>
    </w:p>
    <w:p w14:paraId="5CF1C826" w14:textId="0C07C130" w:rsidR="00B73F2A" w:rsidRDefault="00B73F2A" w:rsidP="00B73F2A">
      <w:pPr>
        <w:pStyle w:val="SGACP-enumerationniveau1"/>
        <w:pBdr>
          <w:top w:val="single" w:sz="4" w:space="1" w:color="auto"/>
          <w:left w:val="single" w:sz="4" w:space="4" w:color="auto"/>
          <w:bottom w:val="single" w:sz="4" w:space="1" w:color="auto"/>
          <w:right w:val="single" w:sz="4" w:space="4" w:color="auto"/>
        </w:pBdr>
        <w:ind w:left="284" w:hanging="284"/>
      </w:pPr>
      <w:r>
        <w:t>P</w:t>
      </w:r>
      <w:r w:rsidRPr="00BD5D37">
        <w:t>our les entités visées à l’article 16(1) du règlement DORA pour lesquelles le cadre simplifié de gestion du risque lié aux TIC s’applique</w:t>
      </w:r>
      <w:r w:rsidR="00E917BE">
        <w:t>,</w:t>
      </w:r>
      <w:r>
        <w:t xml:space="preserve"> les entités doivent assurer la continuité des fonctions critiques ou importantes, au moyen de plans de continuité des activités et de mesures de réponse et de rétablissement</w:t>
      </w:r>
      <w:r w:rsidR="00E917BE">
        <w:t xml:space="preserve"> (point f)</w:t>
      </w:r>
      <w:r>
        <w:t>, qui comprennent au moins des mesures de sauvegarde et de restauration</w:t>
      </w:r>
      <w:r w:rsidR="00F47BF9">
        <w:t>,</w:t>
      </w:r>
      <w:r>
        <w:t xml:space="preserve"> et tester régulièrement les plans et mesures visés au point f), ainsi que l’efficacité des contrôles mis en œuvre conformément aux points a) et c)</w:t>
      </w:r>
      <w:r w:rsidR="00E917BE">
        <w:t xml:space="preserve"> (point g)</w:t>
      </w:r>
      <w:r>
        <w:t>.</w:t>
      </w:r>
    </w:p>
    <w:p w14:paraId="1B92387F" w14:textId="43955BDB" w:rsidR="00EE5A4D" w:rsidRDefault="00EE5A4D" w:rsidP="00EE5A4D">
      <w:pPr>
        <w:pStyle w:val="SGACP-enumerationniveau1"/>
        <w:numPr>
          <w:ilvl w:val="0"/>
          <w:numId w:val="0"/>
        </w:numPr>
        <w:ind w:left="284"/>
      </w:pPr>
    </w:p>
    <w:p w14:paraId="116FE915" w14:textId="4B764D7A" w:rsidR="005C3FE5" w:rsidRDefault="00067DAF" w:rsidP="00EB5E67">
      <w:pPr>
        <w:pStyle w:val="Titre1"/>
      </w:pPr>
      <w:bookmarkStart w:id="31" w:name="_Toc179449555"/>
      <w:r w:rsidRPr="00B9152E">
        <w:t>Externalisation</w:t>
      </w:r>
      <w:r w:rsidR="00475257" w:rsidRPr="00B9152E">
        <w:t xml:space="preserve"> des activités informatiques</w:t>
      </w:r>
      <w:bookmarkEnd w:id="31"/>
    </w:p>
    <w:p w14:paraId="26206CA0" w14:textId="2A074560" w:rsidR="005C3FE5" w:rsidRPr="00B81600" w:rsidRDefault="005C3FE5" w:rsidP="00212D15">
      <w:pPr>
        <w:pStyle w:val="SGACP-enumerationniveau1"/>
        <w:numPr>
          <w:ilvl w:val="0"/>
          <w:numId w:val="9"/>
        </w:numPr>
        <w:ind w:left="284"/>
        <w:rPr>
          <w:color w:val="000000"/>
          <w:shd w:val="clear" w:color="auto" w:fill="FFFFFF"/>
        </w:rPr>
      </w:pPr>
      <w:r w:rsidRPr="00B81600">
        <w:rPr>
          <w:color w:val="000000"/>
          <w:shd w:val="clear" w:color="auto" w:fill="FFFFFF"/>
        </w:rPr>
        <w:t xml:space="preserve">Attribution du rôle de suivi des accords conclus avec des prestataires </w:t>
      </w:r>
      <w:r w:rsidR="00ED32A2" w:rsidRPr="00B81600">
        <w:rPr>
          <w:color w:val="000000"/>
          <w:shd w:val="clear" w:color="auto" w:fill="FFFFFF"/>
        </w:rPr>
        <w:t xml:space="preserve">tiers </w:t>
      </w:r>
      <w:r w:rsidRPr="00B81600">
        <w:rPr>
          <w:color w:val="000000"/>
          <w:shd w:val="clear" w:color="auto" w:fill="FFFFFF"/>
        </w:rPr>
        <w:t>de services TIC (art</w:t>
      </w:r>
      <w:r w:rsidR="00ED32A2" w:rsidRPr="00B81600">
        <w:rPr>
          <w:color w:val="000000"/>
          <w:shd w:val="clear" w:color="auto" w:fill="FFFFFF"/>
        </w:rPr>
        <w:t>ic</w:t>
      </w:r>
      <w:r w:rsidR="00CE3A04" w:rsidRPr="00B81600">
        <w:rPr>
          <w:color w:val="000000"/>
          <w:shd w:val="clear" w:color="auto" w:fill="FFFFFF"/>
        </w:rPr>
        <w:t>l</w:t>
      </w:r>
      <w:r w:rsidR="00ED32A2" w:rsidRPr="00B81600">
        <w:rPr>
          <w:color w:val="000000"/>
          <w:shd w:val="clear" w:color="auto" w:fill="FFFFFF"/>
        </w:rPr>
        <w:t>e</w:t>
      </w:r>
      <w:r w:rsidRPr="00B81600">
        <w:rPr>
          <w:color w:val="000000"/>
          <w:shd w:val="clear" w:color="auto" w:fill="FFFFFF"/>
        </w:rPr>
        <w:t xml:space="preserve"> 5</w:t>
      </w:r>
      <w:r w:rsidR="00ED32A2" w:rsidRPr="00B81600">
        <w:rPr>
          <w:color w:val="000000"/>
          <w:shd w:val="clear" w:color="auto" w:fill="FFFFFF"/>
        </w:rPr>
        <w:t>(</w:t>
      </w:r>
      <w:r w:rsidRPr="00B81600">
        <w:rPr>
          <w:color w:val="000000"/>
          <w:shd w:val="clear" w:color="auto" w:fill="FFFFFF"/>
        </w:rPr>
        <w:t>3</w:t>
      </w:r>
      <w:r w:rsidR="00ED32A2" w:rsidRPr="00B81600">
        <w:rPr>
          <w:color w:val="000000"/>
          <w:shd w:val="clear" w:color="auto" w:fill="FFFFFF"/>
        </w:rPr>
        <w:t>)</w:t>
      </w:r>
      <w:r w:rsidRPr="00B81600">
        <w:rPr>
          <w:color w:val="000000"/>
          <w:shd w:val="clear" w:color="auto" w:fill="FFFFFF"/>
        </w:rPr>
        <w:t xml:space="preserve"> d</w:t>
      </w:r>
      <w:r w:rsidR="00ED32A2" w:rsidRPr="00B81600">
        <w:rPr>
          <w:color w:val="000000"/>
          <w:shd w:val="clear" w:color="auto" w:fill="FFFFFF"/>
        </w:rPr>
        <w:t>u règlement</w:t>
      </w:r>
      <w:r w:rsidRPr="00B81600">
        <w:rPr>
          <w:color w:val="000000"/>
          <w:shd w:val="clear" w:color="auto" w:fill="FFFFFF"/>
        </w:rPr>
        <w:t xml:space="preserve"> DORA)</w:t>
      </w:r>
      <w:r w:rsidRPr="0019332D">
        <w:rPr>
          <w:color w:val="000000"/>
          <w:sz w:val="20"/>
          <w:shd w:val="clear" w:color="auto" w:fill="FFFFFF"/>
          <w:vertAlign w:val="superscript"/>
        </w:rPr>
        <w:footnoteReference w:id="8"/>
      </w:r>
      <w:r w:rsidR="00ED32A2" w:rsidRPr="0019332D">
        <w:rPr>
          <w:color w:val="000000"/>
          <w:sz w:val="20"/>
          <w:shd w:val="clear" w:color="auto" w:fill="FFFFFF"/>
          <w:vertAlign w:val="superscript"/>
        </w:rPr>
        <w:t> </w:t>
      </w:r>
      <w:r w:rsidR="00ED32A2" w:rsidRPr="00B81600">
        <w:rPr>
          <w:color w:val="000000"/>
          <w:shd w:val="clear" w:color="auto" w:fill="FFFFFF"/>
        </w:rPr>
        <w:t xml:space="preserve">; </w:t>
      </w:r>
    </w:p>
    <w:p w14:paraId="17F165F5" w14:textId="3A552194" w:rsidR="00ED678B" w:rsidRDefault="00ED32A2" w:rsidP="00ED678B">
      <w:pPr>
        <w:pStyle w:val="SGACP-enumerationniveau1"/>
        <w:ind w:left="284" w:hanging="284"/>
      </w:pPr>
      <w:r>
        <w:rPr>
          <w:color w:val="000000"/>
          <w:shd w:val="clear" w:color="auto" w:fill="FFFFFF"/>
        </w:rPr>
        <w:t>C</w:t>
      </w:r>
      <w:r w:rsidR="00BD2A42">
        <w:rPr>
          <w:color w:val="000000"/>
          <w:shd w:val="clear" w:color="auto" w:fill="FFFFFF"/>
        </w:rPr>
        <w:t>oncernant les modalités d’utilisation des services TIC fournis par des prestataires tiers de services TIC</w:t>
      </w:r>
      <w:r w:rsidR="00181290">
        <w:rPr>
          <w:color w:val="000000"/>
          <w:shd w:val="clear" w:color="auto" w:fill="FFFFFF"/>
        </w:rPr>
        <w:t> (article 5(2)(h) et article 28(2) du règlement DORA) :</w:t>
      </w:r>
      <w:r w:rsidR="00BD2A42">
        <w:rPr>
          <w:color w:val="000000"/>
          <w:shd w:val="clear" w:color="auto" w:fill="FFFFFF"/>
        </w:rPr>
        <w:t xml:space="preserve"> </w:t>
      </w:r>
      <w:r w:rsidR="00ED678B" w:rsidRPr="00073AA7">
        <w:t>p</w:t>
      </w:r>
      <w:r w:rsidR="00ED678B" w:rsidRPr="00BC1D0A">
        <w:t>résentation de la</w:t>
      </w:r>
      <w:r w:rsidR="00FC393D">
        <w:t xml:space="preserve"> </w:t>
      </w:r>
      <w:r w:rsidR="00FC393D">
        <w:rPr>
          <w:color w:val="000000"/>
          <w:shd w:val="clear" w:color="auto" w:fill="FFFFFF"/>
        </w:rPr>
        <w:t xml:space="preserve">politique de l’établissement </w:t>
      </w:r>
      <w:r w:rsidR="00A4583A">
        <w:rPr>
          <w:color w:val="000000"/>
          <w:shd w:val="clear" w:color="auto" w:fill="FFFFFF"/>
        </w:rPr>
        <w:t>et</w:t>
      </w:r>
      <w:r w:rsidR="00BD2A42">
        <w:rPr>
          <w:color w:val="000000"/>
          <w:shd w:val="clear" w:color="auto" w:fill="FFFFFF"/>
        </w:rPr>
        <w:t xml:space="preserve"> de</w:t>
      </w:r>
      <w:r w:rsidR="00A4583A">
        <w:rPr>
          <w:color w:val="000000"/>
          <w:shd w:val="clear" w:color="auto" w:fill="FFFFFF"/>
        </w:rPr>
        <w:t xml:space="preserve"> la stratégie en matière</w:t>
      </w:r>
      <w:r w:rsidR="009F0C29">
        <w:rPr>
          <w:color w:val="000000"/>
          <w:shd w:val="clear" w:color="auto" w:fill="FFFFFF"/>
        </w:rPr>
        <w:t xml:space="preserve"> de risques liés à ces prestataires</w:t>
      </w:r>
      <w:r w:rsidR="0061581B">
        <w:rPr>
          <w:color w:val="000000"/>
          <w:shd w:val="clear" w:color="auto" w:fill="FFFFFF"/>
        </w:rPr>
        <w:t xml:space="preserve"> </w:t>
      </w:r>
      <w:r w:rsidR="00A4583A">
        <w:t xml:space="preserve">incluant notamment la </w:t>
      </w:r>
      <w:r w:rsidR="00ED678B">
        <w:t xml:space="preserve">description des dispositions existantes pour éclairer la prise de décision d’externalisation </w:t>
      </w:r>
      <w:r w:rsidR="00ED678B" w:rsidRPr="00D1728C">
        <w:rPr>
          <w:i/>
        </w:rPr>
        <w:t>(analyse préalable menée sur la criticité de l’activité à externaliser et l’évaluation des risques associés</w:t>
      </w:r>
      <w:r w:rsidR="00ED678B">
        <w:rPr>
          <w:i/>
        </w:rPr>
        <w:t>…</w:t>
      </w:r>
      <w:r w:rsidR="00ED678B" w:rsidRPr="00D1728C">
        <w:rPr>
          <w:i/>
        </w:rPr>
        <w:t>)</w:t>
      </w:r>
      <w:r w:rsidR="00ED678B">
        <w:t xml:space="preserve"> avant que celle-ci ne soit </w:t>
      </w:r>
      <w:r w:rsidR="008722CC">
        <w:t>effective </w:t>
      </w:r>
      <w:r w:rsidR="008722CC" w:rsidRPr="00231890">
        <w:t>;</w:t>
      </w:r>
    </w:p>
    <w:p w14:paraId="22E1145D" w14:textId="4D953B0F" w:rsidR="00ED678B" w:rsidRPr="00231890" w:rsidRDefault="00ED678B" w:rsidP="00ED678B">
      <w:pPr>
        <w:pStyle w:val="SGACP-enumerationniveau1"/>
        <w:ind w:left="284" w:hanging="284"/>
      </w:pPr>
      <w:proofErr w:type="gramStart"/>
      <w:r>
        <w:t>adaptations</w:t>
      </w:r>
      <w:proofErr w:type="gramEnd"/>
      <w:r>
        <w:t xml:space="preserve"> prises pour se conformer à l’exigence de tenue d’un registre </w:t>
      </w:r>
      <w:r w:rsidR="00410C83">
        <w:rPr>
          <w:color w:val="000000"/>
          <w:shd w:val="clear" w:color="auto" w:fill="FFFFFF"/>
        </w:rPr>
        <w:t>d’informations en rapport avec tous les accords contractuels portant sur l’utilisation de services TIC fournis par des prestataires tiers de services </w:t>
      </w:r>
      <w:r w:rsidR="00587009">
        <w:rPr>
          <w:color w:val="000000"/>
          <w:shd w:val="clear" w:color="auto" w:fill="FFFFFF"/>
        </w:rPr>
        <w:t xml:space="preserve">TIC </w:t>
      </w:r>
      <w:r w:rsidR="00587009" w:rsidDel="00410C83">
        <w:t>(</w:t>
      </w:r>
      <w:r w:rsidRPr="00C5461D">
        <w:t xml:space="preserve">article </w:t>
      </w:r>
      <w:r w:rsidR="00410C83" w:rsidRPr="00C5461D">
        <w:t>2</w:t>
      </w:r>
      <w:r w:rsidR="00410C83">
        <w:t>8</w:t>
      </w:r>
      <w:r w:rsidR="00B546BF">
        <w:t>(</w:t>
      </w:r>
      <w:r w:rsidR="00410C83">
        <w:t>3</w:t>
      </w:r>
      <w:r w:rsidR="00B546BF">
        <w:t>)</w:t>
      </w:r>
      <w:r w:rsidR="00410C83">
        <w:t xml:space="preserve"> du règlement DORA</w:t>
      </w:r>
      <w:r w:rsidRPr="00C5461D">
        <w:t>)</w:t>
      </w:r>
      <w:r w:rsidR="008722CC">
        <w:t xml:space="preserve"> </w:t>
      </w:r>
      <w:r>
        <w:t xml:space="preserve">; </w:t>
      </w:r>
    </w:p>
    <w:p w14:paraId="131A19BE" w14:textId="782EA7DB" w:rsidR="00ED678B" w:rsidRDefault="00E04CF2" w:rsidP="00ED678B">
      <w:pPr>
        <w:pStyle w:val="SGACP-enumerationniveau1"/>
        <w:ind w:left="284" w:hanging="284"/>
      </w:pPr>
      <w:proofErr w:type="gramStart"/>
      <w:r w:rsidRPr="00D8376D">
        <w:t>description</w:t>
      </w:r>
      <w:proofErr w:type="gramEnd"/>
      <w:r w:rsidRPr="00D8376D">
        <w:t xml:space="preserve"> de la procédure et des contrôles effectués avant la conclusion </w:t>
      </w:r>
      <w:r w:rsidRPr="00D8376D">
        <w:rPr>
          <w:rFonts w:ascii="inherit" w:hAnsi="inherit"/>
          <w:color w:val="000000"/>
          <w:sz w:val="24"/>
          <w:szCs w:val="24"/>
        </w:rPr>
        <w:t>de tout</w:t>
      </w:r>
      <w:r w:rsidRPr="00AE492F">
        <w:rPr>
          <w:rFonts w:ascii="inherit" w:hAnsi="inherit"/>
          <w:color w:val="000000"/>
          <w:sz w:val="24"/>
          <w:szCs w:val="24"/>
        </w:rPr>
        <w:t xml:space="preserve"> accord contractuel</w:t>
      </w:r>
      <w:r w:rsidRPr="00D8376D">
        <w:rPr>
          <w:rFonts w:ascii="inherit" w:hAnsi="inherit"/>
          <w:color w:val="000000"/>
          <w:sz w:val="24"/>
          <w:szCs w:val="24"/>
        </w:rPr>
        <w:t xml:space="preserve"> avec </w:t>
      </w:r>
      <w:r w:rsidRPr="00AE492F">
        <w:rPr>
          <w:rFonts w:ascii="inherit" w:hAnsi="inherit"/>
          <w:color w:val="000000"/>
          <w:sz w:val="24"/>
          <w:szCs w:val="24"/>
        </w:rPr>
        <w:t>des prestataires tiers de services TIC</w:t>
      </w:r>
      <w:r w:rsidR="00ED678B" w:rsidRPr="00BC1D0A">
        <w:t> ;</w:t>
      </w:r>
    </w:p>
    <w:p w14:paraId="0297E5C5" w14:textId="77777777" w:rsidR="00ED678B" w:rsidRDefault="00ED678B" w:rsidP="00ED678B">
      <w:pPr>
        <w:pStyle w:val="SGACP-enumerationniveau1"/>
        <w:ind w:left="284" w:hanging="284"/>
      </w:pPr>
      <w:proofErr w:type="gramStart"/>
      <w:r w:rsidRPr="00F7177B">
        <w:t>description</w:t>
      </w:r>
      <w:proofErr w:type="gramEnd"/>
      <w:r w:rsidRPr="00F7177B">
        <w:t xml:space="preserve"> du dispositif de contrôle permanent et périodique des activités externalisées ;</w:t>
      </w:r>
    </w:p>
    <w:p w14:paraId="185658A9" w14:textId="77777777" w:rsidR="00ED678B" w:rsidRPr="00F7177B" w:rsidRDefault="00ED678B" w:rsidP="00ED678B">
      <w:pPr>
        <w:pStyle w:val="SGACP-enumerationniveau1"/>
        <w:ind w:left="284" w:hanging="284"/>
      </w:pPr>
      <w:proofErr w:type="gramStart"/>
      <w:r>
        <w:t>descriptif</w:t>
      </w:r>
      <w:proofErr w:type="gramEnd"/>
      <w:r>
        <w:t xml:space="preserve"> de la méthodologie d’évaluation de la qualité de la prestation et sa fréquence de revue ;</w:t>
      </w:r>
    </w:p>
    <w:p w14:paraId="439417AD" w14:textId="77777777" w:rsidR="00ED678B" w:rsidRPr="00BC1D0A" w:rsidRDefault="00ED678B" w:rsidP="00ED678B">
      <w:pPr>
        <w:pStyle w:val="SGACP-enumerationniveau1"/>
        <w:ind w:left="284" w:hanging="284"/>
      </w:pPr>
      <w:proofErr w:type="gramStart"/>
      <w:r w:rsidRPr="00F7177B">
        <w:t>description</w:t>
      </w:r>
      <w:proofErr w:type="gramEnd"/>
      <w:r w:rsidRPr="00F7177B">
        <w:t xml:space="preserve"> du dispositif d’identification, de gestion et de suivi des risques associés à l'externalisation</w:t>
      </w:r>
      <w:r w:rsidRPr="00460E3D">
        <w:t> </w:t>
      </w:r>
      <w:r w:rsidRPr="00073AA7">
        <w:t>;</w:t>
      </w:r>
    </w:p>
    <w:p w14:paraId="235D0EE2" w14:textId="7BBCB340" w:rsidR="00ED678B" w:rsidRDefault="00ED678B" w:rsidP="00ED678B">
      <w:pPr>
        <w:pStyle w:val="SGACP-enumerationniveau1"/>
        <w:ind w:left="284" w:hanging="284"/>
      </w:pPr>
      <w:proofErr w:type="gramStart"/>
      <w:r w:rsidRPr="00BC1D0A">
        <w:lastRenderedPageBreak/>
        <w:t>description</w:t>
      </w:r>
      <w:proofErr w:type="gramEnd"/>
      <w:r w:rsidRPr="00BC1D0A">
        <w:t xml:space="preserve"> des </w:t>
      </w:r>
      <w:r w:rsidRPr="00460E3D">
        <w:t>dispositifs</w:t>
      </w:r>
      <w:r w:rsidRPr="00073AA7">
        <w:t xml:space="preserve"> mis en œuvre </w:t>
      </w:r>
      <w:r w:rsidRPr="00460E3D">
        <w:t xml:space="preserve">par l’établissement </w:t>
      </w:r>
      <w:r w:rsidRPr="00073AA7">
        <w:t xml:space="preserve">pour conserver l'expertise nécessaire </w:t>
      </w:r>
      <w:r w:rsidRPr="00460E3D">
        <w:t>afin de</w:t>
      </w:r>
      <w:r w:rsidRPr="00073AA7">
        <w:t xml:space="preserve"> contrôler effectivement les a</w:t>
      </w:r>
      <w:r w:rsidRPr="00BC1D0A">
        <w:t xml:space="preserve">ctivités externalisées et </w:t>
      </w:r>
      <w:r w:rsidR="008722CC">
        <w:t xml:space="preserve">de </w:t>
      </w:r>
      <w:r w:rsidRPr="00BC1D0A">
        <w:t>gérer les risques</w:t>
      </w:r>
      <w:r w:rsidRPr="00460E3D">
        <w:t xml:space="preserve"> associés à l'externalisation </w:t>
      </w:r>
      <w:r w:rsidRPr="00073AA7">
        <w:t>;</w:t>
      </w:r>
    </w:p>
    <w:p w14:paraId="4410AF12" w14:textId="77777777" w:rsidR="00ED678B" w:rsidRDefault="00ED678B" w:rsidP="00ED678B">
      <w:pPr>
        <w:pStyle w:val="SGACP-enumerationniveau1"/>
        <w:ind w:left="284" w:hanging="284"/>
      </w:pPr>
      <w:proofErr w:type="gramStart"/>
      <w:r>
        <w:t>description</w:t>
      </w:r>
      <w:proofErr w:type="gramEnd"/>
      <w:r>
        <w:t xml:space="preserve"> des procédures d’identification, d’évaluation et de gestion des conflits d’intérêts liés au dispositif d’externalisation de l’établissement, y compris entre entités du même groupe ;</w:t>
      </w:r>
    </w:p>
    <w:p w14:paraId="4F191D81" w14:textId="6FA579C5" w:rsidR="00ED678B" w:rsidRPr="00BC1D0A" w:rsidRDefault="00ED678B" w:rsidP="00ED678B">
      <w:pPr>
        <w:pStyle w:val="SGACP-enumerationniveau1"/>
        <w:ind w:left="284" w:hanging="284"/>
      </w:pPr>
      <w:proofErr w:type="gramStart"/>
      <w:r w:rsidRPr="00055D51">
        <w:t>description</w:t>
      </w:r>
      <w:proofErr w:type="gramEnd"/>
      <w:r w:rsidRPr="00055D51">
        <w:t xml:space="preserve"> des plans de poursuite d’activité et de </w:t>
      </w:r>
      <w:r>
        <w:t>la stratégie de sortie</w:t>
      </w:r>
      <w:r w:rsidRPr="00055D51">
        <w:t xml:space="preserve"> définis pour les activités critiques ou importantes externalisées</w:t>
      </w:r>
      <w:r>
        <w:t> : formalisation des scénari</w:t>
      </w:r>
      <w:r w:rsidR="00B72B75">
        <w:t>os</w:t>
      </w:r>
      <w:r>
        <w:t xml:space="preserve"> et objectifs retenus ainsi que des mesures alternatives envisagées, présentation des tests réalisés (fréquence, résultats…), </w:t>
      </w:r>
      <w:proofErr w:type="spellStart"/>
      <w:r w:rsidRPr="007F2900">
        <w:t>reporting</w:t>
      </w:r>
      <w:proofErr w:type="spellEnd"/>
      <w:r w:rsidRPr="007F2900">
        <w:t xml:space="preserve"> à la direction (su</w:t>
      </w:r>
      <w:r>
        <w:t>r les tests, les mises à jour apportées aux plans ou à la stratégie de sortie) ;</w:t>
      </w:r>
    </w:p>
    <w:p w14:paraId="18ADCB6E" w14:textId="19F4E9C4" w:rsidR="00ED678B" w:rsidRDefault="00ED678B" w:rsidP="00ED678B">
      <w:pPr>
        <w:pStyle w:val="SGACP-enumerationniveau1"/>
        <w:ind w:left="284" w:hanging="284"/>
      </w:pPr>
      <w:proofErr w:type="gramStart"/>
      <w:r w:rsidRPr="00FB79B2">
        <w:t>description</w:t>
      </w:r>
      <w:proofErr w:type="gramEnd"/>
      <w:r w:rsidRPr="00FB79B2">
        <w:t xml:space="preserve">, formalisation et date(s) de mise à jour des procédures sur lesquelles s’appuie le contrôle permanent </w:t>
      </w:r>
      <w:r>
        <w:t>et périodique d</w:t>
      </w:r>
      <w:r w:rsidRPr="00FB79B2">
        <w:t>es activités externalisées (dont les procédures d’examen de la conformité)</w:t>
      </w:r>
      <w:r w:rsidR="008722CC">
        <w:t xml:space="preserve"> </w:t>
      </w:r>
      <w:r w:rsidRPr="00FB79B2">
        <w:t>;</w:t>
      </w:r>
    </w:p>
    <w:p w14:paraId="5E61EBAA" w14:textId="77777777" w:rsidR="00ED678B" w:rsidRPr="007F594C" w:rsidRDefault="00ED678B" w:rsidP="00ED678B">
      <w:pPr>
        <w:pStyle w:val="SGACP-enumerationniveau1"/>
        <w:ind w:left="284" w:hanging="284"/>
        <w:rPr>
          <w:i/>
        </w:rPr>
      </w:pPr>
      <w:proofErr w:type="gramStart"/>
      <w:r>
        <w:t>r</w:t>
      </w:r>
      <w:r w:rsidRPr="00065BBD">
        <w:t>ésultats</w:t>
      </w:r>
      <w:proofErr w:type="gramEnd"/>
      <w:r w:rsidRPr="00065BBD">
        <w:t xml:space="preserve"> des contrôles permanents </w:t>
      </w:r>
      <w:r>
        <w:t>de 2</w:t>
      </w:r>
      <w:r w:rsidRPr="002B7399">
        <w:rPr>
          <w:vertAlign w:val="superscript"/>
        </w:rPr>
        <w:t>ème</w:t>
      </w:r>
      <w:r>
        <w:t xml:space="preserve"> niveau</w:t>
      </w:r>
      <w:r w:rsidRPr="007F2900">
        <w:t xml:space="preserve">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6D9AB524" w14:textId="77777777" w:rsidR="00ED678B" w:rsidRDefault="00ED678B" w:rsidP="00ED678B">
      <w:pPr>
        <w:pStyle w:val="SGACP-enumerationniveau1"/>
        <w:ind w:left="284" w:hanging="284"/>
      </w:pPr>
      <w:proofErr w:type="gramStart"/>
      <w:r>
        <w:t>résultats</w:t>
      </w:r>
      <w:proofErr w:type="gramEnd"/>
      <w:r>
        <w:t xml:space="preserve"> des contrôles périodiques</w:t>
      </w:r>
      <w:r w:rsidRPr="00CD6D4E">
        <w:t xml:space="preserve"> menés sur les activités externalisées</w:t>
      </w:r>
      <w:r>
        <w:t xml:space="preserve"> : principales insuffisances relevées </w:t>
      </w:r>
      <w:r w:rsidRPr="003E1F58">
        <w:t>et mesures correctives engagées pour y remédier (date de réalisation prévisionnelle et état d’avancement de leur mise en œuvre à la date de rédaction du présent rapport)</w:t>
      </w:r>
      <w:r>
        <w:t xml:space="preserve">, </w:t>
      </w:r>
      <w:r w:rsidRPr="003E1F58">
        <w:t>modalités de suivi des recommandations résultant des contrôles p</w:t>
      </w:r>
      <w:r>
        <w:t>ériodique</w:t>
      </w:r>
      <w:r w:rsidRPr="003E1F58">
        <w:t>s</w:t>
      </w:r>
      <w:r>
        <w:t xml:space="preserve">. </w:t>
      </w:r>
    </w:p>
    <w:p w14:paraId="717B440B" w14:textId="77777777" w:rsidR="0060140D" w:rsidRPr="001D505C" w:rsidRDefault="0060140D" w:rsidP="00372438">
      <w:pPr>
        <w:pStyle w:val="SGACP-annexe-titre"/>
        <w:jc w:val="left"/>
        <w:rPr>
          <w:sz w:val="22"/>
        </w:rPr>
      </w:pPr>
    </w:p>
    <w:sectPr w:rsidR="0060140D" w:rsidRPr="001D505C" w:rsidSect="00BB6AE4">
      <w:headerReference w:type="default" r:id="rId13"/>
      <w:footerReference w:type="even" r:id="rId14"/>
      <w:footerReference w:type="default" r:id="rId15"/>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2D58" w14:textId="77777777" w:rsidR="00CE4080" w:rsidRDefault="00CE4080" w:rsidP="00463A1C">
      <w:r>
        <w:separator/>
      </w:r>
    </w:p>
  </w:endnote>
  <w:endnote w:type="continuationSeparator" w:id="0">
    <w:p w14:paraId="46792E8B" w14:textId="77777777" w:rsidR="00CE4080" w:rsidRDefault="00CE4080"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EE"/>
    <w:family w:val="swiss"/>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67C7" w14:textId="77777777" w:rsidR="00FD2AEE" w:rsidRDefault="00FD2AEE"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0811F412" w14:textId="300E8796" w:rsidR="00FD2AEE" w:rsidRDefault="00FD2AEE"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224419"/>
      <w:docPartObj>
        <w:docPartGallery w:val="Page Numbers (Bottom of Page)"/>
        <w:docPartUnique/>
      </w:docPartObj>
    </w:sdtPr>
    <w:sdtEndPr/>
    <w:sdtContent>
      <w:sdt>
        <w:sdtPr>
          <w:id w:val="-1769616900"/>
          <w:docPartObj>
            <w:docPartGallery w:val="Page Numbers (Top of Page)"/>
            <w:docPartUnique/>
          </w:docPartObj>
        </w:sdtPr>
        <w:sdtEndPr/>
        <w:sdtContent>
          <w:p w14:paraId="5AC13BBD" w14:textId="1172BF91" w:rsidR="00FD2AEE" w:rsidRPr="00010F0F" w:rsidRDefault="00310D41" w:rsidP="00310D41">
            <w:pPr>
              <w:pStyle w:val="Pieddepage"/>
              <w:jc w:val="left"/>
            </w:pPr>
            <w:r w:rsidRPr="00463A1C">
              <w:rPr>
                <w:rFonts w:cs="Arial"/>
                <w:szCs w:val="18"/>
              </w:rPr>
              <w:t>Secrétar</w:t>
            </w:r>
            <w:r>
              <w:rPr>
                <w:rFonts w:cs="Arial"/>
                <w:szCs w:val="18"/>
              </w:rPr>
              <w:t>iat</w:t>
            </w:r>
            <w:r w:rsidRPr="00463A1C">
              <w:rPr>
                <w:rFonts w:cs="Arial"/>
                <w:szCs w:val="18"/>
              </w:rPr>
              <w:t xml:space="preserve"> gén</w:t>
            </w:r>
            <w:r w:rsidRPr="00310D41">
              <w:rPr>
                <w:rFonts w:cs="Arial"/>
                <w:szCs w:val="18"/>
              </w:rPr>
              <w:t xml:space="preserve">éral de l’Autorité de contrôle </w:t>
            </w:r>
            <w:r w:rsidRPr="00463A1C">
              <w:rPr>
                <w:rFonts w:cs="Arial"/>
                <w:szCs w:val="18"/>
              </w:rPr>
              <w:t>prudentiel</w:t>
            </w:r>
            <w:r>
              <w:rPr>
                <w:rFonts w:cs="Arial"/>
                <w:szCs w:val="18"/>
              </w:rPr>
              <w:t xml:space="preserve"> et de résolution</w:t>
            </w:r>
            <w:r>
              <w:rPr>
                <w:rFonts w:cs="Arial"/>
                <w:szCs w:val="18"/>
              </w:rPr>
              <w:tab/>
            </w:r>
            <w:r>
              <w:rPr>
                <w:rFonts w:cs="Arial"/>
                <w:szCs w:val="18"/>
              </w:rPr>
              <w:tab/>
            </w:r>
            <w:r w:rsidRPr="00310D41">
              <w:rPr>
                <w:bCs/>
                <w:sz w:val="24"/>
                <w:szCs w:val="24"/>
              </w:rPr>
              <w:t xml:space="preserve"> </w:t>
            </w:r>
            <w:r w:rsidRPr="00310D41">
              <w:rPr>
                <w:bCs/>
                <w:sz w:val="24"/>
                <w:szCs w:val="24"/>
              </w:rPr>
              <w:fldChar w:fldCharType="begin"/>
            </w:r>
            <w:r w:rsidRPr="00310D41">
              <w:rPr>
                <w:bCs/>
              </w:rPr>
              <w:instrText>PAGE</w:instrText>
            </w:r>
            <w:r w:rsidRPr="00310D41">
              <w:rPr>
                <w:bCs/>
                <w:sz w:val="24"/>
                <w:szCs w:val="24"/>
              </w:rPr>
              <w:fldChar w:fldCharType="separate"/>
            </w:r>
            <w:r w:rsidR="00DA11D5">
              <w:rPr>
                <w:bCs/>
                <w:noProof/>
              </w:rPr>
              <w:t>2</w:t>
            </w:r>
            <w:r w:rsidRPr="00310D41">
              <w:rPr>
                <w:bCs/>
                <w:sz w:val="24"/>
                <w:szCs w:val="24"/>
              </w:rPr>
              <w:fldChar w:fldCharType="end"/>
            </w:r>
            <w:r w:rsidRPr="00310D41">
              <w:rPr>
                <w:bCs/>
                <w:sz w:val="24"/>
                <w:szCs w:val="24"/>
              </w:rPr>
              <w:t>/</w:t>
            </w:r>
            <w:r w:rsidRPr="00310D41">
              <w:rPr>
                <w:bCs/>
                <w:sz w:val="24"/>
                <w:szCs w:val="24"/>
              </w:rPr>
              <w:fldChar w:fldCharType="begin"/>
            </w:r>
            <w:r w:rsidRPr="00310D41">
              <w:rPr>
                <w:bCs/>
              </w:rPr>
              <w:instrText>NUMPAGES</w:instrText>
            </w:r>
            <w:r w:rsidRPr="00310D41">
              <w:rPr>
                <w:bCs/>
                <w:sz w:val="24"/>
                <w:szCs w:val="24"/>
              </w:rPr>
              <w:fldChar w:fldCharType="separate"/>
            </w:r>
            <w:r w:rsidR="00DA11D5">
              <w:rPr>
                <w:bCs/>
                <w:noProof/>
              </w:rPr>
              <w:t>9</w:t>
            </w:r>
            <w:r w:rsidRPr="00310D4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15D0" w14:textId="77777777" w:rsidR="00CE4080" w:rsidRDefault="00CE4080" w:rsidP="00463A1C">
      <w:r>
        <w:separator/>
      </w:r>
    </w:p>
  </w:footnote>
  <w:footnote w:type="continuationSeparator" w:id="0">
    <w:p w14:paraId="3656119F" w14:textId="77777777" w:rsidR="00CE4080" w:rsidRDefault="00CE4080" w:rsidP="00463A1C">
      <w:r>
        <w:continuationSeparator/>
      </w:r>
    </w:p>
  </w:footnote>
  <w:footnote w:id="1">
    <w:p w14:paraId="009D634E" w14:textId="38EF63F5" w:rsidR="00FD2AEE" w:rsidRDefault="00FD2AEE" w:rsidP="00D0519C">
      <w:pPr>
        <w:pStyle w:val="Notedebasdepage"/>
        <w:ind w:right="-1"/>
      </w:pPr>
      <w:r>
        <w:rPr>
          <w:rStyle w:val="Appelnotedebasdep"/>
        </w:rPr>
        <w:footnoteRef/>
      </w:r>
      <w:r>
        <w:t xml:space="preserve"> Le règlement délégué 2024/1774 se fonde sur les projets de normes techniques de réglementation soumis à la Commission par l’Autorité bancaire européenne, l’Autorité européenne des assurances et des pensions professionnelles et l’Autorité européenne des marchés financiers, en concertation avec l’Agence de l’Union européenne pour la cybersécurité. </w:t>
      </w:r>
    </w:p>
  </w:footnote>
  <w:footnote w:id="2">
    <w:p w14:paraId="09219FD8" w14:textId="1B86B3D0" w:rsidR="0019332D" w:rsidRDefault="0019332D">
      <w:pPr>
        <w:pStyle w:val="Notedebasdepage"/>
      </w:pPr>
      <w:r>
        <w:rPr>
          <w:rStyle w:val="Appelnotedebasdep"/>
        </w:rPr>
        <w:footnoteRef/>
      </w:r>
      <w:r>
        <w:t xml:space="preserve"> Ce cadre de gestion devant être revu </w:t>
      </w:r>
      <w:r>
        <w:t>a minima annuellement.</w:t>
      </w:r>
    </w:p>
  </w:footnote>
  <w:footnote w:id="3">
    <w:p w14:paraId="25D3E9F8" w14:textId="0E8344F8" w:rsidR="00FD2AEE" w:rsidRDefault="00FD2AEE" w:rsidP="00621CDC">
      <w:pPr>
        <w:pStyle w:val="Notedebasdepage"/>
      </w:pPr>
      <w:r>
        <w:rPr>
          <w:rStyle w:val="Appelnotedebasdep"/>
        </w:rPr>
        <w:footnoteRef/>
      </w:r>
      <w:r>
        <w:t xml:space="preserve"> Joindre le dernier tableau dédié à les informer</w:t>
      </w:r>
    </w:p>
  </w:footnote>
  <w:footnote w:id="4">
    <w:p w14:paraId="2D54225F" w14:textId="3A3D747A" w:rsidR="0019332D" w:rsidRDefault="0019332D">
      <w:pPr>
        <w:pStyle w:val="Notedebasdepage"/>
      </w:pPr>
      <w:r>
        <w:rPr>
          <w:rStyle w:val="Appelnotedebasdep"/>
        </w:rPr>
        <w:footnoteRef/>
      </w:r>
      <w:r>
        <w:t xml:space="preserve"> Ce cadre devra être revu périodiquement.</w:t>
      </w:r>
    </w:p>
  </w:footnote>
  <w:footnote w:id="5">
    <w:p w14:paraId="1350F59D" w14:textId="32F246CA" w:rsidR="00FD2AEE" w:rsidRDefault="00FD2AEE">
      <w:pPr>
        <w:pStyle w:val="Notedebasdepage"/>
      </w:pPr>
      <w:r>
        <w:rPr>
          <w:rStyle w:val="Appelnotedebasdep"/>
        </w:rPr>
        <w:footnoteRef/>
      </w:r>
      <w:r>
        <w:t xml:space="preserve"> </w:t>
      </w:r>
      <w:r w:rsidR="00587009" w:rsidRPr="001A03C3">
        <w:t>Une</w:t>
      </w:r>
      <w:r w:rsidRPr="001A03C3">
        <w:t xml:space="preserve"> politique de sécurité de l’information qui définit des règles visant à protéger la disponibilité, l’authenticité, l’intégrité et la confidentialité des données, des actifs informationnels et des actifs de TIC, y compris ceux de leurs clients, le cas échéant</w:t>
      </w:r>
    </w:p>
  </w:footnote>
  <w:footnote w:id="6">
    <w:p w14:paraId="7AAD2E63" w14:textId="49ACF099" w:rsidR="00FD2AEE" w:rsidRDefault="00FD2AEE">
      <w:pPr>
        <w:pStyle w:val="Notedebasdepage"/>
      </w:pPr>
      <w:r>
        <w:rPr>
          <w:rStyle w:val="Appelnotedebasdep"/>
        </w:rPr>
        <w:footnoteRef/>
      </w:r>
      <w:r>
        <w:t xml:space="preserve"> </w:t>
      </w:r>
      <w:r w:rsidRPr="00680A26">
        <w:t>-</w:t>
      </w:r>
      <w:r w:rsidRPr="00680A26">
        <w:tab/>
        <w:t>Un incident lié aux TIC est défini comme un évènement ou une série d’évènements liés entre eux que l’entité financière n’a pas prévu qui compromet la sécurité des réseaux et des systèmes d’information, et a une incidence négative sur la disponibilité, l’authenticité, l’intégrité et la confidentialité des données ou sur les services fournis par l’entité financière (article 3(8) du règlement DORA)</w:t>
      </w:r>
      <w:r w:rsidRPr="00680A26">
        <w:t>.;</w:t>
      </w:r>
    </w:p>
  </w:footnote>
  <w:footnote w:id="7">
    <w:p w14:paraId="64742534" w14:textId="71973E8D" w:rsidR="00FD2AEE" w:rsidRDefault="00FD2AEE" w:rsidP="00EE5A4D">
      <w:pPr>
        <w:pStyle w:val="Notedebasdepage"/>
      </w:pPr>
      <w:r>
        <w:rPr>
          <w:rStyle w:val="Appelnotedebasdep"/>
        </w:rPr>
        <w:footnoteRef/>
      </w:r>
      <w:r>
        <w:t xml:space="preserve"> Microentreprises exemptées</w:t>
      </w:r>
      <w:r w:rsidR="008722CC">
        <w:t>.</w:t>
      </w:r>
    </w:p>
  </w:footnote>
  <w:footnote w:id="8">
    <w:p w14:paraId="5332A378" w14:textId="62AA342D" w:rsidR="00FD2AEE" w:rsidRPr="00ED32A2" w:rsidRDefault="00FD2AEE" w:rsidP="00ED32A2">
      <w:pPr>
        <w:pStyle w:val="Notedebasdepage"/>
        <w:ind w:right="-1"/>
      </w:pPr>
      <w:r>
        <w:rPr>
          <w:rStyle w:val="Appelnotedebasdep"/>
        </w:rPr>
        <w:footnoteRef/>
      </w:r>
      <w:r>
        <w:t xml:space="preserve"> Microentreprises exemptées. </w:t>
      </w:r>
      <w:r w:rsidRPr="00ED32A2">
        <w:t>Est une microentreprise une entité financière, autre qu’une plate-forme de négociation, une contrepartie centrale, un référentiel central ou un dépositaire central de titres, qui emploie moins de dix personnes et dont le chiffre d’affaires annuel et/ou le total d</w:t>
      </w:r>
      <w:r w:rsidR="00B72B75">
        <w:t>e</w:t>
      </w:r>
      <w:r w:rsidRPr="00ED32A2">
        <w:t xml:space="preserve"> bilan n’excède pas 2 millions d’euros (article 3(60) du règlement DORA). </w:t>
      </w:r>
    </w:p>
    <w:p w14:paraId="617591A1" w14:textId="75CF0A1D" w:rsidR="00FD2AEE" w:rsidRDefault="00FD2AEE" w:rsidP="00B92E6D">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75A0" w14:textId="1B9C36B4" w:rsidR="00FD2AEE" w:rsidRPr="00A02798" w:rsidRDefault="008D7617" w:rsidP="00010F0F">
    <w:pPr>
      <w:pStyle w:val="SGACP-en-tte"/>
      <w:rPr>
        <w:rFonts w:ascii="Arial Narrow" w:hAnsi="Arial Narrow"/>
      </w:rPr>
    </w:pPr>
    <w:r>
      <w:rPr>
        <w:rFonts w:ascii="Arial Narrow" w:hAnsi="Arial Narrow"/>
      </w:rPr>
      <w:t xml:space="preserve">Annexe au </w:t>
    </w:r>
    <w:r w:rsidR="00FD2AEE" w:rsidRPr="00A02798">
      <w:rPr>
        <w:rFonts w:ascii="Arial Narrow" w:hAnsi="Arial Narrow"/>
      </w:rPr>
      <w:t>Rapport sur le contrôle interne</w:t>
    </w:r>
    <w:r w:rsidR="00FD2AEE">
      <w:rPr>
        <w:rFonts w:ascii="Arial Narrow" w:hAnsi="Arial Narrow"/>
      </w:rPr>
      <w:t xml:space="preserve"> –</w:t>
    </w:r>
    <w:r w:rsidR="00FD2AEE" w:rsidRPr="00A02798">
      <w:rPr>
        <w:rFonts w:ascii="Arial Narrow" w:hAnsi="Arial Narrow"/>
      </w:rPr>
      <w:t xml:space="preserve"> 20</w:t>
    </w:r>
    <w:r w:rsidR="00FD2AEE">
      <w:rPr>
        <w:rFonts w:ascii="Arial Narrow" w:hAnsi="Arial Narrow"/>
      </w:rPr>
      <w:t>2</w:t>
    </w:r>
    <w:r w:rsidR="003A2E50">
      <w:rPr>
        <w:rFonts w:ascii="Arial Narrow" w:hAnsi="Arial Narrow"/>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7A16E3F"/>
    <w:multiLevelType w:val="hybridMultilevel"/>
    <w:tmpl w:val="84DEAAD8"/>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0815636"/>
    <w:multiLevelType w:val="hybridMultilevel"/>
    <w:tmpl w:val="BDD04DD2"/>
    <w:lvl w:ilvl="0" w:tplc="BFFA4BAE">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9"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312FF7"/>
    <w:multiLevelType w:val="hybridMultilevel"/>
    <w:tmpl w:val="61F2E51C"/>
    <w:lvl w:ilvl="0" w:tplc="2C96F5C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D329E9"/>
    <w:multiLevelType w:val="multilevel"/>
    <w:tmpl w:val="20ACB392"/>
    <w:lvl w:ilvl="0">
      <w:start w:val="1"/>
      <w:numFmt w:val="decimal"/>
      <w:pStyle w:val="Titre1"/>
      <w:suff w:val="space"/>
      <w:lvlText w:val="%1."/>
      <w:lvlJc w:val="left"/>
      <w:pPr>
        <w:ind w:left="1871" w:firstLine="0"/>
      </w:pPr>
    </w:lvl>
    <w:lvl w:ilvl="1">
      <w:start w:val="1"/>
      <w:numFmt w:val="decimal"/>
      <w:pStyle w:val="Titre2"/>
      <w:suff w:val="space"/>
      <w:lvlText w:val="%1.%2."/>
      <w:lvlJc w:val="left"/>
      <w:pPr>
        <w:ind w:left="1588" w:firstLine="0"/>
      </w:pPr>
    </w:lvl>
    <w:lvl w:ilvl="2">
      <w:start w:val="1"/>
      <w:numFmt w:val="decimal"/>
      <w:pStyle w:val="Titre3"/>
      <w:suff w:val="space"/>
      <w:lvlText w:val="%1.%2.%3."/>
      <w:lvlJc w:val="left"/>
      <w:pPr>
        <w:ind w:left="2155" w:firstLine="0"/>
      </w:pPr>
    </w:lvl>
    <w:lvl w:ilvl="3">
      <w:start w:val="1"/>
      <w:numFmt w:val="decimal"/>
      <w:pStyle w:val="Titre4"/>
      <w:suff w:val="space"/>
      <w:lvlText w:val="%1.%2.%3.%4."/>
      <w:lvlJc w:val="left"/>
      <w:pPr>
        <w:ind w:left="1588" w:firstLine="0"/>
      </w:pPr>
    </w:lvl>
    <w:lvl w:ilvl="4">
      <w:start w:val="1"/>
      <w:numFmt w:val="none"/>
      <w:pStyle w:val="Titre5"/>
      <w:suff w:val="nothing"/>
      <w:lvlText w:val=""/>
      <w:lvlJc w:val="left"/>
      <w:pPr>
        <w:ind w:left="1588" w:firstLine="0"/>
      </w:pPr>
    </w:lvl>
    <w:lvl w:ilvl="5">
      <w:start w:val="1"/>
      <w:numFmt w:val="none"/>
      <w:lvlText w:val=""/>
      <w:lvlJc w:val="left"/>
      <w:pPr>
        <w:tabs>
          <w:tab w:val="num" w:pos="1948"/>
        </w:tabs>
        <w:ind w:left="1588" w:firstLine="0"/>
      </w:pPr>
    </w:lvl>
    <w:lvl w:ilvl="6">
      <w:start w:val="1"/>
      <w:numFmt w:val="none"/>
      <w:lvlText w:val=""/>
      <w:lvlJc w:val="left"/>
      <w:pPr>
        <w:tabs>
          <w:tab w:val="num" w:pos="1948"/>
        </w:tabs>
        <w:ind w:left="1588" w:firstLine="0"/>
      </w:pPr>
    </w:lvl>
    <w:lvl w:ilvl="7">
      <w:start w:val="1"/>
      <w:numFmt w:val="none"/>
      <w:lvlText w:val=""/>
      <w:lvlJc w:val="left"/>
      <w:pPr>
        <w:tabs>
          <w:tab w:val="num" w:pos="1948"/>
        </w:tabs>
        <w:ind w:left="1588" w:firstLine="0"/>
      </w:pPr>
    </w:lvl>
    <w:lvl w:ilvl="8">
      <w:start w:val="1"/>
      <w:numFmt w:val="none"/>
      <w:lvlText w:val=""/>
      <w:lvlJc w:val="left"/>
      <w:pPr>
        <w:tabs>
          <w:tab w:val="num" w:pos="1948"/>
        </w:tabs>
        <w:ind w:left="1588" w:firstLine="0"/>
      </w:pPr>
    </w:lvl>
  </w:abstractNum>
  <w:abstractNum w:abstractNumId="12"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490AC8"/>
    <w:multiLevelType w:val="hybridMultilevel"/>
    <w:tmpl w:val="A998BC10"/>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1928539334">
    <w:abstractNumId w:val="11"/>
  </w:num>
  <w:num w:numId="2" w16cid:durableId="629942188">
    <w:abstractNumId w:val="7"/>
  </w:num>
  <w:num w:numId="3" w16cid:durableId="353505424">
    <w:abstractNumId w:val="3"/>
  </w:num>
  <w:num w:numId="4" w16cid:durableId="945429226">
    <w:abstractNumId w:val="9"/>
  </w:num>
  <w:num w:numId="5" w16cid:durableId="2078431245">
    <w:abstractNumId w:val="5"/>
  </w:num>
  <w:num w:numId="6" w16cid:durableId="778066899">
    <w:abstractNumId w:val="8"/>
  </w:num>
  <w:num w:numId="7" w16cid:durableId="348289371">
    <w:abstractNumId w:val="4"/>
  </w:num>
  <w:num w:numId="8" w16cid:durableId="1709528062">
    <w:abstractNumId w:val="6"/>
  </w:num>
  <w:num w:numId="9" w16cid:durableId="397097222">
    <w:abstractNumId w:val="12"/>
  </w:num>
  <w:num w:numId="10" w16cid:durableId="509875904">
    <w:abstractNumId w:val="13"/>
  </w:num>
  <w:num w:numId="11" w16cid:durableId="1230846708">
    <w:abstractNumId w:val="2"/>
  </w:num>
  <w:num w:numId="12" w16cid:durableId="88915127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12A17"/>
    <w:rsid w:val="00000212"/>
    <w:rsid w:val="000003DE"/>
    <w:rsid w:val="0000299A"/>
    <w:rsid w:val="00002DF0"/>
    <w:rsid w:val="00002F5C"/>
    <w:rsid w:val="00004C1E"/>
    <w:rsid w:val="00005074"/>
    <w:rsid w:val="00007435"/>
    <w:rsid w:val="0000777D"/>
    <w:rsid w:val="000105A7"/>
    <w:rsid w:val="00010F0F"/>
    <w:rsid w:val="0001186E"/>
    <w:rsid w:val="00012E6E"/>
    <w:rsid w:val="00015F28"/>
    <w:rsid w:val="00016FA4"/>
    <w:rsid w:val="00023B27"/>
    <w:rsid w:val="00024B90"/>
    <w:rsid w:val="00026A01"/>
    <w:rsid w:val="000271A0"/>
    <w:rsid w:val="0002767D"/>
    <w:rsid w:val="00027D79"/>
    <w:rsid w:val="00030CAA"/>
    <w:rsid w:val="00030CB2"/>
    <w:rsid w:val="000319CD"/>
    <w:rsid w:val="0003540A"/>
    <w:rsid w:val="00035A01"/>
    <w:rsid w:val="00036807"/>
    <w:rsid w:val="00036F86"/>
    <w:rsid w:val="0003780F"/>
    <w:rsid w:val="0004054A"/>
    <w:rsid w:val="00041AF1"/>
    <w:rsid w:val="00042208"/>
    <w:rsid w:val="00045C7D"/>
    <w:rsid w:val="00045D2D"/>
    <w:rsid w:val="000536B0"/>
    <w:rsid w:val="00055E1C"/>
    <w:rsid w:val="000569A2"/>
    <w:rsid w:val="00057F7F"/>
    <w:rsid w:val="00061399"/>
    <w:rsid w:val="000623A9"/>
    <w:rsid w:val="000623EE"/>
    <w:rsid w:val="00062520"/>
    <w:rsid w:val="00063939"/>
    <w:rsid w:val="0006478D"/>
    <w:rsid w:val="00065BBD"/>
    <w:rsid w:val="00065E47"/>
    <w:rsid w:val="00066305"/>
    <w:rsid w:val="00066425"/>
    <w:rsid w:val="0006701F"/>
    <w:rsid w:val="00067DAF"/>
    <w:rsid w:val="000709B0"/>
    <w:rsid w:val="00073AA7"/>
    <w:rsid w:val="00076A02"/>
    <w:rsid w:val="00077D88"/>
    <w:rsid w:val="00080BD7"/>
    <w:rsid w:val="000818A0"/>
    <w:rsid w:val="000821BD"/>
    <w:rsid w:val="000830A2"/>
    <w:rsid w:val="000845E4"/>
    <w:rsid w:val="00085FF6"/>
    <w:rsid w:val="0008626E"/>
    <w:rsid w:val="000862BD"/>
    <w:rsid w:val="000871E3"/>
    <w:rsid w:val="0009005A"/>
    <w:rsid w:val="000904B6"/>
    <w:rsid w:val="000907F4"/>
    <w:rsid w:val="00092995"/>
    <w:rsid w:val="00094C38"/>
    <w:rsid w:val="00096096"/>
    <w:rsid w:val="00096542"/>
    <w:rsid w:val="000A0FB6"/>
    <w:rsid w:val="000A1220"/>
    <w:rsid w:val="000A16EB"/>
    <w:rsid w:val="000A32B4"/>
    <w:rsid w:val="000A7ADD"/>
    <w:rsid w:val="000B0226"/>
    <w:rsid w:val="000B04E7"/>
    <w:rsid w:val="000B0FFE"/>
    <w:rsid w:val="000B1005"/>
    <w:rsid w:val="000B15C0"/>
    <w:rsid w:val="000B31DF"/>
    <w:rsid w:val="000B3D13"/>
    <w:rsid w:val="000B4FF0"/>
    <w:rsid w:val="000B5084"/>
    <w:rsid w:val="000C0763"/>
    <w:rsid w:val="000C3928"/>
    <w:rsid w:val="000C4989"/>
    <w:rsid w:val="000C67E6"/>
    <w:rsid w:val="000C7A4A"/>
    <w:rsid w:val="000D2283"/>
    <w:rsid w:val="000D4DF6"/>
    <w:rsid w:val="000D598E"/>
    <w:rsid w:val="000D5C68"/>
    <w:rsid w:val="000D716D"/>
    <w:rsid w:val="000D7511"/>
    <w:rsid w:val="000D7DD4"/>
    <w:rsid w:val="000E06F0"/>
    <w:rsid w:val="000E1688"/>
    <w:rsid w:val="000E1E56"/>
    <w:rsid w:val="000E2349"/>
    <w:rsid w:val="000E2922"/>
    <w:rsid w:val="000E3BD9"/>
    <w:rsid w:val="000E5FA7"/>
    <w:rsid w:val="000E6CFB"/>
    <w:rsid w:val="000E6D52"/>
    <w:rsid w:val="000E6E9F"/>
    <w:rsid w:val="000F0DE6"/>
    <w:rsid w:val="000F26C4"/>
    <w:rsid w:val="000F2E08"/>
    <w:rsid w:val="000F5F88"/>
    <w:rsid w:val="000F67F4"/>
    <w:rsid w:val="000F6A5C"/>
    <w:rsid w:val="000F7286"/>
    <w:rsid w:val="000F7795"/>
    <w:rsid w:val="000F79B9"/>
    <w:rsid w:val="0010109B"/>
    <w:rsid w:val="001027D2"/>
    <w:rsid w:val="00103444"/>
    <w:rsid w:val="00103EDF"/>
    <w:rsid w:val="00104225"/>
    <w:rsid w:val="00105E77"/>
    <w:rsid w:val="001060EB"/>
    <w:rsid w:val="001069CD"/>
    <w:rsid w:val="00107C50"/>
    <w:rsid w:val="00110755"/>
    <w:rsid w:val="00111000"/>
    <w:rsid w:val="001118FC"/>
    <w:rsid w:val="00111D78"/>
    <w:rsid w:val="0011461F"/>
    <w:rsid w:val="00115C0E"/>
    <w:rsid w:val="001166A6"/>
    <w:rsid w:val="00116CC6"/>
    <w:rsid w:val="00117D71"/>
    <w:rsid w:val="00121F23"/>
    <w:rsid w:val="00122345"/>
    <w:rsid w:val="0012249E"/>
    <w:rsid w:val="001224E7"/>
    <w:rsid w:val="00124331"/>
    <w:rsid w:val="00126708"/>
    <w:rsid w:val="001276DF"/>
    <w:rsid w:val="00130F61"/>
    <w:rsid w:val="00132F58"/>
    <w:rsid w:val="00133BB2"/>
    <w:rsid w:val="00133BB7"/>
    <w:rsid w:val="001356BB"/>
    <w:rsid w:val="0013615B"/>
    <w:rsid w:val="001362AD"/>
    <w:rsid w:val="001363D4"/>
    <w:rsid w:val="00141242"/>
    <w:rsid w:val="0014131E"/>
    <w:rsid w:val="00141B30"/>
    <w:rsid w:val="0014345F"/>
    <w:rsid w:val="00143730"/>
    <w:rsid w:val="0014493E"/>
    <w:rsid w:val="001462A6"/>
    <w:rsid w:val="001511E1"/>
    <w:rsid w:val="00151B8C"/>
    <w:rsid w:val="001534B1"/>
    <w:rsid w:val="00154A9A"/>
    <w:rsid w:val="001550AC"/>
    <w:rsid w:val="00155D3A"/>
    <w:rsid w:val="00156279"/>
    <w:rsid w:val="0015764F"/>
    <w:rsid w:val="0016111D"/>
    <w:rsid w:val="00162B47"/>
    <w:rsid w:val="00163B1F"/>
    <w:rsid w:val="001643CF"/>
    <w:rsid w:val="001645F5"/>
    <w:rsid w:val="00164AC5"/>
    <w:rsid w:val="00164C2F"/>
    <w:rsid w:val="0016549D"/>
    <w:rsid w:val="00166E08"/>
    <w:rsid w:val="00167882"/>
    <w:rsid w:val="00170998"/>
    <w:rsid w:val="0017165A"/>
    <w:rsid w:val="001729B0"/>
    <w:rsid w:val="00172FBD"/>
    <w:rsid w:val="00174248"/>
    <w:rsid w:val="001766BE"/>
    <w:rsid w:val="00180156"/>
    <w:rsid w:val="00180AAC"/>
    <w:rsid w:val="00181290"/>
    <w:rsid w:val="001824F9"/>
    <w:rsid w:val="00183F08"/>
    <w:rsid w:val="00184A7A"/>
    <w:rsid w:val="00186B7C"/>
    <w:rsid w:val="00190072"/>
    <w:rsid w:val="001909D5"/>
    <w:rsid w:val="0019332D"/>
    <w:rsid w:val="00194731"/>
    <w:rsid w:val="00197AC7"/>
    <w:rsid w:val="001A03C3"/>
    <w:rsid w:val="001A1A27"/>
    <w:rsid w:val="001A1C5F"/>
    <w:rsid w:val="001A261B"/>
    <w:rsid w:val="001A2AA0"/>
    <w:rsid w:val="001A3013"/>
    <w:rsid w:val="001A4F4C"/>
    <w:rsid w:val="001A593D"/>
    <w:rsid w:val="001A5BD8"/>
    <w:rsid w:val="001A764F"/>
    <w:rsid w:val="001B27AD"/>
    <w:rsid w:val="001B346C"/>
    <w:rsid w:val="001B43FF"/>
    <w:rsid w:val="001B67AB"/>
    <w:rsid w:val="001B7141"/>
    <w:rsid w:val="001C3282"/>
    <w:rsid w:val="001C79CB"/>
    <w:rsid w:val="001C7FA5"/>
    <w:rsid w:val="001D240A"/>
    <w:rsid w:val="001D2468"/>
    <w:rsid w:val="001D2F33"/>
    <w:rsid w:val="001D3102"/>
    <w:rsid w:val="001D376F"/>
    <w:rsid w:val="001D505C"/>
    <w:rsid w:val="001D579A"/>
    <w:rsid w:val="001D7641"/>
    <w:rsid w:val="001E02C6"/>
    <w:rsid w:val="001E052B"/>
    <w:rsid w:val="001E10F9"/>
    <w:rsid w:val="001E50C6"/>
    <w:rsid w:val="001E6030"/>
    <w:rsid w:val="001E636A"/>
    <w:rsid w:val="001E6D19"/>
    <w:rsid w:val="001E781C"/>
    <w:rsid w:val="001E7E44"/>
    <w:rsid w:val="001F03C7"/>
    <w:rsid w:val="001F0EFB"/>
    <w:rsid w:val="001F19C0"/>
    <w:rsid w:val="001F4FF4"/>
    <w:rsid w:val="001F52EA"/>
    <w:rsid w:val="001F6E5F"/>
    <w:rsid w:val="00202709"/>
    <w:rsid w:val="00202ED4"/>
    <w:rsid w:val="0020400A"/>
    <w:rsid w:val="002040C6"/>
    <w:rsid w:val="00204266"/>
    <w:rsid w:val="00204AC7"/>
    <w:rsid w:val="00205046"/>
    <w:rsid w:val="00206583"/>
    <w:rsid w:val="00210431"/>
    <w:rsid w:val="00212738"/>
    <w:rsid w:val="00212758"/>
    <w:rsid w:val="00212D15"/>
    <w:rsid w:val="00220E17"/>
    <w:rsid w:val="00223533"/>
    <w:rsid w:val="002248A4"/>
    <w:rsid w:val="00225787"/>
    <w:rsid w:val="00225EDD"/>
    <w:rsid w:val="002266BC"/>
    <w:rsid w:val="00230745"/>
    <w:rsid w:val="002312BD"/>
    <w:rsid w:val="00231890"/>
    <w:rsid w:val="00232A13"/>
    <w:rsid w:val="00233A9A"/>
    <w:rsid w:val="002349D7"/>
    <w:rsid w:val="002406E6"/>
    <w:rsid w:val="002411DC"/>
    <w:rsid w:val="0024125E"/>
    <w:rsid w:val="002416E6"/>
    <w:rsid w:val="00244480"/>
    <w:rsid w:val="00244B74"/>
    <w:rsid w:val="00247AE5"/>
    <w:rsid w:val="00251A49"/>
    <w:rsid w:val="00251FDA"/>
    <w:rsid w:val="00253611"/>
    <w:rsid w:val="00253DF7"/>
    <w:rsid w:val="00253E9E"/>
    <w:rsid w:val="00254858"/>
    <w:rsid w:val="00254DB2"/>
    <w:rsid w:val="00256294"/>
    <w:rsid w:val="002564E8"/>
    <w:rsid w:val="0026150B"/>
    <w:rsid w:val="00262394"/>
    <w:rsid w:val="002634EB"/>
    <w:rsid w:val="00264109"/>
    <w:rsid w:val="0026421C"/>
    <w:rsid w:val="002642C4"/>
    <w:rsid w:val="00266335"/>
    <w:rsid w:val="00267206"/>
    <w:rsid w:val="002672D3"/>
    <w:rsid w:val="00267603"/>
    <w:rsid w:val="0027022A"/>
    <w:rsid w:val="0027027B"/>
    <w:rsid w:val="0027104F"/>
    <w:rsid w:val="00271AD0"/>
    <w:rsid w:val="00281A45"/>
    <w:rsid w:val="002823BE"/>
    <w:rsid w:val="00283800"/>
    <w:rsid w:val="00286F75"/>
    <w:rsid w:val="002875AA"/>
    <w:rsid w:val="00290219"/>
    <w:rsid w:val="0029051C"/>
    <w:rsid w:val="002906E2"/>
    <w:rsid w:val="00292843"/>
    <w:rsid w:val="00293343"/>
    <w:rsid w:val="0029587D"/>
    <w:rsid w:val="002962DE"/>
    <w:rsid w:val="00297D2B"/>
    <w:rsid w:val="002A0667"/>
    <w:rsid w:val="002A10D4"/>
    <w:rsid w:val="002A12B3"/>
    <w:rsid w:val="002A130F"/>
    <w:rsid w:val="002A2743"/>
    <w:rsid w:val="002A2A6E"/>
    <w:rsid w:val="002A2AEB"/>
    <w:rsid w:val="002A53BE"/>
    <w:rsid w:val="002A54BD"/>
    <w:rsid w:val="002A65C7"/>
    <w:rsid w:val="002A7A2A"/>
    <w:rsid w:val="002B0677"/>
    <w:rsid w:val="002B1091"/>
    <w:rsid w:val="002B1BE9"/>
    <w:rsid w:val="002B1F4C"/>
    <w:rsid w:val="002B3B8A"/>
    <w:rsid w:val="002B4164"/>
    <w:rsid w:val="002B7E06"/>
    <w:rsid w:val="002C0F9D"/>
    <w:rsid w:val="002C1BF5"/>
    <w:rsid w:val="002C2870"/>
    <w:rsid w:val="002C3FC7"/>
    <w:rsid w:val="002C701E"/>
    <w:rsid w:val="002C7954"/>
    <w:rsid w:val="002D358E"/>
    <w:rsid w:val="002D390B"/>
    <w:rsid w:val="002D3A4A"/>
    <w:rsid w:val="002D40A2"/>
    <w:rsid w:val="002D4196"/>
    <w:rsid w:val="002D4552"/>
    <w:rsid w:val="002D5E1B"/>
    <w:rsid w:val="002D7E7F"/>
    <w:rsid w:val="002F066C"/>
    <w:rsid w:val="002F1A67"/>
    <w:rsid w:val="002F22DE"/>
    <w:rsid w:val="002F2687"/>
    <w:rsid w:val="002F39EB"/>
    <w:rsid w:val="002F4D76"/>
    <w:rsid w:val="002F5922"/>
    <w:rsid w:val="00301248"/>
    <w:rsid w:val="00301647"/>
    <w:rsid w:val="0030258C"/>
    <w:rsid w:val="00305DD9"/>
    <w:rsid w:val="00307745"/>
    <w:rsid w:val="003077D0"/>
    <w:rsid w:val="00310D41"/>
    <w:rsid w:val="00310E2B"/>
    <w:rsid w:val="00311018"/>
    <w:rsid w:val="00313369"/>
    <w:rsid w:val="00313FFD"/>
    <w:rsid w:val="00314A6C"/>
    <w:rsid w:val="00316D0F"/>
    <w:rsid w:val="00317E5E"/>
    <w:rsid w:val="00321E80"/>
    <w:rsid w:val="0032201E"/>
    <w:rsid w:val="00322AAC"/>
    <w:rsid w:val="00324FF6"/>
    <w:rsid w:val="003257DC"/>
    <w:rsid w:val="00326ED7"/>
    <w:rsid w:val="00327018"/>
    <w:rsid w:val="003271BC"/>
    <w:rsid w:val="003274DB"/>
    <w:rsid w:val="0032751C"/>
    <w:rsid w:val="0032768B"/>
    <w:rsid w:val="00330247"/>
    <w:rsid w:val="0033036E"/>
    <w:rsid w:val="00330E90"/>
    <w:rsid w:val="00331B88"/>
    <w:rsid w:val="003357D5"/>
    <w:rsid w:val="00341AC9"/>
    <w:rsid w:val="00343D92"/>
    <w:rsid w:val="003514B7"/>
    <w:rsid w:val="003514C2"/>
    <w:rsid w:val="003517F4"/>
    <w:rsid w:val="00351DDC"/>
    <w:rsid w:val="00352B71"/>
    <w:rsid w:val="00353BA3"/>
    <w:rsid w:val="00354A4C"/>
    <w:rsid w:val="003551FA"/>
    <w:rsid w:val="003554F5"/>
    <w:rsid w:val="00355A59"/>
    <w:rsid w:val="00356912"/>
    <w:rsid w:val="003576D1"/>
    <w:rsid w:val="00360906"/>
    <w:rsid w:val="003617B7"/>
    <w:rsid w:val="0036317D"/>
    <w:rsid w:val="003637E1"/>
    <w:rsid w:val="00363CD4"/>
    <w:rsid w:val="00370329"/>
    <w:rsid w:val="00371C45"/>
    <w:rsid w:val="00372438"/>
    <w:rsid w:val="003738AC"/>
    <w:rsid w:val="003740BA"/>
    <w:rsid w:val="003743C8"/>
    <w:rsid w:val="00376224"/>
    <w:rsid w:val="003808F0"/>
    <w:rsid w:val="00380936"/>
    <w:rsid w:val="00380ED2"/>
    <w:rsid w:val="0038265A"/>
    <w:rsid w:val="00383F29"/>
    <w:rsid w:val="003841D2"/>
    <w:rsid w:val="0038661C"/>
    <w:rsid w:val="00386970"/>
    <w:rsid w:val="00386F42"/>
    <w:rsid w:val="00387823"/>
    <w:rsid w:val="00387A3C"/>
    <w:rsid w:val="00390361"/>
    <w:rsid w:val="003903C5"/>
    <w:rsid w:val="003907A8"/>
    <w:rsid w:val="00390A57"/>
    <w:rsid w:val="00390D3A"/>
    <w:rsid w:val="003910BE"/>
    <w:rsid w:val="00391450"/>
    <w:rsid w:val="00392789"/>
    <w:rsid w:val="00392F6A"/>
    <w:rsid w:val="00393BAA"/>
    <w:rsid w:val="00394460"/>
    <w:rsid w:val="00394986"/>
    <w:rsid w:val="00395224"/>
    <w:rsid w:val="003972C1"/>
    <w:rsid w:val="0039794C"/>
    <w:rsid w:val="00397970"/>
    <w:rsid w:val="003A2A93"/>
    <w:rsid w:val="003A2E50"/>
    <w:rsid w:val="003A2F26"/>
    <w:rsid w:val="003A4420"/>
    <w:rsid w:val="003A5A3F"/>
    <w:rsid w:val="003A6487"/>
    <w:rsid w:val="003A7356"/>
    <w:rsid w:val="003B3DA5"/>
    <w:rsid w:val="003B4658"/>
    <w:rsid w:val="003B6539"/>
    <w:rsid w:val="003B7357"/>
    <w:rsid w:val="003B7539"/>
    <w:rsid w:val="003C020D"/>
    <w:rsid w:val="003C3DF9"/>
    <w:rsid w:val="003C755D"/>
    <w:rsid w:val="003C7D4F"/>
    <w:rsid w:val="003C7F52"/>
    <w:rsid w:val="003D060E"/>
    <w:rsid w:val="003D086F"/>
    <w:rsid w:val="003D1AFF"/>
    <w:rsid w:val="003D2094"/>
    <w:rsid w:val="003D2401"/>
    <w:rsid w:val="003D38A3"/>
    <w:rsid w:val="003D574C"/>
    <w:rsid w:val="003D6D6F"/>
    <w:rsid w:val="003D796E"/>
    <w:rsid w:val="003E1688"/>
    <w:rsid w:val="003E1F1F"/>
    <w:rsid w:val="003E1F58"/>
    <w:rsid w:val="003E38A0"/>
    <w:rsid w:val="003E6100"/>
    <w:rsid w:val="003E6617"/>
    <w:rsid w:val="003E6C6A"/>
    <w:rsid w:val="003F01DE"/>
    <w:rsid w:val="003F187D"/>
    <w:rsid w:val="003F2E71"/>
    <w:rsid w:val="003F2EE8"/>
    <w:rsid w:val="003F3943"/>
    <w:rsid w:val="003F41B3"/>
    <w:rsid w:val="003F41DE"/>
    <w:rsid w:val="003F4BC4"/>
    <w:rsid w:val="003F5BA4"/>
    <w:rsid w:val="003F5CC3"/>
    <w:rsid w:val="003F6831"/>
    <w:rsid w:val="003F7374"/>
    <w:rsid w:val="00400604"/>
    <w:rsid w:val="00400F0B"/>
    <w:rsid w:val="00401F2D"/>
    <w:rsid w:val="00403459"/>
    <w:rsid w:val="00404255"/>
    <w:rsid w:val="00404A3A"/>
    <w:rsid w:val="004060AC"/>
    <w:rsid w:val="00410C4D"/>
    <w:rsid w:val="00410C83"/>
    <w:rsid w:val="00410CA7"/>
    <w:rsid w:val="00413EC0"/>
    <w:rsid w:val="00416FC9"/>
    <w:rsid w:val="0042146C"/>
    <w:rsid w:val="00425438"/>
    <w:rsid w:val="004262FD"/>
    <w:rsid w:val="00426D2E"/>
    <w:rsid w:val="00427813"/>
    <w:rsid w:val="00427A29"/>
    <w:rsid w:val="00427A32"/>
    <w:rsid w:val="004321F1"/>
    <w:rsid w:val="00434191"/>
    <w:rsid w:val="004347DF"/>
    <w:rsid w:val="00435930"/>
    <w:rsid w:val="004359C5"/>
    <w:rsid w:val="004400EF"/>
    <w:rsid w:val="00440703"/>
    <w:rsid w:val="00440D29"/>
    <w:rsid w:val="00440EC0"/>
    <w:rsid w:val="00443C71"/>
    <w:rsid w:val="004444DE"/>
    <w:rsid w:val="00444BDE"/>
    <w:rsid w:val="00445BEF"/>
    <w:rsid w:val="004463F7"/>
    <w:rsid w:val="00446FC5"/>
    <w:rsid w:val="00450314"/>
    <w:rsid w:val="00450D36"/>
    <w:rsid w:val="00451FA7"/>
    <w:rsid w:val="00453A66"/>
    <w:rsid w:val="00455EAA"/>
    <w:rsid w:val="00456CD2"/>
    <w:rsid w:val="00460E3D"/>
    <w:rsid w:val="00462DED"/>
    <w:rsid w:val="00463A1C"/>
    <w:rsid w:val="00463C8E"/>
    <w:rsid w:val="00465E02"/>
    <w:rsid w:val="00466524"/>
    <w:rsid w:val="00466F07"/>
    <w:rsid w:val="0046759D"/>
    <w:rsid w:val="004712DE"/>
    <w:rsid w:val="004732C4"/>
    <w:rsid w:val="00475257"/>
    <w:rsid w:val="00476469"/>
    <w:rsid w:val="00476F40"/>
    <w:rsid w:val="00477B99"/>
    <w:rsid w:val="00480DCD"/>
    <w:rsid w:val="0048165E"/>
    <w:rsid w:val="0048238C"/>
    <w:rsid w:val="0048449C"/>
    <w:rsid w:val="0048495A"/>
    <w:rsid w:val="00486972"/>
    <w:rsid w:val="00487700"/>
    <w:rsid w:val="00487961"/>
    <w:rsid w:val="00490C88"/>
    <w:rsid w:val="00495F15"/>
    <w:rsid w:val="00496DB0"/>
    <w:rsid w:val="0049742F"/>
    <w:rsid w:val="004A229A"/>
    <w:rsid w:val="004A235A"/>
    <w:rsid w:val="004A238E"/>
    <w:rsid w:val="004A240B"/>
    <w:rsid w:val="004A3C15"/>
    <w:rsid w:val="004A3FB7"/>
    <w:rsid w:val="004A4172"/>
    <w:rsid w:val="004A4DB3"/>
    <w:rsid w:val="004A4FAD"/>
    <w:rsid w:val="004A4FE0"/>
    <w:rsid w:val="004A6527"/>
    <w:rsid w:val="004A6E50"/>
    <w:rsid w:val="004A7D5C"/>
    <w:rsid w:val="004B0404"/>
    <w:rsid w:val="004B071A"/>
    <w:rsid w:val="004B0BE5"/>
    <w:rsid w:val="004B136C"/>
    <w:rsid w:val="004B2F7A"/>
    <w:rsid w:val="004B36AF"/>
    <w:rsid w:val="004B3EB9"/>
    <w:rsid w:val="004B48AE"/>
    <w:rsid w:val="004B7FC2"/>
    <w:rsid w:val="004C3A78"/>
    <w:rsid w:val="004C3D99"/>
    <w:rsid w:val="004C54E5"/>
    <w:rsid w:val="004C57CA"/>
    <w:rsid w:val="004C66F5"/>
    <w:rsid w:val="004C6747"/>
    <w:rsid w:val="004D1F28"/>
    <w:rsid w:val="004D43B3"/>
    <w:rsid w:val="004D6281"/>
    <w:rsid w:val="004D7D96"/>
    <w:rsid w:val="004E060A"/>
    <w:rsid w:val="004E4961"/>
    <w:rsid w:val="004E4C3B"/>
    <w:rsid w:val="004F2CE1"/>
    <w:rsid w:val="004F2EBD"/>
    <w:rsid w:val="004F3941"/>
    <w:rsid w:val="004F3BB8"/>
    <w:rsid w:val="005039B0"/>
    <w:rsid w:val="00503D15"/>
    <w:rsid w:val="005046DC"/>
    <w:rsid w:val="00506F68"/>
    <w:rsid w:val="00510D05"/>
    <w:rsid w:val="00513AF4"/>
    <w:rsid w:val="00513AFD"/>
    <w:rsid w:val="00515B87"/>
    <w:rsid w:val="005202BB"/>
    <w:rsid w:val="00520529"/>
    <w:rsid w:val="005219B3"/>
    <w:rsid w:val="00523386"/>
    <w:rsid w:val="00527103"/>
    <w:rsid w:val="005307D7"/>
    <w:rsid w:val="00532BBF"/>
    <w:rsid w:val="00532C12"/>
    <w:rsid w:val="00536A71"/>
    <w:rsid w:val="0054498E"/>
    <w:rsid w:val="0054559D"/>
    <w:rsid w:val="00545B0F"/>
    <w:rsid w:val="00545BB8"/>
    <w:rsid w:val="00546AE5"/>
    <w:rsid w:val="0055134A"/>
    <w:rsid w:val="00552EA9"/>
    <w:rsid w:val="00552ED7"/>
    <w:rsid w:val="005538EF"/>
    <w:rsid w:val="005609F5"/>
    <w:rsid w:val="005633D5"/>
    <w:rsid w:val="00563AB2"/>
    <w:rsid w:val="0056414E"/>
    <w:rsid w:val="0057011B"/>
    <w:rsid w:val="0057048D"/>
    <w:rsid w:val="00570987"/>
    <w:rsid w:val="00571175"/>
    <w:rsid w:val="00571E32"/>
    <w:rsid w:val="005726A0"/>
    <w:rsid w:val="00572BA8"/>
    <w:rsid w:val="00573D37"/>
    <w:rsid w:val="00574C95"/>
    <w:rsid w:val="00575B1D"/>
    <w:rsid w:val="00575F82"/>
    <w:rsid w:val="005765A0"/>
    <w:rsid w:val="0057714C"/>
    <w:rsid w:val="0058043E"/>
    <w:rsid w:val="00580E30"/>
    <w:rsid w:val="005813F0"/>
    <w:rsid w:val="00581446"/>
    <w:rsid w:val="00581A96"/>
    <w:rsid w:val="00582711"/>
    <w:rsid w:val="00584119"/>
    <w:rsid w:val="00584FC3"/>
    <w:rsid w:val="0058554F"/>
    <w:rsid w:val="005858AE"/>
    <w:rsid w:val="00587009"/>
    <w:rsid w:val="0058734D"/>
    <w:rsid w:val="00587D08"/>
    <w:rsid w:val="00587FD8"/>
    <w:rsid w:val="0059006F"/>
    <w:rsid w:val="0059239D"/>
    <w:rsid w:val="005926A9"/>
    <w:rsid w:val="00596200"/>
    <w:rsid w:val="0059669F"/>
    <w:rsid w:val="00596A5F"/>
    <w:rsid w:val="00596EB7"/>
    <w:rsid w:val="005A28EA"/>
    <w:rsid w:val="005A2C08"/>
    <w:rsid w:val="005A435B"/>
    <w:rsid w:val="005A65D0"/>
    <w:rsid w:val="005A6F7A"/>
    <w:rsid w:val="005A749E"/>
    <w:rsid w:val="005A7BFA"/>
    <w:rsid w:val="005B074D"/>
    <w:rsid w:val="005B0B45"/>
    <w:rsid w:val="005B10C3"/>
    <w:rsid w:val="005B2A7E"/>
    <w:rsid w:val="005B2FBD"/>
    <w:rsid w:val="005B3E9B"/>
    <w:rsid w:val="005B4108"/>
    <w:rsid w:val="005B52BC"/>
    <w:rsid w:val="005B6A3E"/>
    <w:rsid w:val="005B70E0"/>
    <w:rsid w:val="005B744B"/>
    <w:rsid w:val="005B7CC5"/>
    <w:rsid w:val="005C034B"/>
    <w:rsid w:val="005C32DD"/>
    <w:rsid w:val="005C333C"/>
    <w:rsid w:val="005C3FE5"/>
    <w:rsid w:val="005C5141"/>
    <w:rsid w:val="005D0B6B"/>
    <w:rsid w:val="005D23DA"/>
    <w:rsid w:val="005D253D"/>
    <w:rsid w:val="005D3AE1"/>
    <w:rsid w:val="005D5B71"/>
    <w:rsid w:val="005D61C2"/>
    <w:rsid w:val="005D72BD"/>
    <w:rsid w:val="005E141E"/>
    <w:rsid w:val="005E157F"/>
    <w:rsid w:val="005E2164"/>
    <w:rsid w:val="005E2EF3"/>
    <w:rsid w:val="005E3077"/>
    <w:rsid w:val="005E330A"/>
    <w:rsid w:val="005E41AA"/>
    <w:rsid w:val="005E49E3"/>
    <w:rsid w:val="005E4D12"/>
    <w:rsid w:val="005E7CAB"/>
    <w:rsid w:val="005F347F"/>
    <w:rsid w:val="005F3E79"/>
    <w:rsid w:val="005F500F"/>
    <w:rsid w:val="005F5578"/>
    <w:rsid w:val="005F5C19"/>
    <w:rsid w:val="005F7717"/>
    <w:rsid w:val="0060083C"/>
    <w:rsid w:val="0060140D"/>
    <w:rsid w:val="00603097"/>
    <w:rsid w:val="00603135"/>
    <w:rsid w:val="006036AB"/>
    <w:rsid w:val="00603B07"/>
    <w:rsid w:val="00603B86"/>
    <w:rsid w:val="00603E9D"/>
    <w:rsid w:val="00603FE2"/>
    <w:rsid w:val="00604087"/>
    <w:rsid w:val="00604281"/>
    <w:rsid w:val="006065F2"/>
    <w:rsid w:val="006107F7"/>
    <w:rsid w:val="0061247F"/>
    <w:rsid w:val="00612E3E"/>
    <w:rsid w:val="00612F7B"/>
    <w:rsid w:val="0061581B"/>
    <w:rsid w:val="00615BA4"/>
    <w:rsid w:val="00617350"/>
    <w:rsid w:val="00617421"/>
    <w:rsid w:val="00617EE1"/>
    <w:rsid w:val="00621B55"/>
    <w:rsid w:val="00621CDC"/>
    <w:rsid w:val="006223AD"/>
    <w:rsid w:val="00622E90"/>
    <w:rsid w:val="006239A2"/>
    <w:rsid w:val="00623D81"/>
    <w:rsid w:val="006242B3"/>
    <w:rsid w:val="00624447"/>
    <w:rsid w:val="006247AB"/>
    <w:rsid w:val="006257F1"/>
    <w:rsid w:val="00625CFE"/>
    <w:rsid w:val="006270E2"/>
    <w:rsid w:val="00627647"/>
    <w:rsid w:val="00630AF9"/>
    <w:rsid w:val="00630DE5"/>
    <w:rsid w:val="0063259A"/>
    <w:rsid w:val="006333B9"/>
    <w:rsid w:val="0063503A"/>
    <w:rsid w:val="006352F2"/>
    <w:rsid w:val="0063584C"/>
    <w:rsid w:val="0063666A"/>
    <w:rsid w:val="00636A01"/>
    <w:rsid w:val="00640BF4"/>
    <w:rsid w:val="0064161F"/>
    <w:rsid w:val="006417EF"/>
    <w:rsid w:val="006434B7"/>
    <w:rsid w:val="00643A49"/>
    <w:rsid w:val="00647E74"/>
    <w:rsid w:val="0065085D"/>
    <w:rsid w:val="00651818"/>
    <w:rsid w:val="0065230A"/>
    <w:rsid w:val="006538C4"/>
    <w:rsid w:val="006542B4"/>
    <w:rsid w:val="00654D69"/>
    <w:rsid w:val="00656394"/>
    <w:rsid w:val="006570FF"/>
    <w:rsid w:val="00660A65"/>
    <w:rsid w:val="0066143C"/>
    <w:rsid w:val="006652B4"/>
    <w:rsid w:val="00665F01"/>
    <w:rsid w:val="006667BE"/>
    <w:rsid w:val="00666EB2"/>
    <w:rsid w:val="0066766D"/>
    <w:rsid w:val="00667A53"/>
    <w:rsid w:val="00672195"/>
    <w:rsid w:val="00672F40"/>
    <w:rsid w:val="00676039"/>
    <w:rsid w:val="00676255"/>
    <w:rsid w:val="00680A26"/>
    <w:rsid w:val="006818CC"/>
    <w:rsid w:val="00682AC0"/>
    <w:rsid w:val="0068478B"/>
    <w:rsid w:val="00684D15"/>
    <w:rsid w:val="006857AD"/>
    <w:rsid w:val="00686429"/>
    <w:rsid w:val="00686728"/>
    <w:rsid w:val="00686792"/>
    <w:rsid w:val="00692700"/>
    <w:rsid w:val="006927A4"/>
    <w:rsid w:val="00693483"/>
    <w:rsid w:val="00693A81"/>
    <w:rsid w:val="00693B91"/>
    <w:rsid w:val="00694634"/>
    <w:rsid w:val="00695D1D"/>
    <w:rsid w:val="006A0132"/>
    <w:rsid w:val="006A19AC"/>
    <w:rsid w:val="006A4739"/>
    <w:rsid w:val="006A48F2"/>
    <w:rsid w:val="006A7495"/>
    <w:rsid w:val="006B425D"/>
    <w:rsid w:val="006B483B"/>
    <w:rsid w:val="006B5451"/>
    <w:rsid w:val="006B5A41"/>
    <w:rsid w:val="006B6DD8"/>
    <w:rsid w:val="006B7D1E"/>
    <w:rsid w:val="006C0670"/>
    <w:rsid w:val="006C0D86"/>
    <w:rsid w:val="006C166F"/>
    <w:rsid w:val="006C1CCC"/>
    <w:rsid w:val="006C1D2C"/>
    <w:rsid w:val="006C420B"/>
    <w:rsid w:val="006C423E"/>
    <w:rsid w:val="006C443B"/>
    <w:rsid w:val="006C6762"/>
    <w:rsid w:val="006D02D2"/>
    <w:rsid w:val="006D0E96"/>
    <w:rsid w:val="006D12B5"/>
    <w:rsid w:val="006D1AEB"/>
    <w:rsid w:val="006D1CDE"/>
    <w:rsid w:val="006D24F8"/>
    <w:rsid w:val="006D3646"/>
    <w:rsid w:val="006D417D"/>
    <w:rsid w:val="006D50A1"/>
    <w:rsid w:val="006D5DFC"/>
    <w:rsid w:val="006D7456"/>
    <w:rsid w:val="006E087A"/>
    <w:rsid w:val="006E1081"/>
    <w:rsid w:val="006E3272"/>
    <w:rsid w:val="006E40A2"/>
    <w:rsid w:val="006E4F7E"/>
    <w:rsid w:val="006E5ABB"/>
    <w:rsid w:val="006E637A"/>
    <w:rsid w:val="006E7256"/>
    <w:rsid w:val="006E741B"/>
    <w:rsid w:val="006F1246"/>
    <w:rsid w:val="006F17F5"/>
    <w:rsid w:val="006F29AA"/>
    <w:rsid w:val="006F69BC"/>
    <w:rsid w:val="006F7287"/>
    <w:rsid w:val="00700F94"/>
    <w:rsid w:val="00701FE3"/>
    <w:rsid w:val="007023B9"/>
    <w:rsid w:val="0070299C"/>
    <w:rsid w:val="00703C4B"/>
    <w:rsid w:val="0070407A"/>
    <w:rsid w:val="00704BBA"/>
    <w:rsid w:val="007054F8"/>
    <w:rsid w:val="0070603D"/>
    <w:rsid w:val="007065AC"/>
    <w:rsid w:val="00706EEE"/>
    <w:rsid w:val="00707138"/>
    <w:rsid w:val="00710008"/>
    <w:rsid w:val="0071051B"/>
    <w:rsid w:val="00712A17"/>
    <w:rsid w:val="007152F2"/>
    <w:rsid w:val="00715AF3"/>
    <w:rsid w:val="00716D36"/>
    <w:rsid w:val="007174EC"/>
    <w:rsid w:val="007175AE"/>
    <w:rsid w:val="0071777E"/>
    <w:rsid w:val="00717A06"/>
    <w:rsid w:val="00722BBE"/>
    <w:rsid w:val="00722E93"/>
    <w:rsid w:val="00723714"/>
    <w:rsid w:val="007243C5"/>
    <w:rsid w:val="00724D63"/>
    <w:rsid w:val="00724EA6"/>
    <w:rsid w:val="0073387B"/>
    <w:rsid w:val="00733BEA"/>
    <w:rsid w:val="00736E18"/>
    <w:rsid w:val="0073772E"/>
    <w:rsid w:val="007408A7"/>
    <w:rsid w:val="00741822"/>
    <w:rsid w:val="007422BC"/>
    <w:rsid w:val="00742B49"/>
    <w:rsid w:val="00743C3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4D37"/>
    <w:rsid w:val="007676DA"/>
    <w:rsid w:val="00767D78"/>
    <w:rsid w:val="0077037E"/>
    <w:rsid w:val="007703EB"/>
    <w:rsid w:val="00770518"/>
    <w:rsid w:val="00770569"/>
    <w:rsid w:val="00772B48"/>
    <w:rsid w:val="007739AB"/>
    <w:rsid w:val="00774D94"/>
    <w:rsid w:val="00775176"/>
    <w:rsid w:val="007752FC"/>
    <w:rsid w:val="0077640B"/>
    <w:rsid w:val="007805D6"/>
    <w:rsid w:val="007836FB"/>
    <w:rsid w:val="00783E32"/>
    <w:rsid w:val="00784B1C"/>
    <w:rsid w:val="00785D7B"/>
    <w:rsid w:val="00786101"/>
    <w:rsid w:val="00786DCB"/>
    <w:rsid w:val="00787544"/>
    <w:rsid w:val="007877BE"/>
    <w:rsid w:val="0079137D"/>
    <w:rsid w:val="00791877"/>
    <w:rsid w:val="00792009"/>
    <w:rsid w:val="00793454"/>
    <w:rsid w:val="00794DD2"/>
    <w:rsid w:val="007A0258"/>
    <w:rsid w:val="007A0515"/>
    <w:rsid w:val="007A1460"/>
    <w:rsid w:val="007A15AF"/>
    <w:rsid w:val="007A2855"/>
    <w:rsid w:val="007A2BD7"/>
    <w:rsid w:val="007A3423"/>
    <w:rsid w:val="007A3855"/>
    <w:rsid w:val="007A3873"/>
    <w:rsid w:val="007A508E"/>
    <w:rsid w:val="007A632C"/>
    <w:rsid w:val="007A7524"/>
    <w:rsid w:val="007B0510"/>
    <w:rsid w:val="007B2029"/>
    <w:rsid w:val="007B208A"/>
    <w:rsid w:val="007B33D9"/>
    <w:rsid w:val="007B41D1"/>
    <w:rsid w:val="007B4FDB"/>
    <w:rsid w:val="007B62E4"/>
    <w:rsid w:val="007B6919"/>
    <w:rsid w:val="007B6E6E"/>
    <w:rsid w:val="007C05CF"/>
    <w:rsid w:val="007C160E"/>
    <w:rsid w:val="007C1CD3"/>
    <w:rsid w:val="007C3015"/>
    <w:rsid w:val="007C3806"/>
    <w:rsid w:val="007C38CC"/>
    <w:rsid w:val="007C3B9C"/>
    <w:rsid w:val="007C451B"/>
    <w:rsid w:val="007C6D98"/>
    <w:rsid w:val="007C7262"/>
    <w:rsid w:val="007C7F16"/>
    <w:rsid w:val="007D001A"/>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2DE2"/>
    <w:rsid w:val="007F3C6C"/>
    <w:rsid w:val="007F58FC"/>
    <w:rsid w:val="007F594C"/>
    <w:rsid w:val="007F59F5"/>
    <w:rsid w:val="007F65CD"/>
    <w:rsid w:val="008017C0"/>
    <w:rsid w:val="00801EAF"/>
    <w:rsid w:val="00804561"/>
    <w:rsid w:val="008046DC"/>
    <w:rsid w:val="0080756A"/>
    <w:rsid w:val="00810050"/>
    <w:rsid w:val="00811C61"/>
    <w:rsid w:val="00813951"/>
    <w:rsid w:val="00817290"/>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41E76"/>
    <w:rsid w:val="00842333"/>
    <w:rsid w:val="008437D8"/>
    <w:rsid w:val="00845032"/>
    <w:rsid w:val="00845EC5"/>
    <w:rsid w:val="0084636D"/>
    <w:rsid w:val="00846FAA"/>
    <w:rsid w:val="00847115"/>
    <w:rsid w:val="00847799"/>
    <w:rsid w:val="00847F58"/>
    <w:rsid w:val="00850131"/>
    <w:rsid w:val="00852218"/>
    <w:rsid w:val="0085265D"/>
    <w:rsid w:val="00853E1E"/>
    <w:rsid w:val="00862D96"/>
    <w:rsid w:val="008679E8"/>
    <w:rsid w:val="00867B7E"/>
    <w:rsid w:val="008702C4"/>
    <w:rsid w:val="008722CC"/>
    <w:rsid w:val="008723BD"/>
    <w:rsid w:val="00873542"/>
    <w:rsid w:val="00873DF5"/>
    <w:rsid w:val="00874628"/>
    <w:rsid w:val="0087651D"/>
    <w:rsid w:val="00880A5C"/>
    <w:rsid w:val="008810C5"/>
    <w:rsid w:val="00882F8C"/>
    <w:rsid w:val="008915E7"/>
    <w:rsid w:val="0089222E"/>
    <w:rsid w:val="008922F6"/>
    <w:rsid w:val="00892CE3"/>
    <w:rsid w:val="00892F05"/>
    <w:rsid w:val="00894855"/>
    <w:rsid w:val="00894B2E"/>
    <w:rsid w:val="00895697"/>
    <w:rsid w:val="00895B72"/>
    <w:rsid w:val="008960B0"/>
    <w:rsid w:val="008A03CF"/>
    <w:rsid w:val="008A0698"/>
    <w:rsid w:val="008A1B10"/>
    <w:rsid w:val="008A3679"/>
    <w:rsid w:val="008A370B"/>
    <w:rsid w:val="008A4881"/>
    <w:rsid w:val="008A68A4"/>
    <w:rsid w:val="008A778A"/>
    <w:rsid w:val="008A77E9"/>
    <w:rsid w:val="008A7A6E"/>
    <w:rsid w:val="008B0DF6"/>
    <w:rsid w:val="008B1B1D"/>
    <w:rsid w:val="008B38CA"/>
    <w:rsid w:val="008B3B78"/>
    <w:rsid w:val="008B3DA6"/>
    <w:rsid w:val="008B4669"/>
    <w:rsid w:val="008B49EC"/>
    <w:rsid w:val="008B4B21"/>
    <w:rsid w:val="008B5870"/>
    <w:rsid w:val="008B7082"/>
    <w:rsid w:val="008C04E1"/>
    <w:rsid w:val="008C41E3"/>
    <w:rsid w:val="008C7612"/>
    <w:rsid w:val="008D114C"/>
    <w:rsid w:val="008D1A92"/>
    <w:rsid w:val="008D3466"/>
    <w:rsid w:val="008D475D"/>
    <w:rsid w:val="008D7617"/>
    <w:rsid w:val="008E0BA2"/>
    <w:rsid w:val="008E23CF"/>
    <w:rsid w:val="008E33A5"/>
    <w:rsid w:val="008E378B"/>
    <w:rsid w:val="008E3894"/>
    <w:rsid w:val="008E40FC"/>
    <w:rsid w:val="008E47C3"/>
    <w:rsid w:val="008E6042"/>
    <w:rsid w:val="008E631B"/>
    <w:rsid w:val="008E67A3"/>
    <w:rsid w:val="008F2AF9"/>
    <w:rsid w:val="008F37E8"/>
    <w:rsid w:val="008F76DA"/>
    <w:rsid w:val="00902903"/>
    <w:rsid w:val="00903D0B"/>
    <w:rsid w:val="00907058"/>
    <w:rsid w:val="00913CDB"/>
    <w:rsid w:val="0091502A"/>
    <w:rsid w:val="0091511E"/>
    <w:rsid w:val="0091716E"/>
    <w:rsid w:val="0091788E"/>
    <w:rsid w:val="00920A0C"/>
    <w:rsid w:val="009231A6"/>
    <w:rsid w:val="009241F0"/>
    <w:rsid w:val="00924745"/>
    <w:rsid w:val="00924F3B"/>
    <w:rsid w:val="00925212"/>
    <w:rsid w:val="0092562C"/>
    <w:rsid w:val="009256B0"/>
    <w:rsid w:val="00925E38"/>
    <w:rsid w:val="00926328"/>
    <w:rsid w:val="00927162"/>
    <w:rsid w:val="00932AF1"/>
    <w:rsid w:val="00934639"/>
    <w:rsid w:val="00934F60"/>
    <w:rsid w:val="0093520A"/>
    <w:rsid w:val="00935917"/>
    <w:rsid w:val="00936EC9"/>
    <w:rsid w:val="00937489"/>
    <w:rsid w:val="00937AE6"/>
    <w:rsid w:val="009402B5"/>
    <w:rsid w:val="0094273B"/>
    <w:rsid w:val="0094780D"/>
    <w:rsid w:val="00947947"/>
    <w:rsid w:val="0095022E"/>
    <w:rsid w:val="00950469"/>
    <w:rsid w:val="009510BC"/>
    <w:rsid w:val="009527F3"/>
    <w:rsid w:val="00952F3C"/>
    <w:rsid w:val="00955364"/>
    <w:rsid w:val="00956953"/>
    <w:rsid w:val="00956BA7"/>
    <w:rsid w:val="009623D9"/>
    <w:rsid w:val="009626B3"/>
    <w:rsid w:val="00962893"/>
    <w:rsid w:val="00965B51"/>
    <w:rsid w:val="00965E57"/>
    <w:rsid w:val="00966588"/>
    <w:rsid w:val="00966ACE"/>
    <w:rsid w:val="00967BE5"/>
    <w:rsid w:val="009702A8"/>
    <w:rsid w:val="0097056B"/>
    <w:rsid w:val="009706B9"/>
    <w:rsid w:val="009707B2"/>
    <w:rsid w:val="0097434A"/>
    <w:rsid w:val="009767B5"/>
    <w:rsid w:val="00980770"/>
    <w:rsid w:val="0098291B"/>
    <w:rsid w:val="00983C53"/>
    <w:rsid w:val="009852C8"/>
    <w:rsid w:val="00985306"/>
    <w:rsid w:val="0098677A"/>
    <w:rsid w:val="00987789"/>
    <w:rsid w:val="00990E9C"/>
    <w:rsid w:val="00991DE0"/>
    <w:rsid w:val="00992066"/>
    <w:rsid w:val="009922F1"/>
    <w:rsid w:val="00993BF4"/>
    <w:rsid w:val="00994382"/>
    <w:rsid w:val="00994A26"/>
    <w:rsid w:val="009A125E"/>
    <w:rsid w:val="009A2266"/>
    <w:rsid w:val="009A4651"/>
    <w:rsid w:val="009A5285"/>
    <w:rsid w:val="009A6F5A"/>
    <w:rsid w:val="009A74E1"/>
    <w:rsid w:val="009B0846"/>
    <w:rsid w:val="009B2203"/>
    <w:rsid w:val="009B2C75"/>
    <w:rsid w:val="009B3D35"/>
    <w:rsid w:val="009B3ECA"/>
    <w:rsid w:val="009B5133"/>
    <w:rsid w:val="009B6AD1"/>
    <w:rsid w:val="009B7368"/>
    <w:rsid w:val="009B775A"/>
    <w:rsid w:val="009B7F0B"/>
    <w:rsid w:val="009C5630"/>
    <w:rsid w:val="009C7011"/>
    <w:rsid w:val="009D1F75"/>
    <w:rsid w:val="009D2DF8"/>
    <w:rsid w:val="009D3E45"/>
    <w:rsid w:val="009D5AE7"/>
    <w:rsid w:val="009E0A47"/>
    <w:rsid w:val="009E0CB7"/>
    <w:rsid w:val="009E1609"/>
    <w:rsid w:val="009E3677"/>
    <w:rsid w:val="009E3FDA"/>
    <w:rsid w:val="009E54C4"/>
    <w:rsid w:val="009E5533"/>
    <w:rsid w:val="009E7223"/>
    <w:rsid w:val="009F0C29"/>
    <w:rsid w:val="009F0E96"/>
    <w:rsid w:val="009F110B"/>
    <w:rsid w:val="009F4CB6"/>
    <w:rsid w:val="009F4F77"/>
    <w:rsid w:val="009F51EB"/>
    <w:rsid w:val="009F6EC3"/>
    <w:rsid w:val="00A00C38"/>
    <w:rsid w:val="00A0114C"/>
    <w:rsid w:val="00A01CFB"/>
    <w:rsid w:val="00A02798"/>
    <w:rsid w:val="00A02CF0"/>
    <w:rsid w:val="00A02FCD"/>
    <w:rsid w:val="00A03D91"/>
    <w:rsid w:val="00A06A55"/>
    <w:rsid w:val="00A07F4B"/>
    <w:rsid w:val="00A124A0"/>
    <w:rsid w:val="00A12CD3"/>
    <w:rsid w:val="00A142DC"/>
    <w:rsid w:val="00A1698A"/>
    <w:rsid w:val="00A16A94"/>
    <w:rsid w:val="00A17D44"/>
    <w:rsid w:val="00A20330"/>
    <w:rsid w:val="00A21062"/>
    <w:rsid w:val="00A2331B"/>
    <w:rsid w:val="00A2451B"/>
    <w:rsid w:val="00A24A18"/>
    <w:rsid w:val="00A264FD"/>
    <w:rsid w:val="00A26D8E"/>
    <w:rsid w:val="00A27DEA"/>
    <w:rsid w:val="00A27F76"/>
    <w:rsid w:val="00A30EC4"/>
    <w:rsid w:val="00A31294"/>
    <w:rsid w:val="00A32358"/>
    <w:rsid w:val="00A32A79"/>
    <w:rsid w:val="00A33E30"/>
    <w:rsid w:val="00A34F1F"/>
    <w:rsid w:val="00A3515E"/>
    <w:rsid w:val="00A3726A"/>
    <w:rsid w:val="00A40F6F"/>
    <w:rsid w:val="00A448B9"/>
    <w:rsid w:val="00A45176"/>
    <w:rsid w:val="00A4583A"/>
    <w:rsid w:val="00A45B1F"/>
    <w:rsid w:val="00A509C0"/>
    <w:rsid w:val="00A51E01"/>
    <w:rsid w:val="00A5217C"/>
    <w:rsid w:val="00A5438B"/>
    <w:rsid w:val="00A5474E"/>
    <w:rsid w:val="00A54FF0"/>
    <w:rsid w:val="00A56FF4"/>
    <w:rsid w:val="00A57793"/>
    <w:rsid w:val="00A57FEE"/>
    <w:rsid w:val="00A60B35"/>
    <w:rsid w:val="00A61041"/>
    <w:rsid w:val="00A62132"/>
    <w:rsid w:val="00A62C06"/>
    <w:rsid w:val="00A63042"/>
    <w:rsid w:val="00A631B9"/>
    <w:rsid w:val="00A63BCE"/>
    <w:rsid w:val="00A64199"/>
    <w:rsid w:val="00A714B6"/>
    <w:rsid w:val="00A73147"/>
    <w:rsid w:val="00A735BD"/>
    <w:rsid w:val="00A740FC"/>
    <w:rsid w:val="00A779F2"/>
    <w:rsid w:val="00A804D5"/>
    <w:rsid w:val="00A81A1E"/>
    <w:rsid w:val="00A84EBD"/>
    <w:rsid w:val="00A85F0A"/>
    <w:rsid w:val="00A86334"/>
    <w:rsid w:val="00A86E84"/>
    <w:rsid w:val="00A87CB5"/>
    <w:rsid w:val="00A87DBE"/>
    <w:rsid w:val="00A90212"/>
    <w:rsid w:val="00A940AC"/>
    <w:rsid w:val="00A95449"/>
    <w:rsid w:val="00A9651C"/>
    <w:rsid w:val="00AA20CF"/>
    <w:rsid w:val="00AA38C0"/>
    <w:rsid w:val="00AA3B66"/>
    <w:rsid w:val="00AA52F2"/>
    <w:rsid w:val="00AA53A6"/>
    <w:rsid w:val="00AA61B8"/>
    <w:rsid w:val="00AA6489"/>
    <w:rsid w:val="00AA68F9"/>
    <w:rsid w:val="00AB119B"/>
    <w:rsid w:val="00AB34C6"/>
    <w:rsid w:val="00AB5C5A"/>
    <w:rsid w:val="00AB70E1"/>
    <w:rsid w:val="00AB7BAE"/>
    <w:rsid w:val="00AC0AB4"/>
    <w:rsid w:val="00AC1F6D"/>
    <w:rsid w:val="00AC3E8B"/>
    <w:rsid w:val="00AC5BE5"/>
    <w:rsid w:val="00AC6424"/>
    <w:rsid w:val="00AC6589"/>
    <w:rsid w:val="00AC6953"/>
    <w:rsid w:val="00AC72C6"/>
    <w:rsid w:val="00AC73A6"/>
    <w:rsid w:val="00AD0F39"/>
    <w:rsid w:val="00AD1255"/>
    <w:rsid w:val="00AD44ED"/>
    <w:rsid w:val="00AD4782"/>
    <w:rsid w:val="00AD753C"/>
    <w:rsid w:val="00AE33C3"/>
    <w:rsid w:val="00AE4A1D"/>
    <w:rsid w:val="00AE56AC"/>
    <w:rsid w:val="00AF1AAC"/>
    <w:rsid w:val="00AF5BCD"/>
    <w:rsid w:val="00AF7A7D"/>
    <w:rsid w:val="00B008C6"/>
    <w:rsid w:val="00B01602"/>
    <w:rsid w:val="00B02CF7"/>
    <w:rsid w:val="00B056BB"/>
    <w:rsid w:val="00B05F72"/>
    <w:rsid w:val="00B06663"/>
    <w:rsid w:val="00B0742D"/>
    <w:rsid w:val="00B07E9C"/>
    <w:rsid w:val="00B10572"/>
    <w:rsid w:val="00B11B3D"/>
    <w:rsid w:val="00B11EC8"/>
    <w:rsid w:val="00B1279E"/>
    <w:rsid w:val="00B14077"/>
    <w:rsid w:val="00B142FC"/>
    <w:rsid w:val="00B144F1"/>
    <w:rsid w:val="00B14613"/>
    <w:rsid w:val="00B14B91"/>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2E6C"/>
    <w:rsid w:val="00B338A2"/>
    <w:rsid w:val="00B35ADD"/>
    <w:rsid w:val="00B36342"/>
    <w:rsid w:val="00B36346"/>
    <w:rsid w:val="00B40286"/>
    <w:rsid w:val="00B40CBC"/>
    <w:rsid w:val="00B43DC7"/>
    <w:rsid w:val="00B43DDC"/>
    <w:rsid w:val="00B44C8A"/>
    <w:rsid w:val="00B4521E"/>
    <w:rsid w:val="00B5028B"/>
    <w:rsid w:val="00B50C0C"/>
    <w:rsid w:val="00B546BF"/>
    <w:rsid w:val="00B56F42"/>
    <w:rsid w:val="00B56FFC"/>
    <w:rsid w:val="00B60BA1"/>
    <w:rsid w:val="00B61EAA"/>
    <w:rsid w:val="00B624C0"/>
    <w:rsid w:val="00B64F1E"/>
    <w:rsid w:val="00B70A91"/>
    <w:rsid w:val="00B71413"/>
    <w:rsid w:val="00B72B75"/>
    <w:rsid w:val="00B736D1"/>
    <w:rsid w:val="00B73F2A"/>
    <w:rsid w:val="00B77234"/>
    <w:rsid w:val="00B777C0"/>
    <w:rsid w:val="00B779ED"/>
    <w:rsid w:val="00B77ADC"/>
    <w:rsid w:val="00B80F52"/>
    <w:rsid w:val="00B80FD9"/>
    <w:rsid w:val="00B81600"/>
    <w:rsid w:val="00B834DC"/>
    <w:rsid w:val="00B837C3"/>
    <w:rsid w:val="00B83E66"/>
    <w:rsid w:val="00B84C1D"/>
    <w:rsid w:val="00B86DB2"/>
    <w:rsid w:val="00B90767"/>
    <w:rsid w:val="00B9152E"/>
    <w:rsid w:val="00B92130"/>
    <w:rsid w:val="00B92E6D"/>
    <w:rsid w:val="00B938B9"/>
    <w:rsid w:val="00BA073B"/>
    <w:rsid w:val="00BA07CA"/>
    <w:rsid w:val="00BA1D36"/>
    <w:rsid w:val="00BA335C"/>
    <w:rsid w:val="00BA63B2"/>
    <w:rsid w:val="00BA75B8"/>
    <w:rsid w:val="00BB0752"/>
    <w:rsid w:val="00BB34B2"/>
    <w:rsid w:val="00BB3AD1"/>
    <w:rsid w:val="00BB5031"/>
    <w:rsid w:val="00BB5356"/>
    <w:rsid w:val="00BB535B"/>
    <w:rsid w:val="00BB5773"/>
    <w:rsid w:val="00BB5B1B"/>
    <w:rsid w:val="00BB6AE4"/>
    <w:rsid w:val="00BC0F12"/>
    <w:rsid w:val="00BC1D0A"/>
    <w:rsid w:val="00BC22AB"/>
    <w:rsid w:val="00BC232F"/>
    <w:rsid w:val="00BC26A5"/>
    <w:rsid w:val="00BC4A45"/>
    <w:rsid w:val="00BC60B3"/>
    <w:rsid w:val="00BC6619"/>
    <w:rsid w:val="00BC7973"/>
    <w:rsid w:val="00BC7DB8"/>
    <w:rsid w:val="00BD006D"/>
    <w:rsid w:val="00BD1DB7"/>
    <w:rsid w:val="00BD288B"/>
    <w:rsid w:val="00BD2A42"/>
    <w:rsid w:val="00BD2E78"/>
    <w:rsid w:val="00BD6439"/>
    <w:rsid w:val="00BD7632"/>
    <w:rsid w:val="00BE0108"/>
    <w:rsid w:val="00BE0110"/>
    <w:rsid w:val="00BE4112"/>
    <w:rsid w:val="00BE4303"/>
    <w:rsid w:val="00BE4BC6"/>
    <w:rsid w:val="00BE7815"/>
    <w:rsid w:val="00BF1837"/>
    <w:rsid w:val="00BF1D95"/>
    <w:rsid w:val="00BF314C"/>
    <w:rsid w:val="00BF3BC1"/>
    <w:rsid w:val="00BF4186"/>
    <w:rsid w:val="00BF60F1"/>
    <w:rsid w:val="00BF66C6"/>
    <w:rsid w:val="00BF7BBC"/>
    <w:rsid w:val="00C0062E"/>
    <w:rsid w:val="00C059DE"/>
    <w:rsid w:val="00C06C53"/>
    <w:rsid w:val="00C107F3"/>
    <w:rsid w:val="00C10B99"/>
    <w:rsid w:val="00C11245"/>
    <w:rsid w:val="00C127C3"/>
    <w:rsid w:val="00C13A48"/>
    <w:rsid w:val="00C1509C"/>
    <w:rsid w:val="00C17657"/>
    <w:rsid w:val="00C17CE0"/>
    <w:rsid w:val="00C17F5F"/>
    <w:rsid w:val="00C20DB2"/>
    <w:rsid w:val="00C210A1"/>
    <w:rsid w:val="00C22DA9"/>
    <w:rsid w:val="00C230A7"/>
    <w:rsid w:val="00C2397A"/>
    <w:rsid w:val="00C23D44"/>
    <w:rsid w:val="00C23EF9"/>
    <w:rsid w:val="00C24B7C"/>
    <w:rsid w:val="00C24EC8"/>
    <w:rsid w:val="00C26DE4"/>
    <w:rsid w:val="00C27D44"/>
    <w:rsid w:val="00C36301"/>
    <w:rsid w:val="00C36FD0"/>
    <w:rsid w:val="00C376C9"/>
    <w:rsid w:val="00C37A3E"/>
    <w:rsid w:val="00C37B0D"/>
    <w:rsid w:val="00C41F21"/>
    <w:rsid w:val="00C440CB"/>
    <w:rsid w:val="00C444D3"/>
    <w:rsid w:val="00C50329"/>
    <w:rsid w:val="00C50541"/>
    <w:rsid w:val="00C51A23"/>
    <w:rsid w:val="00C52BEB"/>
    <w:rsid w:val="00C5440D"/>
    <w:rsid w:val="00C544BA"/>
    <w:rsid w:val="00C55635"/>
    <w:rsid w:val="00C55FB3"/>
    <w:rsid w:val="00C56366"/>
    <w:rsid w:val="00C56A5F"/>
    <w:rsid w:val="00C56E53"/>
    <w:rsid w:val="00C57A34"/>
    <w:rsid w:val="00C6015F"/>
    <w:rsid w:val="00C60563"/>
    <w:rsid w:val="00C6135D"/>
    <w:rsid w:val="00C62203"/>
    <w:rsid w:val="00C625DB"/>
    <w:rsid w:val="00C626F6"/>
    <w:rsid w:val="00C63097"/>
    <w:rsid w:val="00C63DA5"/>
    <w:rsid w:val="00C640F3"/>
    <w:rsid w:val="00C651EF"/>
    <w:rsid w:val="00C6536B"/>
    <w:rsid w:val="00C658B7"/>
    <w:rsid w:val="00C66532"/>
    <w:rsid w:val="00C705AE"/>
    <w:rsid w:val="00C7339F"/>
    <w:rsid w:val="00C734FE"/>
    <w:rsid w:val="00C7376C"/>
    <w:rsid w:val="00C76971"/>
    <w:rsid w:val="00C76F35"/>
    <w:rsid w:val="00C811F8"/>
    <w:rsid w:val="00C8170B"/>
    <w:rsid w:val="00C84A38"/>
    <w:rsid w:val="00C84B0B"/>
    <w:rsid w:val="00C86ED6"/>
    <w:rsid w:val="00C872FF"/>
    <w:rsid w:val="00C8732A"/>
    <w:rsid w:val="00C87340"/>
    <w:rsid w:val="00C900CE"/>
    <w:rsid w:val="00C90DD5"/>
    <w:rsid w:val="00C90E5E"/>
    <w:rsid w:val="00C94ADA"/>
    <w:rsid w:val="00C95F7E"/>
    <w:rsid w:val="00C95F94"/>
    <w:rsid w:val="00C97443"/>
    <w:rsid w:val="00C97F9B"/>
    <w:rsid w:val="00CA2B80"/>
    <w:rsid w:val="00CA47B2"/>
    <w:rsid w:val="00CA4A6A"/>
    <w:rsid w:val="00CB40D0"/>
    <w:rsid w:val="00CB417B"/>
    <w:rsid w:val="00CB4192"/>
    <w:rsid w:val="00CB4420"/>
    <w:rsid w:val="00CB490E"/>
    <w:rsid w:val="00CB58C8"/>
    <w:rsid w:val="00CB6DB7"/>
    <w:rsid w:val="00CB73C9"/>
    <w:rsid w:val="00CC1B75"/>
    <w:rsid w:val="00CC1D0F"/>
    <w:rsid w:val="00CC264B"/>
    <w:rsid w:val="00CC5748"/>
    <w:rsid w:val="00CC5847"/>
    <w:rsid w:val="00CC5EB8"/>
    <w:rsid w:val="00CC6668"/>
    <w:rsid w:val="00CC748E"/>
    <w:rsid w:val="00CC750C"/>
    <w:rsid w:val="00CC7A74"/>
    <w:rsid w:val="00CD041D"/>
    <w:rsid w:val="00CD0A87"/>
    <w:rsid w:val="00CD42E0"/>
    <w:rsid w:val="00CD430B"/>
    <w:rsid w:val="00CD4D90"/>
    <w:rsid w:val="00CD5F54"/>
    <w:rsid w:val="00CD6364"/>
    <w:rsid w:val="00CD6D4E"/>
    <w:rsid w:val="00CD7490"/>
    <w:rsid w:val="00CE2147"/>
    <w:rsid w:val="00CE33E8"/>
    <w:rsid w:val="00CE3A04"/>
    <w:rsid w:val="00CE3F3F"/>
    <w:rsid w:val="00CE4080"/>
    <w:rsid w:val="00CE522C"/>
    <w:rsid w:val="00CE5FA3"/>
    <w:rsid w:val="00CF03DC"/>
    <w:rsid w:val="00CF04A0"/>
    <w:rsid w:val="00CF05CC"/>
    <w:rsid w:val="00CF2825"/>
    <w:rsid w:val="00CF5342"/>
    <w:rsid w:val="00CF70AC"/>
    <w:rsid w:val="00D0080A"/>
    <w:rsid w:val="00D00D72"/>
    <w:rsid w:val="00D01AE7"/>
    <w:rsid w:val="00D02BDE"/>
    <w:rsid w:val="00D02EE7"/>
    <w:rsid w:val="00D04485"/>
    <w:rsid w:val="00D0519C"/>
    <w:rsid w:val="00D06773"/>
    <w:rsid w:val="00D06DC8"/>
    <w:rsid w:val="00D07349"/>
    <w:rsid w:val="00D108BB"/>
    <w:rsid w:val="00D10B4B"/>
    <w:rsid w:val="00D162FB"/>
    <w:rsid w:val="00D164D6"/>
    <w:rsid w:val="00D16D48"/>
    <w:rsid w:val="00D2038F"/>
    <w:rsid w:val="00D211D7"/>
    <w:rsid w:val="00D21707"/>
    <w:rsid w:val="00D271B2"/>
    <w:rsid w:val="00D27902"/>
    <w:rsid w:val="00D30019"/>
    <w:rsid w:val="00D308EE"/>
    <w:rsid w:val="00D33481"/>
    <w:rsid w:val="00D34BA2"/>
    <w:rsid w:val="00D34FDE"/>
    <w:rsid w:val="00D4009A"/>
    <w:rsid w:val="00D401F3"/>
    <w:rsid w:val="00D442B8"/>
    <w:rsid w:val="00D44B0F"/>
    <w:rsid w:val="00D46DCA"/>
    <w:rsid w:val="00D50195"/>
    <w:rsid w:val="00D504A8"/>
    <w:rsid w:val="00D5081D"/>
    <w:rsid w:val="00D5215B"/>
    <w:rsid w:val="00D53452"/>
    <w:rsid w:val="00D540B1"/>
    <w:rsid w:val="00D54327"/>
    <w:rsid w:val="00D544E7"/>
    <w:rsid w:val="00D56A10"/>
    <w:rsid w:val="00D61091"/>
    <w:rsid w:val="00D614ED"/>
    <w:rsid w:val="00D6291B"/>
    <w:rsid w:val="00D63121"/>
    <w:rsid w:val="00D64B72"/>
    <w:rsid w:val="00D6637A"/>
    <w:rsid w:val="00D66932"/>
    <w:rsid w:val="00D66DB0"/>
    <w:rsid w:val="00D67CC1"/>
    <w:rsid w:val="00D7060F"/>
    <w:rsid w:val="00D7076D"/>
    <w:rsid w:val="00D74338"/>
    <w:rsid w:val="00D760D2"/>
    <w:rsid w:val="00D811CA"/>
    <w:rsid w:val="00D826E1"/>
    <w:rsid w:val="00D82DEF"/>
    <w:rsid w:val="00D8301F"/>
    <w:rsid w:val="00D83159"/>
    <w:rsid w:val="00D8376D"/>
    <w:rsid w:val="00D83873"/>
    <w:rsid w:val="00D838C9"/>
    <w:rsid w:val="00D84999"/>
    <w:rsid w:val="00D84D9D"/>
    <w:rsid w:val="00D852A8"/>
    <w:rsid w:val="00D86434"/>
    <w:rsid w:val="00D934A2"/>
    <w:rsid w:val="00D93852"/>
    <w:rsid w:val="00D94935"/>
    <w:rsid w:val="00D949CC"/>
    <w:rsid w:val="00D96EF7"/>
    <w:rsid w:val="00DA11D5"/>
    <w:rsid w:val="00DA2593"/>
    <w:rsid w:val="00DA32EF"/>
    <w:rsid w:val="00DA5A84"/>
    <w:rsid w:val="00DA6BFB"/>
    <w:rsid w:val="00DB1318"/>
    <w:rsid w:val="00DB1774"/>
    <w:rsid w:val="00DB2908"/>
    <w:rsid w:val="00DB3714"/>
    <w:rsid w:val="00DB556E"/>
    <w:rsid w:val="00DB573B"/>
    <w:rsid w:val="00DB6F95"/>
    <w:rsid w:val="00DB7FE0"/>
    <w:rsid w:val="00DC0250"/>
    <w:rsid w:val="00DC117D"/>
    <w:rsid w:val="00DC1E73"/>
    <w:rsid w:val="00DC285D"/>
    <w:rsid w:val="00DC2893"/>
    <w:rsid w:val="00DC32B5"/>
    <w:rsid w:val="00DC5F8A"/>
    <w:rsid w:val="00DC7CAF"/>
    <w:rsid w:val="00DD0E61"/>
    <w:rsid w:val="00DD1B60"/>
    <w:rsid w:val="00DD2BF2"/>
    <w:rsid w:val="00DD2E13"/>
    <w:rsid w:val="00DD3BD3"/>
    <w:rsid w:val="00DD61ED"/>
    <w:rsid w:val="00DD69B2"/>
    <w:rsid w:val="00DE0DC1"/>
    <w:rsid w:val="00DE0FD5"/>
    <w:rsid w:val="00DE3F11"/>
    <w:rsid w:val="00DE47CE"/>
    <w:rsid w:val="00DE493F"/>
    <w:rsid w:val="00DE53B2"/>
    <w:rsid w:val="00DE5624"/>
    <w:rsid w:val="00DE7292"/>
    <w:rsid w:val="00DF0390"/>
    <w:rsid w:val="00DF0459"/>
    <w:rsid w:val="00DF0A5B"/>
    <w:rsid w:val="00DF0CE8"/>
    <w:rsid w:val="00DF2700"/>
    <w:rsid w:val="00DF291A"/>
    <w:rsid w:val="00DF2EDE"/>
    <w:rsid w:val="00DF3175"/>
    <w:rsid w:val="00DF4260"/>
    <w:rsid w:val="00DF4866"/>
    <w:rsid w:val="00DF566F"/>
    <w:rsid w:val="00DF5746"/>
    <w:rsid w:val="00DF6041"/>
    <w:rsid w:val="00DF76AF"/>
    <w:rsid w:val="00DF7A33"/>
    <w:rsid w:val="00DF7CB1"/>
    <w:rsid w:val="00DF7DD5"/>
    <w:rsid w:val="00E00B2B"/>
    <w:rsid w:val="00E00D77"/>
    <w:rsid w:val="00E01EF0"/>
    <w:rsid w:val="00E032A8"/>
    <w:rsid w:val="00E04ACD"/>
    <w:rsid w:val="00E04CF2"/>
    <w:rsid w:val="00E05385"/>
    <w:rsid w:val="00E05685"/>
    <w:rsid w:val="00E05D9A"/>
    <w:rsid w:val="00E10988"/>
    <w:rsid w:val="00E10F54"/>
    <w:rsid w:val="00E11E98"/>
    <w:rsid w:val="00E14BB0"/>
    <w:rsid w:val="00E166EB"/>
    <w:rsid w:val="00E171AD"/>
    <w:rsid w:val="00E20BB0"/>
    <w:rsid w:val="00E220C0"/>
    <w:rsid w:val="00E23379"/>
    <w:rsid w:val="00E25031"/>
    <w:rsid w:val="00E261C3"/>
    <w:rsid w:val="00E32A51"/>
    <w:rsid w:val="00E35702"/>
    <w:rsid w:val="00E372AA"/>
    <w:rsid w:val="00E37BD1"/>
    <w:rsid w:val="00E40485"/>
    <w:rsid w:val="00E40A8F"/>
    <w:rsid w:val="00E40DCA"/>
    <w:rsid w:val="00E43C30"/>
    <w:rsid w:val="00E450D4"/>
    <w:rsid w:val="00E4698D"/>
    <w:rsid w:val="00E558B7"/>
    <w:rsid w:val="00E55A05"/>
    <w:rsid w:val="00E55A5D"/>
    <w:rsid w:val="00E60249"/>
    <w:rsid w:val="00E608ED"/>
    <w:rsid w:val="00E61D38"/>
    <w:rsid w:val="00E61E94"/>
    <w:rsid w:val="00E62B01"/>
    <w:rsid w:val="00E62E5D"/>
    <w:rsid w:val="00E635D2"/>
    <w:rsid w:val="00E63ECD"/>
    <w:rsid w:val="00E64231"/>
    <w:rsid w:val="00E659CE"/>
    <w:rsid w:val="00E65B1A"/>
    <w:rsid w:val="00E65F80"/>
    <w:rsid w:val="00E6722A"/>
    <w:rsid w:val="00E67CC2"/>
    <w:rsid w:val="00E7222B"/>
    <w:rsid w:val="00E72B46"/>
    <w:rsid w:val="00E76AEA"/>
    <w:rsid w:val="00E77850"/>
    <w:rsid w:val="00E77C19"/>
    <w:rsid w:val="00E77F35"/>
    <w:rsid w:val="00E803C5"/>
    <w:rsid w:val="00E81565"/>
    <w:rsid w:val="00E817DF"/>
    <w:rsid w:val="00E81B84"/>
    <w:rsid w:val="00E82239"/>
    <w:rsid w:val="00E824BF"/>
    <w:rsid w:val="00E84ACD"/>
    <w:rsid w:val="00E875DD"/>
    <w:rsid w:val="00E87C42"/>
    <w:rsid w:val="00E90797"/>
    <w:rsid w:val="00E914A0"/>
    <w:rsid w:val="00E917BE"/>
    <w:rsid w:val="00E94236"/>
    <w:rsid w:val="00E9551C"/>
    <w:rsid w:val="00E962FB"/>
    <w:rsid w:val="00E9686C"/>
    <w:rsid w:val="00E96F4F"/>
    <w:rsid w:val="00EA2722"/>
    <w:rsid w:val="00EA5033"/>
    <w:rsid w:val="00EA593F"/>
    <w:rsid w:val="00EA6D5F"/>
    <w:rsid w:val="00EA6E5D"/>
    <w:rsid w:val="00EB1913"/>
    <w:rsid w:val="00EB2887"/>
    <w:rsid w:val="00EB3548"/>
    <w:rsid w:val="00EB38C6"/>
    <w:rsid w:val="00EB3B16"/>
    <w:rsid w:val="00EB46EE"/>
    <w:rsid w:val="00EB5E67"/>
    <w:rsid w:val="00EB5F66"/>
    <w:rsid w:val="00EB5FAA"/>
    <w:rsid w:val="00EB7679"/>
    <w:rsid w:val="00EC0AAE"/>
    <w:rsid w:val="00EC119D"/>
    <w:rsid w:val="00EC1AA9"/>
    <w:rsid w:val="00EC2EE3"/>
    <w:rsid w:val="00EC5DF9"/>
    <w:rsid w:val="00EC6EAC"/>
    <w:rsid w:val="00EC7B19"/>
    <w:rsid w:val="00ED0307"/>
    <w:rsid w:val="00ED0EDF"/>
    <w:rsid w:val="00ED1022"/>
    <w:rsid w:val="00ED19EF"/>
    <w:rsid w:val="00ED1B2D"/>
    <w:rsid w:val="00ED207A"/>
    <w:rsid w:val="00ED286C"/>
    <w:rsid w:val="00ED2BAE"/>
    <w:rsid w:val="00ED32A2"/>
    <w:rsid w:val="00ED678B"/>
    <w:rsid w:val="00ED6B07"/>
    <w:rsid w:val="00ED72B0"/>
    <w:rsid w:val="00EE1B6B"/>
    <w:rsid w:val="00EE1F90"/>
    <w:rsid w:val="00EE20A5"/>
    <w:rsid w:val="00EE2CAF"/>
    <w:rsid w:val="00EE534C"/>
    <w:rsid w:val="00EE55F3"/>
    <w:rsid w:val="00EE5A4D"/>
    <w:rsid w:val="00EE5F57"/>
    <w:rsid w:val="00EE710D"/>
    <w:rsid w:val="00EE7210"/>
    <w:rsid w:val="00EF0113"/>
    <w:rsid w:val="00EF16B3"/>
    <w:rsid w:val="00EF1D76"/>
    <w:rsid w:val="00EF3AFA"/>
    <w:rsid w:val="00EF48E7"/>
    <w:rsid w:val="00EF49AB"/>
    <w:rsid w:val="00F00764"/>
    <w:rsid w:val="00F0077D"/>
    <w:rsid w:val="00F018A3"/>
    <w:rsid w:val="00F01AFB"/>
    <w:rsid w:val="00F01CCC"/>
    <w:rsid w:val="00F048DB"/>
    <w:rsid w:val="00F053EE"/>
    <w:rsid w:val="00F056CD"/>
    <w:rsid w:val="00F05A01"/>
    <w:rsid w:val="00F05FE7"/>
    <w:rsid w:val="00F072D1"/>
    <w:rsid w:val="00F07371"/>
    <w:rsid w:val="00F07E4D"/>
    <w:rsid w:val="00F11B34"/>
    <w:rsid w:val="00F143D6"/>
    <w:rsid w:val="00F14F13"/>
    <w:rsid w:val="00F15315"/>
    <w:rsid w:val="00F16070"/>
    <w:rsid w:val="00F21573"/>
    <w:rsid w:val="00F22FF8"/>
    <w:rsid w:val="00F23D03"/>
    <w:rsid w:val="00F23D5A"/>
    <w:rsid w:val="00F26BD5"/>
    <w:rsid w:val="00F30B6D"/>
    <w:rsid w:val="00F3251F"/>
    <w:rsid w:val="00F325A4"/>
    <w:rsid w:val="00F33951"/>
    <w:rsid w:val="00F349F7"/>
    <w:rsid w:val="00F35D4C"/>
    <w:rsid w:val="00F36758"/>
    <w:rsid w:val="00F37186"/>
    <w:rsid w:val="00F37AB8"/>
    <w:rsid w:val="00F4434D"/>
    <w:rsid w:val="00F44493"/>
    <w:rsid w:val="00F47239"/>
    <w:rsid w:val="00F47BF9"/>
    <w:rsid w:val="00F53124"/>
    <w:rsid w:val="00F55976"/>
    <w:rsid w:val="00F56F68"/>
    <w:rsid w:val="00F60CBC"/>
    <w:rsid w:val="00F60EE0"/>
    <w:rsid w:val="00F61EFA"/>
    <w:rsid w:val="00F652EC"/>
    <w:rsid w:val="00F7177B"/>
    <w:rsid w:val="00F71F75"/>
    <w:rsid w:val="00F7246A"/>
    <w:rsid w:val="00F72FB7"/>
    <w:rsid w:val="00F756B5"/>
    <w:rsid w:val="00F76D6B"/>
    <w:rsid w:val="00F772AD"/>
    <w:rsid w:val="00F77E72"/>
    <w:rsid w:val="00F815CC"/>
    <w:rsid w:val="00F82B43"/>
    <w:rsid w:val="00F82DFA"/>
    <w:rsid w:val="00F85743"/>
    <w:rsid w:val="00F92245"/>
    <w:rsid w:val="00F92CF4"/>
    <w:rsid w:val="00F942BA"/>
    <w:rsid w:val="00F95B3F"/>
    <w:rsid w:val="00F96A71"/>
    <w:rsid w:val="00F96C89"/>
    <w:rsid w:val="00F97554"/>
    <w:rsid w:val="00FA0C89"/>
    <w:rsid w:val="00FA1B55"/>
    <w:rsid w:val="00FA1F77"/>
    <w:rsid w:val="00FA31ED"/>
    <w:rsid w:val="00FA47F2"/>
    <w:rsid w:val="00FB0D4E"/>
    <w:rsid w:val="00FB0DFD"/>
    <w:rsid w:val="00FB20DB"/>
    <w:rsid w:val="00FB23AC"/>
    <w:rsid w:val="00FB440F"/>
    <w:rsid w:val="00FB4930"/>
    <w:rsid w:val="00FB4BD6"/>
    <w:rsid w:val="00FB5419"/>
    <w:rsid w:val="00FB6EAC"/>
    <w:rsid w:val="00FB79B2"/>
    <w:rsid w:val="00FB7A7F"/>
    <w:rsid w:val="00FC393D"/>
    <w:rsid w:val="00FC6B5A"/>
    <w:rsid w:val="00FC763A"/>
    <w:rsid w:val="00FC771B"/>
    <w:rsid w:val="00FD096C"/>
    <w:rsid w:val="00FD19A5"/>
    <w:rsid w:val="00FD1CA2"/>
    <w:rsid w:val="00FD2AEE"/>
    <w:rsid w:val="00FD37C4"/>
    <w:rsid w:val="00FD3ADE"/>
    <w:rsid w:val="00FD3F1E"/>
    <w:rsid w:val="00FD4801"/>
    <w:rsid w:val="00FD5E77"/>
    <w:rsid w:val="00FD7CAA"/>
    <w:rsid w:val="00FE081D"/>
    <w:rsid w:val="00FE1AD1"/>
    <w:rsid w:val="00FE289E"/>
    <w:rsid w:val="00FE2D0A"/>
    <w:rsid w:val="00FE4A55"/>
    <w:rsid w:val="00FE57C7"/>
    <w:rsid w:val="00FE65C4"/>
    <w:rsid w:val="00FE70CD"/>
    <w:rsid w:val="00FE7C76"/>
    <w:rsid w:val="00FF0C2A"/>
    <w:rsid w:val="00FF0FCA"/>
    <w:rsid w:val="00FF0FD4"/>
    <w:rsid w:val="00FF12B7"/>
    <w:rsid w:val="00FF494C"/>
    <w:rsid w:val="00FF5901"/>
    <w:rsid w:val="00FF5D04"/>
    <w:rsid w:val="00FF61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9152E"/>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uiPriority w:val="39"/>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B92E6D"/>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B92E6D"/>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link w:val="SGACP-enumerationniveau1Car"/>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 w:type="paragraph" w:customStyle="1" w:styleId="oj-normal">
    <w:name w:val="oj-normal"/>
    <w:basedOn w:val="Normal"/>
    <w:rsid w:val="00E171AD"/>
    <w:pPr>
      <w:spacing w:before="100" w:beforeAutospacing="1" w:after="100" w:afterAutospacing="1"/>
      <w:jc w:val="left"/>
    </w:pPr>
    <w:rPr>
      <w:szCs w:val="24"/>
    </w:rPr>
  </w:style>
  <w:style w:type="paragraph" w:customStyle="1" w:styleId="encadr">
    <w:name w:val="encadré"/>
    <w:basedOn w:val="SGACP-enumerationniveau1"/>
    <w:link w:val="encadrCar"/>
    <w:qFormat/>
    <w:rsid w:val="00B56FFC"/>
    <w:pPr>
      <w:ind w:left="284" w:hanging="284"/>
    </w:pPr>
  </w:style>
  <w:style w:type="character" w:styleId="Rfrencelgre">
    <w:name w:val="Subtle Reference"/>
    <w:basedOn w:val="Policepardfaut"/>
    <w:uiPriority w:val="31"/>
    <w:qFormat/>
    <w:rsid w:val="00B56FFC"/>
    <w:rPr>
      <w:smallCaps/>
      <w:color w:val="5A5A5A" w:themeColor="text1" w:themeTint="A5"/>
    </w:rPr>
  </w:style>
  <w:style w:type="character" w:customStyle="1" w:styleId="SGACP-enumerationniveau1Car">
    <w:name w:val="SGACP-enumeration niveau 1 Car"/>
    <w:basedOn w:val="Policepardfaut"/>
    <w:link w:val="SGACP-enumerationniveau1"/>
    <w:rsid w:val="00B56FFC"/>
    <w:rPr>
      <w:sz w:val="22"/>
    </w:rPr>
  </w:style>
  <w:style w:type="character" w:customStyle="1" w:styleId="encadrCar">
    <w:name w:val="encadré Car"/>
    <w:basedOn w:val="SGACP-enumerationniveau1Car"/>
    <w:link w:val="encadr"/>
    <w:rsid w:val="00B56FFC"/>
    <w:rPr>
      <w:sz w:val="22"/>
    </w:rPr>
  </w:style>
  <w:style w:type="character" w:styleId="Textedelespacerserv">
    <w:name w:val="Placeholder Text"/>
    <w:basedOn w:val="Policepardfaut"/>
    <w:uiPriority w:val="99"/>
    <w:semiHidden/>
    <w:rsid w:val="004E0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798298563">
      <w:bodyDiv w:val="1"/>
      <w:marLeft w:val="0"/>
      <w:marRight w:val="0"/>
      <w:marTop w:val="0"/>
      <w:marBottom w:val="0"/>
      <w:divBdr>
        <w:top w:val="none" w:sz="0" w:space="0" w:color="auto"/>
        <w:left w:val="none" w:sz="0" w:space="0" w:color="auto"/>
        <w:bottom w:val="none" w:sz="0" w:space="0" w:color="auto"/>
        <w:right w:val="none" w:sz="0" w:space="0" w:color="auto"/>
      </w:divBdr>
    </w:div>
    <w:div w:id="962075440">
      <w:bodyDiv w:val="1"/>
      <w:marLeft w:val="0"/>
      <w:marRight w:val="0"/>
      <w:marTop w:val="0"/>
      <w:marBottom w:val="0"/>
      <w:divBdr>
        <w:top w:val="none" w:sz="0" w:space="0" w:color="auto"/>
        <w:left w:val="none" w:sz="0" w:space="0" w:color="auto"/>
        <w:bottom w:val="none" w:sz="0" w:space="0" w:color="auto"/>
        <w:right w:val="none" w:sz="0" w:space="0" w:color="auto"/>
      </w:divBdr>
      <w:divsChild>
        <w:div w:id="1261716918">
          <w:marLeft w:val="0"/>
          <w:marRight w:val="0"/>
          <w:marTop w:val="0"/>
          <w:marBottom w:val="0"/>
          <w:divBdr>
            <w:top w:val="none" w:sz="0" w:space="0" w:color="auto"/>
            <w:left w:val="none" w:sz="0" w:space="0" w:color="auto"/>
            <w:bottom w:val="none" w:sz="0" w:space="0" w:color="auto"/>
            <w:right w:val="none" w:sz="0" w:space="0" w:color="auto"/>
          </w:divBdr>
        </w:div>
      </w:divsChild>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77509669">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870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énéral"/>
          <w:gallery w:val="placeholder"/>
        </w:category>
        <w:types>
          <w:type w:val="bbPlcHdr"/>
        </w:types>
        <w:behaviors>
          <w:behavior w:val="content"/>
        </w:behaviors>
        <w:guid w:val="{D95FB0A5-E724-4A2F-A56B-DDBFAA033A0E}"/>
      </w:docPartPr>
      <w:docPartBody>
        <w:p w:rsidR="005C3A9F" w:rsidRDefault="002478BA">
          <w:r w:rsidRPr="00565553">
            <w:rPr>
              <w:rStyle w:val="Textedelespacerserv"/>
            </w:rPr>
            <w:t>Choisissez un élément.</w:t>
          </w:r>
        </w:p>
      </w:docPartBody>
    </w:docPart>
    <w:docPart>
      <w:docPartPr>
        <w:name w:val="E8AC8C4211804332A10FE1D79B950AF0"/>
        <w:category>
          <w:name w:val="Général"/>
          <w:gallery w:val="placeholder"/>
        </w:category>
        <w:types>
          <w:type w:val="bbPlcHdr"/>
        </w:types>
        <w:behaviors>
          <w:behavior w:val="content"/>
        </w:behaviors>
        <w:guid w:val="{7485CF3C-1198-4425-9230-BE2B246609A2}"/>
      </w:docPartPr>
      <w:docPartBody>
        <w:p w:rsidR="005C3A9F" w:rsidRDefault="002478BA" w:rsidP="002478BA">
          <w:pPr>
            <w:pStyle w:val="E8AC8C4211804332A10FE1D79B950AF0"/>
          </w:pPr>
          <w:r w:rsidRPr="00565553">
            <w:rPr>
              <w:rStyle w:val="Textedelespacerserv"/>
            </w:rPr>
            <w:t>Choisissez un élément.</w:t>
          </w:r>
        </w:p>
      </w:docPartBody>
    </w:docPart>
    <w:docPart>
      <w:docPartPr>
        <w:name w:val="F43014EDBFAE4EE787D502C6DC1A6F7D"/>
        <w:category>
          <w:name w:val="Général"/>
          <w:gallery w:val="placeholder"/>
        </w:category>
        <w:types>
          <w:type w:val="bbPlcHdr"/>
        </w:types>
        <w:behaviors>
          <w:behavior w:val="content"/>
        </w:behaviors>
        <w:guid w:val="{5B5CDB3B-77CD-4424-B28C-53BE5AB8D3D3}"/>
      </w:docPartPr>
      <w:docPartBody>
        <w:p w:rsidR="005C3A9F" w:rsidRDefault="002478BA" w:rsidP="002478BA">
          <w:pPr>
            <w:pStyle w:val="F43014EDBFAE4EE787D502C6DC1A6F7D"/>
          </w:pPr>
          <w:r w:rsidRPr="00565553">
            <w:rPr>
              <w:rStyle w:val="Textedelespacerserv"/>
            </w:rPr>
            <w:t>Choisissez un élément.</w:t>
          </w:r>
        </w:p>
      </w:docPartBody>
    </w:docPart>
    <w:docPart>
      <w:docPartPr>
        <w:name w:val="F440027A03604BBBB91B5069D3966C4D"/>
        <w:category>
          <w:name w:val="Général"/>
          <w:gallery w:val="placeholder"/>
        </w:category>
        <w:types>
          <w:type w:val="bbPlcHdr"/>
        </w:types>
        <w:behaviors>
          <w:behavior w:val="content"/>
        </w:behaviors>
        <w:guid w:val="{23F92FEE-DDE0-47BD-A59A-413E4E0E56CF}"/>
      </w:docPartPr>
      <w:docPartBody>
        <w:p w:rsidR="005C3A9F" w:rsidRDefault="002478BA" w:rsidP="002478BA">
          <w:pPr>
            <w:pStyle w:val="F440027A03604BBBB91B5069D3966C4D"/>
          </w:pPr>
          <w:r w:rsidRPr="00565553">
            <w:rPr>
              <w:rStyle w:val="Textedelespacerserv"/>
            </w:rPr>
            <w:t>Choisissez un élément.</w:t>
          </w:r>
        </w:p>
      </w:docPartBody>
    </w:docPart>
    <w:docPart>
      <w:docPartPr>
        <w:name w:val="F452197EBBCA4F62A22FA6FED30F0F7C"/>
        <w:category>
          <w:name w:val="Général"/>
          <w:gallery w:val="placeholder"/>
        </w:category>
        <w:types>
          <w:type w:val="bbPlcHdr"/>
        </w:types>
        <w:behaviors>
          <w:behavior w:val="content"/>
        </w:behaviors>
        <w:guid w:val="{DC0D39ED-D904-44C0-8142-A2C38C250F4E}"/>
      </w:docPartPr>
      <w:docPartBody>
        <w:p w:rsidR="005C3A9F" w:rsidRDefault="002478BA" w:rsidP="002478BA">
          <w:pPr>
            <w:pStyle w:val="F452197EBBCA4F62A22FA6FED30F0F7C"/>
          </w:pPr>
          <w:r w:rsidRPr="00565553">
            <w:rPr>
              <w:rStyle w:val="Textedelespacerserv"/>
            </w:rPr>
            <w:t>Choisissez un élément.</w:t>
          </w:r>
        </w:p>
      </w:docPartBody>
    </w:docPart>
    <w:docPart>
      <w:docPartPr>
        <w:name w:val="655E0890EB6A4327A8788AEBFA8D54D2"/>
        <w:category>
          <w:name w:val="Général"/>
          <w:gallery w:val="placeholder"/>
        </w:category>
        <w:types>
          <w:type w:val="bbPlcHdr"/>
        </w:types>
        <w:behaviors>
          <w:behavior w:val="content"/>
        </w:behaviors>
        <w:guid w:val="{9915BFE6-9B47-403C-80AD-9B188E21345A}"/>
      </w:docPartPr>
      <w:docPartBody>
        <w:p w:rsidR="005C3A9F" w:rsidRDefault="002478BA" w:rsidP="002478BA">
          <w:pPr>
            <w:pStyle w:val="655E0890EB6A4327A8788AEBFA8D54D2"/>
          </w:pPr>
          <w:r w:rsidRPr="00565553">
            <w:rPr>
              <w:rStyle w:val="Textedelespacerserv"/>
            </w:rPr>
            <w:t>Choisissez un élément.</w:t>
          </w:r>
        </w:p>
      </w:docPartBody>
    </w:docPart>
    <w:docPart>
      <w:docPartPr>
        <w:name w:val="860770DB40D54741A7D6FBADD072A77C"/>
        <w:category>
          <w:name w:val="Général"/>
          <w:gallery w:val="placeholder"/>
        </w:category>
        <w:types>
          <w:type w:val="bbPlcHdr"/>
        </w:types>
        <w:behaviors>
          <w:behavior w:val="content"/>
        </w:behaviors>
        <w:guid w:val="{0FDD8A79-763E-4D16-A08D-C9F833B37688}"/>
      </w:docPartPr>
      <w:docPartBody>
        <w:p w:rsidR="005C3A9F" w:rsidRDefault="002478BA" w:rsidP="002478BA">
          <w:pPr>
            <w:pStyle w:val="860770DB40D54741A7D6FBADD072A77C"/>
          </w:pPr>
          <w:r w:rsidRPr="00565553">
            <w:rPr>
              <w:rStyle w:val="Textedelespacerserv"/>
            </w:rPr>
            <w:t>Choisissez un élément.</w:t>
          </w:r>
        </w:p>
      </w:docPartBody>
    </w:docPart>
    <w:docPart>
      <w:docPartPr>
        <w:name w:val="0807847DEDC047A0824BA32668055471"/>
        <w:category>
          <w:name w:val="Général"/>
          <w:gallery w:val="placeholder"/>
        </w:category>
        <w:types>
          <w:type w:val="bbPlcHdr"/>
        </w:types>
        <w:behaviors>
          <w:behavior w:val="content"/>
        </w:behaviors>
        <w:guid w:val="{E79FA425-1FC0-4C28-A425-DC4C7EA9A019}"/>
      </w:docPartPr>
      <w:docPartBody>
        <w:p w:rsidR="005C3A9F" w:rsidRDefault="002478BA" w:rsidP="002478BA">
          <w:pPr>
            <w:pStyle w:val="0807847DEDC047A0824BA32668055471"/>
          </w:pPr>
          <w:r w:rsidRPr="00565553">
            <w:rPr>
              <w:rStyle w:val="Textedelespacerserv"/>
            </w:rPr>
            <w:t>Choisissez un élément.</w:t>
          </w:r>
        </w:p>
      </w:docPartBody>
    </w:docPart>
    <w:docPart>
      <w:docPartPr>
        <w:name w:val="FE2E8E9766C3490380BA3A33E97C506A"/>
        <w:category>
          <w:name w:val="Général"/>
          <w:gallery w:val="placeholder"/>
        </w:category>
        <w:types>
          <w:type w:val="bbPlcHdr"/>
        </w:types>
        <w:behaviors>
          <w:behavior w:val="content"/>
        </w:behaviors>
        <w:guid w:val="{364AA864-8ECC-47C7-97F1-9D9C37AB44F6}"/>
      </w:docPartPr>
      <w:docPartBody>
        <w:p w:rsidR="005C3A9F" w:rsidRDefault="002478BA" w:rsidP="002478BA">
          <w:pPr>
            <w:pStyle w:val="FE2E8E9766C3490380BA3A33E97C506A"/>
          </w:pPr>
          <w:r w:rsidRPr="00565553">
            <w:rPr>
              <w:rStyle w:val="Textedelespacerserv"/>
            </w:rPr>
            <w:t>Choisissez un élément.</w:t>
          </w:r>
        </w:p>
      </w:docPartBody>
    </w:docPart>
    <w:docPart>
      <w:docPartPr>
        <w:name w:val="6D8F59AE84684F5CBBDD54A3A9CF592F"/>
        <w:category>
          <w:name w:val="Général"/>
          <w:gallery w:val="placeholder"/>
        </w:category>
        <w:types>
          <w:type w:val="bbPlcHdr"/>
        </w:types>
        <w:behaviors>
          <w:behavior w:val="content"/>
        </w:behaviors>
        <w:guid w:val="{3B480BFE-CB16-4AF0-8EE5-1B3A64F349A2}"/>
      </w:docPartPr>
      <w:docPartBody>
        <w:p w:rsidR="005C3A9F" w:rsidRDefault="002478BA" w:rsidP="002478BA">
          <w:pPr>
            <w:pStyle w:val="6D8F59AE84684F5CBBDD54A3A9CF592F"/>
          </w:pPr>
          <w:r w:rsidRPr="00565553">
            <w:rPr>
              <w:rStyle w:val="Textedelespacerserv"/>
            </w:rPr>
            <w:t>Choisissez un élément.</w:t>
          </w:r>
        </w:p>
      </w:docPartBody>
    </w:docPart>
    <w:docPart>
      <w:docPartPr>
        <w:name w:val="2A408A12A5DB45029DFC666F7544BFAB"/>
        <w:category>
          <w:name w:val="Général"/>
          <w:gallery w:val="placeholder"/>
        </w:category>
        <w:types>
          <w:type w:val="bbPlcHdr"/>
        </w:types>
        <w:behaviors>
          <w:behavior w:val="content"/>
        </w:behaviors>
        <w:guid w:val="{ED6FE492-C6B8-48FD-87B0-FE6AE9FF584C}"/>
      </w:docPartPr>
      <w:docPartBody>
        <w:p w:rsidR="005C3A9F" w:rsidRDefault="002478BA" w:rsidP="002478BA">
          <w:pPr>
            <w:pStyle w:val="2A408A12A5DB45029DFC666F7544BFAB"/>
          </w:pPr>
          <w:r w:rsidRPr="00565553">
            <w:rPr>
              <w:rStyle w:val="Textedelespacerserv"/>
            </w:rPr>
            <w:t>Choisissez un élément.</w:t>
          </w:r>
        </w:p>
      </w:docPartBody>
    </w:docPart>
    <w:docPart>
      <w:docPartPr>
        <w:name w:val="EF5FD3601FD74BD38E84083187C9CB8D"/>
        <w:category>
          <w:name w:val="Général"/>
          <w:gallery w:val="placeholder"/>
        </w:category>
        <w:types>
          <w:type w:val="bbPlcHdr"/>
        </w:types>
        <w:behaviors>
          <w:behavior w:val="content"/>
        </w:behaviors>
        <w:guid w:val="{AA295F05-504C-491D-9566-AD15350EBB48}"/>
      </w:docPartPr>
      <w:docPartBody>
        <w:p w:rsidR="005C3A9F" w:rsidRDefault="002478BA" w:rsidP="002478BA">
          <w:pPr>
            <w:pStyle w:val="EF5FD3601FD74BD38E84083187C9CB8D"/>
          </w:pPr>
          <w:r w:rsidRPr="00565553">
            <w:rPr>
              <w:rStyle w:val="Textedelespacerserv"/>
            </w:rPr>
            <w:t>Choisissez un élément.</w:t>
          </w:r>
        </w:p>
      </w:docPartBody>
    </w:docPart>
    <w:docPart>
      <w:docPartPr>
        <w:name w:val="24A09CB6780B478EBF42F1399471662A"/>
        <w:category>
          <w:name w:val="Général"/>
          <w:gallery w:val="placeholder"/>
        </w:category>
        <w:types>
          <w:type w:val="bbPlcHdr"/>
        </w:types>
        <w:behaviors>
          <w:behavior w:val="content"/>
        </w:behaviors>
        <w:guid w:val="{A3CCDB5E-7B31-496F-BFA4-40D3AA984677}"/>
      </w:docPartPr>
      <w:docPartBody>
        <w:p w:rsidR="005C3A9F" w:rsidRDefault="002478BA" w:rsidP="002478BA">
          <w:pPr>
            <w:pStyle w:val="24A09CB6780B478EBF42F1399471662A"/>
          </w:pPr>
          <w:r w:rsidRPr="00565553">
            <w:rPr>
              <w:rStyle w:val="Textedelespacerserv"/>
            </w:rPr>
            <w:t>Choisissez un élément.</w:t>
          </w:r>
        </w:p>
      </w:docPartBody>
    </w:docPart>
    <w:docPart>
      <w:docPartPr>
        <w:name w:val="448A94E37E794D8FA6D9E63CE25E7518"/>
        <w:category>
          <w:name w:val="Général"/>
          <w:gallery w:val="placeholder"/>
        </w:category>
        <w:types>
          <w:type w:val="bbPlcHdr"/>
        </w:types>
        <w:behaviors>
          <w:behavior w:val="content"/>
        </w:behaviors>
        <w:guid w:val="{9588ED80-81C3-41F4-8AAB-AF4DE7CD5CD1}"/>
      </w:docPartPr>
      <w:docPartBody>
        <w:p w:rsidR="005C3A9F" w:rsidRDefault="002478BA" w:rsidP="002478BA">
          <w:pPr>
            <w:pStyle w:val="448A94E37E794D8FA6D9E63CE25E7518"/>
          </w:pPr>
          <w:r w:rsidRPr="00565553">
            <w:rPr>
              <w:rStyle w:val="Textedelespacerserv"/>
            </w:rPr>
            <w:t>Choisissez un élément.</w:t>
          </w:r>
        </w:p>
      </w:docPartBody>
    </w:docPart>
    <w:docPart>
      <w:docPartPr>
        <w:name w:val="F47E9EDF882B49DDA35DFB19BDEFF224"/>
        <w:category>
          <w:name w:val="Général"/>
          <w:gallery w:val="placeholder"/>
        </w:category>
        <w:types>
          <w:type w:val="bbPlcHdr"/>
        </w:types>
        <w:behaviors>
          <w:behavior w:val="content"/>
        </w:behaviors>
        <w:guid w:val="{566558B2-CF78-4F9F-87E2-59993729030F}"/>
      </w:docPartPr>
      <w:docPartBody>
        <w:p w:rsidR="005C3A9F" w:rsidRDefault="002478BA" w:rsidP="002478BA">
          <w:pPr>
            <w:pStyle w:val="F47E9EDF882B49DDA35DFB19BDEFF224"/>
          </w:pPr>
          <w:r w:rsidRPr="00565553">
            <w:rPr>
              <w:rStyle w:val="Textedelespacerserv"/>
            </w:rPr>
            <w:t>Choisissez un élément.</w:t>
          </w:r>
        </w:p>
      </w:docPartBody>
    </w:docPart>
    <w:docPart>
      <w:docPartPr>
        <w:name w:val="182E4E36F1B7405EBDA085EFB4DCFC6F"/>
        <w:category>
          <w:name w:val="Général"/>
          <w:gallery w:val="placeholder"/>
        </w:category>
        <w:types>
          <w:type w:val="bbPlcHdr"/>
        </w:types>
        <w:behaviors>
          <w:behavior w:val="content"/>
        </w:behaviors>
        <w:guid w:val="{EC5F7551-9010-455C-8E93-E7E431D6AB99}"/>
      </w:docPartPr>
      <w:docPartBody>
        <w:p w:rsidR="005C3A9F" w:rsidRDefault="002478BA" w:rsidP="002478BA">
          <w:pPr>
            <w:pStyle w:val="182E4E36F1B7405EBDA085EFB4DCFC6F"/>
          </w:pPr>
          <w:r w:rsidRPr="00565553">
            <w:rPr>
              <w:rStyle w:val="Textedelespacerserv"/>
            </w:rPr>
            <w:t>Choisissez un élément.</w:t>
          </w:r>
        </w:p>
      </w:docPartBody>
    </w:docPart>
    <w:docPart>
      <w:docPartPr>
        <w:name w:val="AAC61A86BA8641A0BE1FB7E5C76A6859"/>
        <w:category>
          <w:name w:val="Général"/>
          <w:gallery w:val="placeholder"/>
        </w:category>
        <w:types>
          <w:type w:val="bbPlcHdr"/>
        </w:types>
        <w:behaviors>
          <w:behavior w:val="content"/>
        </w:behaviors>
        <w:guid w:val="{268ADAA7-69D3-45BF-BD47-584D4C6A6FFB}"/>
      </w:docPartPr>
      <w:docPartBody>
        <w:p w:rsidR="005C3A9F" w:rsidRDefault="002478BA" w:rsidP="002478BA">
          <w:pPr>
            <w:pStyle w:val="AAC61A86BA8641A0BE1FB7E5C76A6859"/>
          </w:pPr>
          <w:r w:rsidRPr="00565553">
            <w:rPr>
              <w:rStyle w:val="Textedelespacerserv"/>
            </w:rPr>
            <w:t>Choisissez un élément.</w:t>
          </w:r>
        </w:p>
      </w:docPartBody>
    </w:docPart>
    <w:docPart>
      <w:docPartPr>
        <w:name w:val="666F1859B483412AB75FABDA405F8B38"/>
        <w:category>
          <w:name w:val="Général"/>
          <w:gallery w:val="placeholder"/>
        </w:category>
        <w:types>
          <w:type w:val="bbPlcHdr"/>
        </w:types>
        <w:behaviors>
          <w:behavior w:val="content"/>
        </w:behaviors>
        <w:guid w:val="{D528D01D-108A-4592-BBF8-31BABD1B714F}"/>
      </w:docPartPr>
      <w:docPartBody>
        <w:p w:rsidR="005C3A9F" w:rsidRDefault="002478BA" w:rsidP="002478BA">
          <w:pPr>
            <w:pStyle w:val="666F1859B483412AB75FABDA405F8B38"/>
          </w:pPr>
          <w:r w:rsidRPr="00565553">
            <w:rPr>
              <w:rStyle w:val="Textedelespacerserv"/>
            </w:rPr>
            <w:t>Choisissez un élément.</w:t>
          </w:r>
        </w:p>
      </w:docPartBody>
    </w:docPart>
    <w:docPart>
      <w:docPartPr>
        <w:name w:val="5848EB4BDCF54DE082FB688A994FEDC4"/>
        <w:category>
          <w:name w:val="Général"/>
          <w:gallery w:val="placeholder"/>
        </w:category>
        <w:types>
          <w:type w:val="bbPlcHdr"/>
        </w:types>
        <w:behaviors>
          <w:behavior w:val="content"/>
        </w:behaviors>
        <w:guid w:val="{1D2D3AF2-C72E-4942-A32A-6BB08816E49A}"/>
      </w:docPartPr>
      <w:docPartBody>
        <w:p w:rsidR="005C3A9F" w:rsidRDefault="002478BA" w:rsidP="002478BA">
          <w:pPr>
            <w:pStyle w:val="5848EB4BDCF54DE082FB688A994FEDC4"/>
          </w:pPr>
          <w:r w:rsidRPr="00565553">
            <w:rPr>
              <w:rStyle w:val="Textedelespacerserv"/>
            </w:rPr>
            <w:t>Choisissez un élément.</w:t>
          </w:r>
        </w:p>
      </w:docPartBody>
    </w:docPart>
    <w:docPart>
      <w:docPartPr>
        <w:name w:val="9BDF2CE03E4D4AC9A3CAE819DEE04C43"/>
        <w:category>
          <w:name w:val="Général"/>
          <w:gallery w:val="placeholder"/>
        </w:category>
        <w:types>
          <w:type w:val="bbPlcHdr"/>
        </w:types>
        <w:behaviors>
          <w:behavior w:val="content"/>
        </w:behaviors>
        <w:guid w:val="{ABA46CAE-C95E-4B68-AE81-1F64FC7483E4}"/>
      </w:docPartPr>
      <w:docPartBody>
        <w:p w:rsidR="005C3A9F" w:rsidRDefault="002478BA" w:rsidP="002478BA">
          <w:pPr>
            <w:pStyle w:val="9BDF2CE03E4D4AC9A3CAE819DEE04C43"/>
          </w:pPr>
          <w:r w:rsidRPr="00565553">
            <w:rPr>
              <w:rStyle w:val="Textedelespacerserv"/>
            </w:rPr>
            <w:t>Choisissez un élément.</w:t>
          </w:r>
        </w:p>
      </w:docPartBody>
    </w:docPart>
    <w:docPart>
      <w:docPartPr>
        <w:name w:val="8ABEE45718F74B2EBE91E08108F5ED83"/>
        <w:category>
          <w:name w:val="Général"/>
          <w:gallery w:val="placeholder"/>
        </w:category>
        <w:types>
          <w:type w:val="bbPlcHdr"/>
        </w:types>
        <w:behaviors>
          <w:behavior w:val="content"/>
        </w:behaviors>
        <w:guid w:val="{CE35F533-0549-46EA-BA18-C9E278867BA1}"/>
      </w:docPartPr>
      <w:docPartBody>
        <w:p w:rsidR="005C3A9F" w:rsidRDefault="002478BA" w:rsidP="002478BA">
          <w:pPr>
            <w:pStyle w:val="8ABEE45718F74B2EBE91E08108F5ED83"/>
          </w:pPr>
          <w:r w:rsidRPr="00565553">
            <w:rPr>
              <w:rStyle w:val="Textedelespacerserv"/>
            </w:rPr>
            <w:t>Choisissez un élément.</w:t>
          </w:r>
        </w:p>
      </w:docPartBody>
    </w:docPart>
    <w:docPart>
      <w:docPartPr>
        <w:name w:val="81DF83F325254B94AFC97D9699D58FDC"/>
        <w:category>
          <w:name w:val="Général"/>
          <w:gallery w:val="placeholder"/>
        </w:category>
        <w:types>
          <w:type w:val="bbPlcHdr"/>
        </w:types>
        <w:behaviors>
          <w:behavior w:val="content"/>
        </w:behaviors>
        <w:guid w:val="{C5332CD0-BDF4-47DF-9100-75245A27C5FD}"/>
      </w:docPartPr>
      <w:docPartBody>
        <w:p w:rsidR="005C3A9F" w:rsidRDefault="002478BA" w:rsidP="002478BA">
          <w:pPr>
            <w:pStyle w:val="81DF83F325254B94AFC97D9699D58FDC"/>
          </w:pPr>
          <w:r w:rsidRPr="00565553">
            <w:rPr>
              <w:rStyle w:val="Textedelespacerserv"/>
            </w:rPr>
            <w:t>Choisissez un élément.</w:t>
          </w:r>
        </w:p>
      </w:docPartBody>
    </w:docPart>
    <w:docPart>
      <w:docPartPr>
        <w:name w:val="DD5C7A8878E74F39A19AC8AAA280B3CC"/>
        <w:category>
          <w:name w:val="Général"/>
          <w:gallery w:val="placeholder"/>
        </w:category>
        <w:types>
          <w:type w:val="bbPlcHdr"/>
        </w:types>
        <w:behaviors>
          <w:behavior w:val="content"/>
        </w:behaviors>
        <w:guid w:val="{0DA92084-401B-4416-9079-20C28CC919D2}"/>
      </w:docPartPr>
      <w:docPartBody>
        <w:p w:rsidR="005C3A9F" w:rsidRDefault="002478BA" w:rsidP="002478BA">
          <w:pPr>
            <w:pStyle w:val="DD5C7A8878E74F39A19AC8AAA280B3CC"/>
          </w:pPr>
          <w:r w:rsidRPr="00565553">
            <w:rPr>
              <w:rStyle w:val="Textedelespacerserv"/>
            </w:rPr>
            <w:t>Choisissez un élément.</w:t>
          </w:r>
        </w:p>
      </w:docPartBody>
    </w:docPart>
    <w:docPart>
      <w:docPartPr>
        <w:name w:val="FD68AE916260420AB8D3BBD164CDAFD0"/>
        <w:category>
          <w:name w:val="Général"/>
          <w:gallery w:val="placeholder"/>
        </w:category>
        <w:types>
          <w:type w:val="bbPlcHdr"/>
        </w:types>
        <w:behaviors>
          <w:behavior w:val="content"/>
        </w:behaviors>
        <w:guid w:val="{08343689-7DDB-4D20-8F98-7279FCAF38F0}"/>
      </w:docPartPr>
      <w:docPartBody>
        <w:p w:rsidR="005C3A9F" w:rsidRDefault="002478BA" w:rsidP="002478BA">
          <w:pPr>
            <w:pStyle w:val="FD68AE916260420AB8D3BBD164CDAFD0"/>
          </w:pPr>
          <w:r w:rsidRPr="00565553">
            <w:rPr>
              <w:rStyle w:val="Textedelespacerserv"/>
            </w:rPr>
            <w:t>Choisissez un élément.</w:t>
          </w:r>
        </w:p>
      </w:docPartBody>
    </w:docPart>
    <w:docPart>
      <w:docPartPr>
        <w:name w:val="BDC535F3220E46B180DD913CF4179D46"/>
        <w:category>
          <w:name w:val="Général"/>
          <w:gallery w:val="placeholder"/>
        </w:category>
        <w:types>
          <w:type w:val="bbPlcHdr"/>
        </w:types>
        <w:behaviors>
          <w:behavior w:val="content"/>
        </w:behaviors>
        <w:guid w:val="{9F5D9CD2-CE3C-43AB-B69A-27F25F50E842}"/>
      </w:docPartPr>
      <w:docPartBody>
        <w:p w:rsidR="005C3A9F" w:rsidRDefault="002478BA" w:rsidP="002478BA">
          <w:pPr>
            <w:pStyle w:val="BDC535F3220E46B180DD913CF4179D46"/>
          </w:pPr>
          <w:r w:rsidRPr="00565553">
            <w:rPr>
              <w:rStyle w:val="Textedelespacerserv"/>
            </w:rPr>
            <w:t>Choisissez un élément.</w:t>
          </w:r>
        </w:p>
      </w:docPartBody>
    </w:docPart>
    <w:docPart>
      <w:docPartPr>
        <w:name w:val="E4B2FDBF53FE407F9641591B9DF1865E"/>
        <w:category>
          <w:name w:val="Général"/>
          <w:gallery w:val="placeholder"/>
        </w:category>
        <w:types>
          <w:type w:val="bbPlcHdr"/>
        </w:types>
        <w:behaviors>
          <w:behavior w:val="content"/>
        </w:behaviors>
        <w:guid w:val="{97FC3362-EA2D-4E42-8DB3-E140506C24E5}"/>
      </w:docPartPr>
      <w:docPartBody>
        <w:p w:rsidR="005C3A9F" w:rsidRDefault="002478BA" w:rsidP="002478BA">
          <w:pPr>
            <w:pStyle w:val="E4B2FDBF53FE407F9641591B9DF1865E"/>
          </w:pPr>
          <w:r w:rsidRPr="00565553">
            <w:rPr>
              <w:rStyle w:val="Textedelespacerserv"/>
            </w:rPr>
            <w:t>Choisissez un élément.</w:t>
          </w:r>
        </w:p>
      </w:docPartBody>
    </w:docPart>
    <w:docPart>
      <w:docPartPr>
        <w:name w:val="E893101DB7334BF1B3BE494F63F676E9"/>
        <w:category>
          <w:name w:val="Général"/>
          <w:gallery w:val="placeholder"/>
        </w:category>
        <w:types>
          <w:type w:val="bbPlcHdr"/>
        </w:types>
        <w:behaviors>
          <w:behavior w:val="content"/>
        </w:behaviors>
        <w:guid w:val="{7AAA6F69-22CB-416D-9839-758F3A6D71A3}"/>
      </w:docPartPr>
      <w:docPartBody>
        <w:p w:rsidR="005C3A9F" w:rsidRDefault="002478BA" w:rsidP="002478BA">
          <w:pPr>
            <w:pStyle w:val="E893101DB7334BF1B3BE494F63F676E9"/>
          </w:pPr>
          <w:r w:rsidRPr="00565553">
            <w:rPr>
              <w:rStyle w:val="Textedelespacerserv"/>
            </w:rPr>
            <w:t>Choisissez un élément.</w:t>
          </w:r>
        </w:p>
      </w:docPartBody>
    </w:docPart>
    <w:docPart>
      <w:docPartPr>
        <w:name w:val="DE5F4B76A34D4CEBA7B2244DDF6B23F2"/>
        <w:category>
          <w:name w:val="Général"/>
          <w:gallery w:val="placeholder"/>
        </w:category>
        <w:types>
          <w:type w:val="bbPlcHdr"/>
        </w:types>
        <w:behaviors>
          <w:behavior w:val="content"/>
        </w:behaviors>
        <w:guid w:val="{AD7E9A61-0177-4C71-9ECF-3DFB75A38CE8}"/>
      </w:docPartPr>
      <w:docPartBody>
        <w:p w:rsidR="005C3A9F" w:rsidRDefault="002478BA" w:rsidP="002478BA">
          <w:pPr>
            <w:pStyle w:val="DE5F4B76A34D4CEBA7B2244DDF6B23F2"/>
          </w:pPr>
          <w:r w:rsidRPr="00565553">
            <w:rPr>
              <w:rStyle w:val="Textedelespacerserv"/>
            </w:rPr>
            <w:t>Choisissez un élément.</w:t>
          </w:r>
        </w:p>
      </w:docPartBody>
    </w:docPart>
    <w:docPart>
      <w:docPartPr>
        <w:name w:val="59C2299325754824A0DB136AA6621E8E"/>
        <w:category>
          <w:name w:val="Général"/>
          <w:gallery w:val="placeholder"/>
        </w:category>
        <w:types>
          <w:type w:val="bbPlcHdr"/>
        </w:types>
        <w:behaviors>
          <w:behavior w:val="content"/>
        </w:behaviors>
        <w:guid w:val="{8BE8AA02-56E2-4B46-AB8E-953ABEF2B66E}"/>
      </w:docPartPr>
      <w:docPartBody>
        <w:p w:rsidR="005C3A9F" w:rsidRDefault="002478BA" w:rsidP="002478BA">
          <w:pPr>
            <w:pStyle w:val="59C2299325754824A0DB136AA6621E8E"/>
          </w:pPr>
          <w:r w:rsidRPr="00565553">
            <w:rPr>
              <w:rStyle w:val="Textedelespacerserv"/>
            </w:rPr>
            <w:t>Choisissez un élément.</w:t>
          </w:r>
        </w:p>
      </w:docPartBody>
    </w:docPart>
    <w:docPart>
      <w:docPartPr>
        <w:name w:val="98D1D2026158493490E9EB07EB8030D8"/>
        <w:category>
          <w:name w:val="Général"/>
          <w:gallery w:val="placeholder"/>
        </w:category>
        <w:types>
          <w:type w:val="bbPlcHdr"/>
        </w:types>
        <w:behaviors>
          <w:behavior w:val="content"/>
        </w:behaviors>
        <w:guid w:val="{129CA1E4-5D3C-488D-993B-C109DC0B0BD7}"/>
      </w:docPartPr>
      <w:docPartBody>
        <w:p w:rsidR="005C3A9F" w:rsidRDefault="002478BA" w:rsidP="002478BA">
          <w:pPr>
            <w:pStyle w:val="98D1D2026158493490E9EB07EB8030D8"/>
          </w:pPr>
          <w:r w:rsidRPr="0056555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EE"/>
    <w:family w:val="swiss"/>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BA"/>
    <w:rsid w:val="002478BA"/>
    <w:rsid w:val="00264DB3"/>
    <w:rsid w:val="005C3A9F"/>
    <w:rsid w:val="007F58FC"/>
    <w:rsid w:val="00BE4112"/>
    <w:rsid w:val="00EA3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78BA"/>
    <w:rPr>
      <w:color w:val="808080"/>
    </w:rPr>
  </w:style>
  <w:style w:type="paragraph" w:customStyle="1" w:styleId="E8AC8C4211804332A10FE1D79B950AF0">
    <w:name w:val="E8AC8C4211804332A10FE1D79B950AF0"/>
    <w:rsid w:val="002478BA"/>
  </w:style>
  <w:style w:type="paragraph" w:customStyle="1" w:styleId="F43014EDBFAE4EE787D502C6DC1A6F7D">
    <w:name w:val="F43014EDBFAE4EE787D502C6DC1A6F7D"/>
    <w:rsid w:val="002478BA"/>
  </w:style>
  <w:style w:type="paragraph" w:customStyle="1" w:styleId="F440027A03604BBBB91B5069D3966C4D">
    <w:name w:val="F440027A03604BBBB91B5069D3966C4D"/>
    <w:rsid w:val="002478BA"/>
  </w:style>
  <w:style w:type="paragraph" w:customStyle="1" w:styleId="F452197EBBCA4F62A22FA6FED30F0F7C">
    <w:name w:val="F452197EBBCA4F62A22FA6FED30F0F7C"/>
    <w:rsid w:val="002478BA"/>
  </w:style>
  <w:style w:type="paragraph" w:customStyle="1" w:styleId="655E0890EB6A4327A8788AEBFA8D54D2">
    <w:name w:val="655E0890EB6A4327A8788AEBFA8D54D2"/>
    <w:rsid w:val="002478BA"/>
  </w:style>
  <w:style w:type="paragraph" w:customStyle="1" w:styleId="860770DB40D54741A7D6FBADD072A77C">
    <w:name w:val="860770DB40D54741A7D6FBADD072A77C"/>
    <w:rsid w:val="002478BA"/>
  </w:style>
  <w:style w:type="paragraph" w:customStyle="1" w:styleId="0807847DEDC047A0824BA32668055471">
    <w:name w:val="0807847DEDC047A0824BA32668055471"/>
    <w:rsid w:val="002478BA"/>
  </w:style>
  <w:style w:type="paragraph" w:customStyle="1" w:styleId="FE2E8E9766C3490380BA3A33E97C506A">
    <w:name w:val="FE2E8E9766C3490380BA3A33E97C506A"/>
    <w:rsid w:val="002478BA"/>
  </w:style>
  <w:style w:type="paragraph" w:customStyle="1" w:styleId="6D8F59AE84684F5CBBDD54A3A9CF592F">
    <w:name w:val="6D8F59AE84684F5CBBDD54A3A9CF592F"/>
    <w:rsid w:val="002478BA"/>
  </w:style>
  <w:style w:type="paragraph" w:customStyle="1" w:styleId="2A408A12A5DB45029DFC666F7544BFAB">
    <w:name w:val="2A408A12A5DB45029DFC666F7544BFAB"/>
    <w:rsid w:val="002478BA"/>
  </w:style>
  <w:style w:type="paragraph" w:customStyle="1" w:styleId="EF5FD3601FD74BD38E84083187C9CB8D">
    <w:name w:val="EF5FD3601FD74BD38E84083187C9CB8D"/>
    <w:rsid w:val="002478BA"/>
  </w:style>
  <w:style w:type="paragraph" w:customStyle="1" w:styleId="24A09CB6780B478EBF42F1399471662A">
    <w:name w:val="24A09CB6780B478EBF42F1399471662A"/>
    <w:rsid w:val="002478BA"/>
  </w:style>
  <w:style w:type="paragraph" w:customStyle="1" w:styleId="448A94E37E794D8FA6D9E63CE25E7518">
    <w:name w:val="448A94E37E794D8FA6D9E63CE25E7518"/>
    <w:rsid w:val="002478BA"/>
  </w:style>
  <w:style w:type="paragraph" w:customStyle="1" w:styleId="F47E9EDF882B49DDA35DFB19BDEFF224">
    <w:name w:val="F47E9EDF882B49DDA35DFB19BDEFF224"/>
    <w:rsid w:val="002478BA"/>
  </w:style>
  <w:style w:type="paragraph" w:customStyle="1" w:styleId="182E4E36F1B7405EBDA085EFB4DCFC6F">
    <w:name w:val="182E4E36F1B7405EBDA085EFB4DCFC6F"/>
    <w:rsid w:val="002478BA"/>
  </w:style>
  <w:style w:type="paragraph" w:customStyle="1" w:styleId="AAC61A86BA8641A0BE1FB7E5C76A6859">
    <w:name w:val="AAC61A86BA8641A0BE1FB7E5C76A6859"/>
    <w:rsid w:val="002478BA"/>
  </w:style>
  <w:style w:type="paragraph" w:customStyle="1" w:styleId="666F1859B483412AB75FABDA405F8B38">
    <w:name w:val="666F1859B483412AB75FABDA405F8B38"/>
    <w:rsid w:val="002478BA"/>
  </w:style>
  <w:style w:type="paragraph" w:customStyle="1" w:styleId="5848EB4BDCF54DE082FB688A994FEDC4">
    <w:name w:val="5848EB4BDCF54DE082FB688A994FEDC4"/>
    <w:rsid w:val="002478BA"/>
  </w:style>
  <w:style w:type="paragraph" w:customStyle="1" w:styleId="9BDF2CE03E4D4AC9A3CAE819DEE04C43">
    <w:name w:val="9BDF2CE03E4D4AC9A3CAE819DEE04C43"/>
    <w:rsid w:val="002478BA"/>
  </w:style>
  <w:style w:type="paragraph" w:customStyle="1" w:styleId="8ABEE45718F74B2EBE91E08108F5ED83">
    <w:name w:val="8ABEE45718F74B2EBE91E08108F5ED83"/>
    <w:rsid w:val="002478BA"/>
  </w:style>
  <w:style w:type="paragraph" w:customStyle="1" w:styleId="81DF83F325254B94AFC97D9699D58FDC">
    <w:name w:val="81DF83F325254B94AFC97D9699D58FDC"/>
    <w:rsid w:val="002478BA"/>
  </w:style>
  <w:style w:type="paragraph" w:customStyle="1" w:styleId="DD5C7A8878E74F39A19AC8AAA280B3CC">
    <w:name w:val="DD5C7A8878E74F39A19AC8AAA280B3CC"/>
    <w:rsid w:val="002478BA"/>
  </w:style>
  <w:style w:type="paragraph" w:customStyle="1" w:styleId="FD68AE916260420AB8D3BBD164CDAFD0">
    <w:name w:val="FD68AE916260420AB8D3BBD164CDAFD0"/>
    <w:rsid w:val="002478BA"/>
  </w:style>
  <w:style w:type="paragraph" w:customStyle="1" w:styleId="BDC535F3220E46B180DD913CF4179D46">
    <w:name w:val="BDC535F3220E46B180DD913CF4179D46"/>
    <w:rsid w:val="002478BA"/>
  </w:style>
  <w:style w:type="paragraph" w:customStyle="1" w:styleId="E4B2FDBF53FE407F9641591B9DF1865E">
    <w:name w:val="E4B2FDBF53FE407F9641591B9DF1865E"/>
    <w:rsid w:val="002478BA"/>
  </w:style>
  <w:style w:type="paragraph" w:customStyle="1" w:styleId="E893101DB7334BF1B3BE494F63F676E9">
    <w:name w:val="E893101DB7334BF1B3BE494F63F676E9"/>
    <w:rsid w:val="002478BA"/>
  </w:style>
  <w:style w:type="paragraph" w:customStyle="1" w:styleId="DE5F4B76A34D4CEBA7B2244DDF6B23F2">
    <w:name w:val="DE5F4B76A34D4CEBA7B2244DDF6B23F2"/>
    <w:rsid w:val="002478BA"/>
  </w:style>
  <w:style w:type="paragraph" w:customStyle="1" w:styleId="59C2299325754824A0DB136AA6621E8E">
    <w:name w:val="59C2299325754824A0DB136AA6621E8E"/>
    <w:rsid w:val="002478BA"/>
  </w:style>
  <w:style w:type="paragraph" w:customStyle="1" w:styleId="98D1D2026158493490E9EB07EB8030D8">
    <w:name w:val="98D1D2026158493490E9EB07EB8030D8"/>
    <w:rsid w:val="00247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2.xml><?xml version="1.0" encoding="utf-8"?>
<ds:datastoreItem xmlns:ds="http://schemas.openxmlformats.org/officeDocument/2006/customXml" ds:itemID="{1C7B5132-F8A3-4FEC-8A6C-A76D4695077C}">
  <ds:schemaRefs>
    <ds:schemaRef ds:uri="http://schemas.openxmlformats.org/officeDocument/2006/bibliography"/>
  </ds:schemaRefs>
</ds:datastoreItem>
</file>

<file path=customXml/itemProps3.xml><?xml version="1.0" encoding="utf-8"?>
<ds:datastoreItem xmlns:ds="http://schemas.openxmlformats.org/officeDocument/2006/customXml" ds:itemID="{EC7B8040-6D6B-4CEB-8CC9-C241A7402204}">
  <ds:schemaRefs>
    <ds:schemaRef ds:uri="http://schemas.openxmlformats.org/officeDocument/2006/bibliography"/>
  </ds:schemaRefs>
</ds:datastoreItem>
</file>

<file path=customXml/itemProps4.xml><?xml version="1.0" encoding="utf-8"?>
<ds:datastoreItem xmlns:ds="http://schemas.openxmlformats.org/officeDocument/2006/customXml" ds:itemID="{710813B7-79B6-41E8-88E9-C4C601DB798A}">
  <ds:schemaRefs>
    <ds:schemaRef ds:uri="http://purl.org/dc/elements/1.1/"/>
    <ds:schemaRef ds:uri="http://schemas.microsoft.com/office/2006/metadata/properties"/>
    <ds:schemaRef ds:uri="http://schemas.microsoft.com/office/2006/documentManagement/types"/>
    <ds:schemaRef ds:uri="http://schemas.microsoft.com/sharepoint/v3"/>
    <ds:schemaRef ds:uri="f687ba61-5d74-4821-b051-a88d64463277"/>
    <ds:schemaRef ds:uri="http://purl.org/dc/terms/"/>
    <ds:schemaRef ds:uri="http://purl.org/dc/dcmitype/"/>
    <ds:schemaRef ds:uri="http://schemas.openxmlformats.org/package/2006/metadata/core-properties"/>
    <ds:schemaRef ds:uri="2d6d596d-baa2-4a59-b963-2d68b4aba2c0"/>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6.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2975</Words>
  <Characters>17754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Rapport sur le contrôle interne 2024 - Annexe TIC</vt:lpstr>
    </vt:vector>
  </TitlesOfParts>
  <Company>Banque de France</Company>
  <LinksUpToDate>false</LinksUpToDate>
  <CharactersWithSpaces>20688</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Annexe TIC</dc:title>
  <dc:creator>SGACPR</dc:creator>
  <cp:lastModifiedBy>SQM</cp:lastModifiedBy>
  <cp:revision>2</cp:revision>
  <cp:lastPrinted>2024-06-25T13:52:00Z</cp:lastPrinted>
  <dcterms:created xsi:type="dcterms:W3CDTF">2025-07-09T12:00:00Z</dcterms:created>
  <dcterms:modified xsi:type="dcterms:W3CDTF">2025-07-09T12:00:00Z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c08f1332-2cfb-404a-934f-6a2bfd1bd80c_Enabled">
    <vt:lpwstr>true</vt:lpwstr>
  </property>
  <property fmtid="{D5CDD505-2E9C-101B-9397-08002B2CF9AE}" pid="4" name="MSIP_Label_c08f1332-2cfb-404a-934f-6a2bfd1bd80c_SetDate">
    <vt:lpwstr>2025-06-24T13:00:35Z</vt:lpwstr>
  </property>
  <property fmtid="{D5CDD505-2E9C-101B-9397-08002B2CF9AE}" pid="5" name="MSIP_Label_c08f1332-2cfb-404a-934f-6a2bfd1bd80c_Method">
    <vt:lpwstr>Privileged</vt:lpwstr>
  </property>
  <property fmtid="{D5CDD505-2E9C-101B-9397-08002B2CF9AE}" pid="6" name="MSIP_Label_c08f1332-2cfb-404a-934f-6a2bfd1bd80c_Name">
    <vt:lpwstr>BDF-PUBLIC-Sans-Marquage</vt:lpwstr>
  </property>
  <property fmtid="{D5CDD505-2E9C-101B-9397-08002B2CF9AE}" pid="7" name="MSIP_Label_c08f1332-2cfb-404a-934f-6a2bfd1bd80c_SiteId">
    <vt:lpwstr>e6599448-62a0-418e-8930-d00d8d5682c2</vt:lpwstr>
  </property>
  <property fmtid="{D5CDD505-2E9C-101B-9397-08002B2CF9AE}" pid="8" name="MSIP_Label_c08f1332-2cfb-404a-934f-6a2bfd1bd80c_ActionId">
    <vt:lpwstr>5b78d52c-d618-4d13-9cb1-b3515b0fb8dd</vt:lpwstr>
  </property>
  <property fmtid="{D5CDD505-2E9C-101B-9397-08002B2CF9AE}" pid="9" name="MSIP_Label_c08f1332-2cfb-404a-934f-6a2bfd1bd80c_ContentBits">
    <vt:lpwstr>0</vt:lpwstr>
  </property>
</Properties>
</file>