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Pr="000415D3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0A57" w:rsidRPr="000415D3" w:rsidRDefault="00DE4870" w:rsidP="00DE4870">
      <w:pPr>
        <w:pStyle w:val="Titre3"/>
        <w:numPr>
          <w:ilvl w:val="0"/>
          <w:numId w:val="0"/>
        </w:numPr>
        <w:spacing w:before="0" w:after="0"/>
        <w:ind w:left="680"/>
        <w:jc w:val="right"/>
        <w:rPr>
          <w:rFonts w:ascii="Times New Roman" w:hAnsi="Times New Roman"/>
          <w:b w:val="0"/>
          <w:color w:val="000000" w:themeColor="text1"/>
        </w:rPr>
      </w:pPr>
      <w:r w:rsidRPr="000415D3">
        <w:rPr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264AF61C" wp14:editId="24D04EBD">
            <wp:simplePos x="0" y="0"/>
            <wp:positionH relativeFrom="column">
              <wp:posOffset>2214880</wp:posOffset>
            </wp:positionH>
            <wp:positionV relativeFrom="paragraph">
              <wp:posOffset>170180</wp:posOffset>
            </wp:positionV>
            <wp:extent cx="1391920" cy="12192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3" b="39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9E1" w:rsidRPr="000415D3">
        <w:rPr>
          <w:rFonts w:ascii="Times New Roman" w:hAnsi="Times New Roman"/>
          <w:b w:val="0"/>
          <w:color w:val="000000" w:themeColor="text1"/>
        </w:rPr>
        <w:t>A</w:t>
      </w:r>
      <w:r w:rsidRPr="000415D3">
        <w:rPr>
          <w:rFonts w:ascii="Times New Roman" w:hAnsi="Times New Roman"/>
          <w:b w:val="0"/>
          <w:color w:val="000000" w:themeColor="text1"/>
        </w:rPr>
        <w:t xml:space="preserve">nnexe </w:t>
      </w:r>
      <w:r w:rsidR="00C06C91">
        <w:rPr>
          <w:rFonts w:ascii="Times New Roman" w:hAnsi="Times New Roman"/>
          <w:b w:val="0"/>
          <w:color w:val="000000" w:themeColor="text1"/>
        </w:rPr>
        <w:t xml:space="preserve">II </w:t>
      </w:r>
      <w:r w:rsidR="00395014" w:rsidRPr="000415D3">
        <w:rPr>
          <w:rFonts w:ascii="Times New Roman" w:hAnsi="Times New Roman"/>
          <w:b w:val="0"/>
          <w:color w:val="000000" w:themeColor="text1"/>
        </w:rPr>
        <w:t>c</w:t>
      </w:r>
    </w:p>
    <w:p w:rsidR="008A6D3B" w:rsidRPr="000415D3" w:rsidRDefault="008A6D3B">
      <w:pPr>
        <w:rPr>
          <w:color w:val="000000" w:themeColor="text1"/>
        </w:rPr>
      </w:pPr>
    </w:p>
    <w:p w:rsidR="000419E1" w:rsidRPr="000415D3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0415D3" w:rsidRDefault="00807125" w:rsidP="00016A02">
      <w:pPr>
        <w:tabs>
          <w:tab w:val="left" w:pos="6465"/>
        </w:tabs>
        <w:rPr>
          <w:rFonts w:cs="Calibri"/>
          <w:b/>
          <w:color w:val="000000" w:themeColor="text1"/>
          <w:sz w:val="48"/>
          <w:szCs w:val="48"/>
        </w:rPr>
      </w:pPr>
      <w:r w:rsidRPr="000415D3">
        <w:rPr>
          <w:rFonts w:cs="Calibri"/>
          <w:b/>
          <w:color w:val="000000" w:themeColor="text1"/>
          <w:sz w:val="48"/>
          <w:szCs w:val="48"/>
        </w:rPr>
        <w:tab/>
      </w:r>
    </w:p>
    <w:p w:rsidR="00C71EDB" w:rsidRPr="000415D3" w:rsidRDefault="00C71EDB" w:rsidP="00016A02">
      <w:pPr>
        <w:tabs>
          <w:tab w:val="left" w:pos="6465"/>
        </w:tabs>
        <w:rPr>
          <w:rFonts w:cs="Calibri"/>
          <w:b/>
          <w:color w:val="000000" w:themeColor="text1"/>
          <w:sz w:val="48"/>
          <w:szCs w:val="48"/>
        </w:rPr>
      </w:pPr>
    </w:p>
    <w:p w:rsidR="000419E1" w:rsidRPr="000415D3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0415D3">
        <w:rPr>
          <w:rFonts w:cs="Calibri"/>
          <w:b/>
          <w:color w:val="000000" w:themeColor="text1"/>
          <w:sz w:val="48"/>
          <w:szCs w:val="48"/>
        </w:rPr>
        <w:t>Questionnaire</w:t>
      </w:r>
    </w:p>
    <w:p w:rsidR="000419E1" w:rsidRPr="000415D3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proofErr w:type="gramStart"/>
      <w:r w:rsidRPr="000415D3">
        <w:rPr>
          <w:rFonts w:cs="Calibri"/>
          <w:b/>
          <w:color w:val="000000" w:themeColor="text1"/>
          <w:sz w:val="48"/>
          <w:szCs w:val="48"/>
        </w:rPr>
        <w:t>pratiques</w:t>
      </w:r>
      <w:proofErr w:type="gramEnd"/>
      <w:r w:rsidRPr="000415D3">
        <w:rPr>
          <w:rFonts w:cs="Calibri"/>
          <w:b/>
          <w:color w:val="000000" w:themeColor="text1"/>
          <w:sz w:val="48"/>
          <w:szCs w:val="48"/>
        </w:rPr>
        <w:t xml:space="preserve"> commerciales</w:t>
      </w:r>
    </w:p>
    <w:p w:rsidR="000419E1" w:rsidRPr="000415D3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proofErr w:type="gramStart"/>
      <w:r w:rsidRPr="000415D3">
        <w:rPr>
          <w:rFonts w:cs="Calibri"/>
          <w:b/>
          <w:color w:val="000000" w:themeColor="text1"/>
          <w:sz w:val="48"/>
          <w:szCs w:val="48"/>
        </w:rPr>
        <w:t>et</w:t>
      </w:r>
      <w:proofErr w:type="gramEnd"/>
      <w:r w:rsidRPr="000415D3">
        <w:rPr>
          <w:rFonts w:cs="Calibri"/>
          <w:b/>
          <w:color w:val="000000" w:themeColor="text1"/>
          <w:sz w:val="48"/>
          <w:szCs w:val="48"/>
        </w:rPr>
        <w:t xml:space="preserve"> protection de la clientèle</w:t>
      </w:r>
    </w:p>
    <w:p w:rsidR="000419E1" w:rsidRPr="000415D3" w:rsidRDefault="000419E1" w:rsidP="00DE4870">
      <w:pPr>
        <w:jc w:val="center"/>
        <w:rPr>
          <w:rFonts w:cs="Calibri"/>
          <w:b/>
          <w:color w:val="000000" w:themeColor="text1"/>
          <w:sz w:val="48"/>
          <w:szCs w:val="48"/>
        </w:rPr>
      </w:pPr>
      <w:r w:rsidRPr="000415D3">
        <w:rPr>
          <w:rFonts w:cs="Calibri"/>
          <w:b/>
          <w:color w:val="000000" w:themeColor="text1"/>
          <w:sz w:val="48"/>
          <w:szCs w:val="48"/>
        </w:rPr>
        <w:t>« Assurance</w:t>
      </w:r>
      <w:r w:rsidR="0001054C" w:rsidRPr="000415D3">
        <w:rPr>
          <w:rFonts w:cs="Calibri"/>
          <w:b/>
          <w:color w:val="000000" w:themeColor="text1"/>
          <w:sz w:val="48"/>
          <w:szCs w:val="48"/>
        </w:rPr>
        <w:t xml:space="preserve"> Santé</w:t>
      </w:r>
      <w:r w:rsidR="00C35EC0">
        <w:rPr>
          <w:rFonts w:cs="Calibri"/>
          <w:b/>
          <w:color w:val="000000" w:themeColor="text1"/>
          <w:sz w:val="48"/>
          <w:szCs w:val="48"/>
        </w:rPr>
        <w:t>-</w:t>
      </w:r>
      <w:r w:rsidR="0001054C" w:rsidRPr="000415D3">
        <w:rPr>
          <w:rFonts w:cs="Calibri"/>
          <w:b/>
          <w:color w:val="000000" w:themeColor="text1"/>
          <w:sz w:val="48"/>
          <w:szCs w:val="48"/>
        </w:rPr>
        <w:t>Prévoyance</w:t>
      </w:r>
      <w:r w:rsidR="00697263" w:rsidRPr="000415D3">
        <w:rPr>
          <w:rFonts w:cs="Calibri"/>
          <w:b/>
          <w:color w:val="000000" w:themeColor="text1"/>
          <w:sz w:val="48"/>
          <w:szCs w:val="48"/>
        </w:rPr>
        <w:t xml:space="preserve"> </w:t>
      </w:r>
      <w:r w:rsidRPr="000415D3">
        <w:rPr>
          <w:rFonts w:cs="Calibri"/>
          <w:b/>
          <w:color w:val="000000" w:themeColor="text1"/>
          <w:sz w:val="48"/>
          <w:szCs w:val="48"/>
        </w:rPr>
        <w:t>»</w:t>
      </w:r>
    </w:p>
    <w:p w:rsidR="000419E1" w:rsidRPr="000415D3" w:rsidRDefault="000419E1" w:rsidP="000419E1">
      <w:pPr>
        <w:rPr>
          <w:rFonts w:cs="Calibri"/>
          <w:b/>
          <w:color w:val="000000" w:themeColor="text1"/>
          <w:sz w:val="28"/>
          <w:szCs w:val="28"/>
        </w:rPr>
      </w:pPr>
    </w:p>
    <w:p w:rsidR="000419E1" w:rsidRPr="000415D3" w:rsidRDefault="000419E1" w:rsidP="000419E1">
      <w:pPr>
        <w:rPr>
          <w:rFonts w:cs="Calibri"/>
          <w:b/>
          <w:color w:val="000000" w:themeColor="text1"/>
          <w:sz w:val="32"/>
          <w:szCs w:val="32"/>
        </w:rPr>
      </w:pPr>
      <w:r w:rsidRPr="000415D3">
        <w:rPr>
          <w:noProof/>
          <w:color w:val="000000" w:themeColor="text1"/>
          <w:lang w:eastAsia="fr-FR"/>
        </w:rPr>
        <mc:AlternateContent>
          <mc:Choice Requires="wps">
            <w:drawing>
              <wp:anchor distT="4294967292" distB="4294967292" distL="114300" distR="114300" simplePos="0" relativeHeight="251674624" behindDoc="0" locked="0" layoutInCell="1" allowOverlap="1" wp14:anchorId="1198F6F2" wp14:editId="34466068">
                <wp:simplePos x="0" y="0"/>
                <wp:positionH relativeFrom="column">
                  <wp:posOffset>5080</wp:posOffset>
                </wp:positionH>
                <wp:positionV relativeFrom="paragraph">
                  <wp:posOffset>-2541</wp:posOffset>
                </wp:positionV>
                <wp:extent cx="5838825" cy="0"/>
                <wp:effectExtent l="0" t="0" r="9525" b="190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746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4pt,-.2pt" to="460.1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" strokecolor="windowText" strokeweight="1pt">
                <o:lock v:ext="edit" shapetype="f"/>
              </v:line>
            </w:pict>
          </mc:Fallback>
        </mc:AlternateContent>
      </w:r>
    </w:p>
    <w:p w:rsidR="00FD0A57" w:rsidRPr="000415D3" w:rsidRDefault="00807125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I-</w:t>
      </w:r>
      <w:r w:rsidR="000419E1"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DONNEES D’IDENTIFICATION</w:t>
      </w:r>
    </w:p>
    <w:p w:rsidR="00FD0A57" w:rsidRPr="000415D3" w:rsidRDefault="000419E1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II-DONNEES D’ACTIVITE</w:t>
      </w:r>
    </w:p>
    <w:p w:rsidR="003C5308" w:rsidRPr="000415D3" w:rsidRDefault="000419E1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III-</w:t>
      </w:r>
      <w:r w:rsidR="003C5308"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DISPOSITIF DE COMMERCIALISATION</w:t>
      </w:r>
    </w:p>
    <w:p w:rsidR="00FD0A57" w:rsidRPr="000415D3" w:rsidRDefault="003C5308" w:rsidP="00EC4300">
      <w:pPr>
        <w:rPr>
          <w:rFonts w:eastAsia="Times New Roman" w:cs="Arial"/>
          <w:color w:val="000000" w:themeColor="text1"/>
          <w:sz w:val="24"/>
          <w:szCs w:val="24"/>
          <w:lang w:eastAsia="fr-FR"/>
        </w:rPr>
      </w:pPr>
      <w:r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IV-</w:t>
      </w:r>
      <w:r w:rsidR="000419E1"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PRATIQUES COMMERCIALES ET MOYENS DEDIES</w:t>
      </w:r>
    </w:p>
    <w:p w:rsidR="00FD0A57" w:rsidRPr="000415D3" w:rsidRDefault="000419E1" w:rsidP="00EC4300">
      <w:pPr>
        <w:rPr>
          <w:rFonts w:ascii="Arial" w:eastAsia="Times New Roman" w:hAnsi="Arial" w:cs="Arial"/>
          <w:color w:val="000000" w:themeColor="text1"/>
          <w:szCs w:val="20"/>
          <w:lang w:eastAsia="fr-FR"/>
        </w:rPr>
      </w:pPr>
      <w:r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V-</w:t>
      </w:r>
      <w:r w:rsidR="006B0DF3"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>VEILLE SUR LA</w:t>
      </w:r>
      <w:r w:rsidR="003C5308" w:rsidRPr="000415D3">
        <w:rPr>
          <w:rFonts w:eastAsia="Times New Roman" w:cs="Arial"/>
          <w:color w:val="000000" w:themeColor="text1"/>
          <w:sz w:val="24"/>
          <w:szCs w:val="24"/>
          <w:lang w:eastAsia="fr-FR"/>
        </w:rPr>
        <w:t xml:space="preserve"> PROTECTION DE LA CLIENTELE</w:t>
      </w:r>
      <w:r w:rsidRPr="000415D3">
        <w:rPr>
          <w:rFonts w:ascii="Arial" w:eastAsia="Times New Roman" w:hAnsi="Arial" w:cs="Arial"/>
          <w:color w:val="000000" w:themeColor="text1"/>
          <w:szCs w:val="20"/>
          <w:lang w:eastAsia="fr-FR"/>
        </w:rPr>
        <w:br w:type="page"/>
      </w: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9"/>
      </w:tblGrid>
      <w:tr w:rsidR="000419E1" w:rsidRPr="000415D3" w:rsidTr="00955D03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0419E1" w:rsidRPr="000415D3" w:rsidRDefault="00D04D9F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0419E1"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D’IDENTIFICATION</w:t>
            </w:r>
          </w:p>
        </w:tc>
      </w:tr>
    </w:tbl>
    <w:p w:rsidR="000419E1" w:rsidRPr="000415D3" w:rsidRDefault="000419E1" w:rsidP="000419E1">
      <w:pPr>
        <w:ind w:left="708"/>
        <w:rPr>
          <w:rFonts w:cs="Calibri"/>
          <w:b/>
          <w:color w:val="000000" w:themeColor="text1"/>
          <w:sz w:val="16"/>
          <w:szCs w:val="16"/>
        </w:rPr>
      </w:pPr>
    </w:p>
    <w:tbl>
      <w:tblPr>
        <w:tblW w:w="4955" w:type="pct"/>
        <w:tblInd w:w="-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3289"/>
        <w:gridCol w:w="1606"/>
        <w:gridCol w:w="3883"/>
        <w:gridCol w:w="41"/>
        <w:gridCol w:w="128"/>
      </w:tblGrid>
      <w:tr w:rsidR="00D4028A" w:rsidRPr="000415D3" w:rsidTr="00CF1CB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fr-FR"/>
              </w:rPr>
            </w:pPr>
          </w:p>
        </w:tc>
      </w:tr>
      <w:tr w:rsidR="00D4028A" w:rsidRPr="000415D3" w:rsidTr="00955D03">
        <w:trPr>
          <w:gridAfter w:val="1"/>
          <w:wAfter w:w="65" w:type="pct"/>
          <w:trHeight w:val="499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0415D3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Année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CF1CB0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1"/>
          <w:wAfter w:w="65" w:type="pct"/>
          <w:trHeight w:val="462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0415D3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SIREN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1"/>
          <w:wAfter w:w="65" w:type="pct"/>
          <w:trHeight w:val="37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0415D3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MATRICULE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1"/>
          <w:wAfter w:w="65" w:type="pct"/>
          <w:trHeight w:val="499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0415D3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Dénomination sociale de l</w:t>
            </w:r>
            <w:r w:rsidR="00FD0A57"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organisme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CF1CB0">
        <w:trPr>
          <w:gridAfter w:val="1"/>
          <w:wAfter w:w="65" w:type="pct"/>
          <w:trHeight w:val="495"/>
        </w:trPr>
        <w:tc>
          <w:tcPr>
            <w:tcW w:w="49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2"/>
          <w:wAfter w:w="86" w:type="pct"/>
          <w:trHeight w:val="51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0415D3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FORME JURIDIQUE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7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2"/>
          <w:wAfter w:w="86" w:type="pct"/>
          <w:trHeight w:val="51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D4028A" w:rsidRPr="000415D3" w:rsidRDefault="00D4028A" w:rsidP="000419E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GROUPE D</w:t>
            </w:r>
            <w:r w:rsidR="00FD0A57"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’</w:t>
            </w: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APPARTENANCE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7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D4028A" w:rsidRPr="000415D3" w:rsidTr="00CF1CB0">
        <w:trPr>
          <w:trHeight w:val="49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1"/>
          <w:wAfter w:w="65" w:type="pct"/>
          <w:trHeight w:val="586"/>
        </w:trPr>
        <w:tc>
          <w:tcPr>
            <w:tcW w:w="449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noWrap/>
            <w:vAlign w:val="center"/>
            <w:hideMark/>
          </w:tcPr>
          <w:p w:rsidR="00D4028A" w:rsidRPr="000415D3" w:rsidRDefault="00D4028A" w:rsidP="000419E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D4028A" w:rsidRPr="000415D3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0415D3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 xml:space="preserve">Date de validation du questionnaire par un </w:t>
            </w:r>
            <w:r w:rsidRPr="000415D3">
              <w:rPr>
                <w:color w:val="000000" w:themeColor="text1"/>
              </w:rPr>
              <w:t>dirigeant effectif ou la personne qu’il a habilitée à cet effet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D4028A" w:rsidRPr="000415D3" w:rsidTr="00955D03">
        <w:trPr>
          <w:gridAfter w:val="1"/>
          <w:wAfter w:w="65" w:type="pct"/>
          <w:trHeight w:val="499"/>
        </w:trPr>
        <w:tc>
          <w:tcPr>
            <w:tcW w:w="449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D4028A" w:rsidRPr="000415D3" w:rsidRDefault="009B338D" w:rsidP="009B338D">
            <w:pPr>
              <w:spacing w:after="0" w:line="240" w:lineRule="auto"/>
              <w:jc w:val="both"/>
              <w:rPr>
                <w:rFonts w:eastAsia="Times New Roman" w:cs="Calibri"/>
                <w:bCs/>
                <w:color w:val="000000" w:themeColor="text1"/>
                <w:lang w:eastAsia="fr-FR"/>
              </w:rPr>
            </w:pPr>
            <w:r w:rsidRPr="000415D3">
              <w:rPr>
                <w:rFonts w:ascii="Calibri" w:eastAsia="Times New Roman" w:hAnsi="Calibri" w:cs="Calibri"/>
                <w:bCs/>
                <w:color w:val="000000" w:themeColor="text1"/>
                <w:lang w:eastAsia="fr-FR"/>
              </w:rPr>
              <w:t>Nom du dirigeant effectif ayant validé le questionnaire ou nom et fonction de la personne qu’il a habilitée à cet effet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996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auto"/>
            <w:noWrap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</w:tr>
      <w:tr w:rsidR="00D4028A" w:rsidRPr="000415D3" w:rsidTr="00CF1CB0">
        <w:trPr>
          <w:gridAfter w:val="1"/>
          <w:wAfter w:w="65" w:type="pct"/>
          <w:trHeight w:val="495"/>
        </w:trPr>
        <w:tc>
          <w:tcPr>
            <w:tcW w:w="493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  <w:p w:rsidR="00D4028A" w:rsidRPr="000415D3" w:rsidRDefault="00D4028A" w:rsidP="000419E1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500366" w:rsidRPr="000415D3" w:rsidRDefault="00500366" w:rsidP="000419E1">
      <w:pPr>
        <w:spacing w:after="0" w:line="240" w:lineRule="auto"/>
        <w:rPr>
          <w:rFonts w:eastAsia="Times New Roman" w:cs="Calibri"/>
          <w:color w:val="000000" w:themeColor="text1"/>
          <w:lang w:eastAsia="fr-FR"/>
        </w:rPr>
        <w:sectPr w:rsidR="00500366" w:rsidRPr="000415D3" w:rsidSect="00D04D9F">
          <w:footerReference w:type="default" r:id="rId10"/>
          <w:pgSz w:w="11906" w:h="16838" w:code="9"/>
          <w:pgMar w:top="1418" w:right="1418" w:bottom="1418" w:left="709" w:header="709" w:footer="709" w:gutter="0"/>
          <w:cols w:space="708"/>
          <w:docGrid w:linePitch="360"/>
        </w:sectPr>
      </w:pPr>
    </w:p>
    <w:tbl>
      <w:tblPr>
        <w:tblW w:w="5664" w:type="pct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0"/>
      </w:tblGrid>
      <w:tr w:rsidR="00D04D9F" w:rsidRPr="000415D3" w:rsidTr="00AA5C40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D04D9F" w:rsidRPr="000415D3" w:rsidRDefault="00D04D9F" w:rsidP="00AE508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I</w:t>
            </w:r>
            <w:r w:rsidR="00887B69"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I</w:t>
            </w:r>
            <w:r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- DONNEES D’</w:t>
            </w:r>
            <w:r w:rsidR="00AE5088"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ACTIVITE</w:t>
            </w:r>
          </w:p>
        </w:tc>
      </w:tr>
    </w:tbl>
    <w:p w:rsidR="00D04D9F" w:rsidRPr="000415D3" w:rsidRDefault="00D04D9F" w:rsidP="00D04D9F">
      <w:pPr>
        <w:spacing w:after="0"/>
        <w:rPr>
          <w:color w:val="000000" w:themeColor="text1"/>
        </w:rPr>
      </w:pPr>
    </w:p>
    <w:p w:rsidR="00887B69" w:rsidRPr="000415D3" w:rsidRDefault="00887B69" w:rsidP="00D04D9F">
      <w:pPr>
        <w:spacing w:after="0"/>
        <w:rPr>
          <w:b/>
          <w:color w:val="000000" w:themeColor="text1"/>
          <w:sz w:val="24"/>
          <w:szCs w:val="24"/>
        </w:rPr>
      </w:pPr>
      <w:r w:rsidRPr="000415D3">
        <w:rPr>
          <w:b/>
          <w:color w:val="000000" w:themeColor="text1"/>
          <w:sz w:val="24"/>
          <w:szCs w:val="24"/>
        </w:rPr>
        <w:t xml:space="preserve">II.1 Données </w:t>
      </w:r>
      <w:r w:rsidR="00627D95" w:rsidRPr="000415D3">
        <w:rPr>
          <w:b/>
          <w:color w:val="000000" w:themeColor="text1"/>
          <w:sz w:val="24"/>
          <w:szCs w:val="24"/>
        </w:rPr>
        <w:t>générales</w:t>
      </w:r>
      <w:r w:rsidR="005D5020" w:rsidRPr="000415D3">
        <w:rPr>
          <w:b/>
          <w:color w:val="000000" w:themeColor="text1"/>
          <w:sz w:val="24"/>
          <w:szCs w:val="24"/>
        </w:rPr>
        <w:t xml:space="preserve"> </w:t>
      </w:r>
    </w:p>
    <w:tbl>
      <w:tblPr>
        <w:tblpPr w:leftFromText="141" w:rightFromText="141" w:vertAnchor="text" w:tblpX="-925" w:tblpY="1"/>
        <w:tblOverlap w:val="never"/>
        <w:tblW w:w="55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5"/>
        <w:gridCol w:w="1701"/>
        <w:gridCol w:w="1277"/>
        <w:gridCol w:w="1843"/>
        <w:gridCol w:w="1985"/>
        <w:gridCol w:w="2409"/>
        <w:gridCol w:w="2835"/>
      </w:tblGrid>
      <w:tr w:rsidR="000A0671" w:rsidRPr="000415D3" w:rsidTr="000A0671">
        <w:trPr>
          <w:trHeight w:val="148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  <w:hideMark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Type d’activités réalisées / produits proposés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Nombre d’organismes souscripteurs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14.01 – C0010)</w:t>
            </w: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Nombre d’assurés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14.01 – C0020)</w:t>
            </w: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Nombre de personnes couvertes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14.01 – C0030)</w:t>
            </w: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Primes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nettes 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13.02 - R0050 ou 14.02 – C0010+C002)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5ED1" w:rsidRDefault="007D36A3" w:rsidP="001674E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Prestations payées nettes de recours </w:t>
            </w:r>
          </w:p>
          <w:p w:rsidR="007D36A3" w:rsidRPr="000415D3" w:rsidRDefault="007D36A3" w:rsidP="001674E5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(ENS 14.02 C0030 + C0040)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36A3" w:rsidRPr="000415D3" w:rsidRDefault="007D36A3" w:rsidP="001674E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Charge des prestations</w:t>
            </w:r>
          </w:p>
          <w:p w:rsidR="007D36A3" w:rsidRPr="000415D3" w:rsidRDefault="007D36A3" w:rsidP="001674E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</w:t>
            </w:r>
            <w:r w:rsidR="007D4D7A"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ENS 13.02 - 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R0150)</w:t>
            </w:r>
          </w:p>
        </w:tc>
      </w:tr>
      <w:tr w:rsidR="000A0671" w:rsidRPr="000415D3" w:rsidTr="000A0671">
        <w:trPr>
          <w:trHeight w:val="51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17365D" w:themeFill="text2" w:themeFillShade="BF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Cat. 20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4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4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auto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1E1AB4">
        <w:trPr>
          <w:trHeight w:val="51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3D35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Incapacité de travail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1E1AB4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3D35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Invalidité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1E1AB4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3D355A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Dépendance à titre principal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7D36A3" w:rsidRPr="000415D3" w:rsidRDefault="00396C67" w:rsidP="00AA5C40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i/>
                <w:color w:val="000000" w:themeColor="text1"/>
                <w:lang w:eastAsia="fr-FR"/>
              </w:rPr>
              <w:t>d</w:t>
            </w:r>
            <w:r w:rsidR="007D36A3" w:rsidRPr="000415D3">
              <w:rPr>
                <w:rFonts w:eastAsia="Times New Roman" w:cs="Calibri"/>
                <w:i/>
                <w:color w:val="000000" w:themeColor="text1"/>
                <w:lang w:eastAsia="fr-FR"/>
              </w:rPr>
              <w:t>ont garanties annuelles (avec ou sans maintien de couverture)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7D36A3" w:rsidRPr="000415D3" w:rsidRDefault="00396C67" w:rsidP="00E6472D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i/>
                <w:color w:val="000000" w:themeColor="text1"/>
                <w:lang w:eastAsia="fr-FR"/>
              </w:rPr>
              <w:t>d</w:t>
            </w:r>
            <w:r w:rsidR="007D36A3" w:rsidRPr="000415D3">
              <w:rPr>
                <w:rFonts w:eastAsia="Times New Roman" w:cs="Calibri"/>
                <w:i/>
                <w:color w:val="000000" w:themeColor="text1"/>
                <w:lang w:eastAsia="fr-FR"/>
              </w:rPr>
              <w:t>ont garanties viagères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Dépendance à titre accessoire ou complémentaire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Autres garanties hors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 xml:space="preserve">assurance 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emprunteur 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396C6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Perte d’emploi hors </w:t>
            </w:r>
            <w:r w:rsidR="00396C67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assurance </w:t>
            </w: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emprunteur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lastRenderedPageBreak/>
              <w:t>Garanties Famille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Risques sociaux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0F243E" w:themeFill="text2" w:themeFillShade="80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Cat. 21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Incapacité de travail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Invalidité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Dépendance à titre principal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7D36A3" w:rsidRPr="000415D3" w:rsidRDefault="00396C67" w:rsidP="00AA5C40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i/>
                <w:color w:val="000000" w:themeColor="text1"/>
                <w:lang w:eastAsia="fr-FR"/>
              </w:rPr>
              <w:t>d</w:t>
            </w:r>
            <w:r w:rsidR="007D36A3" w:rsidRPr="000415D3">
              <w:rPr>
                <w:rFonts w:eastAsia="Times New Roman" w:cs="Calibri"/>
                <w:i/>
                <w:color w:val="000000" w:themeColor="text1"/>
                <w:lang w:eastAsia="fr-FR"/>
              </w:rPr>
              <w:t>ont garanties annuelles (avec ou sans maintien de couverture)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7D36A3" w:rsidRPr="000415D3" w:rsidRDefault="00396C67" w:rsidP="00AA5C40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i/>
                <w:color w:val="000000" w:themeColor="text1"/>
                <w:lang w:eastAsia="fr-FR"/>
              </w:rPr>
              <w:t>d</w:t>
            </w:r>
            <w:r w:rsidR="007D36A3" w:rsidRPr="000415D3">
              <w:rPr>
                <w:rFonts w:eastAsia="Times New Roman" w:cs="Calibri"/>
                <w:i/>
                <w:color w:val="000000" w:themeColor="text1"/>
                <w:lang w:eastAsia="fr-FR"/>
              </w:rPr>
              <w:t>ont garanties viagères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Dépendance à titre accessoire ou complémentaire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Autres garanties hors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 xml:space="preserve">assurance 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emprunteur 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396C6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Perte d’emploi hors </w:t>
            </w:r>
            <w:r w:rsidR="00396C67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assurance </w:t>
            </w: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emprunteur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Famille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0A0671" w:rsidRPr="000415D3" w:rsidTr="000A0671">
        <w:trPr>
          <w:trHeight w:val="570"/>
        </w:trPr>
        <w:tc>
          <w:tcPr>
            <w:tcW w:w="118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7D36A3" w:rsidRPr="000415D3" w:rsidRDefault="007D36A3" w:rsidP="00AA5C40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Risques sociaux</w:t>
            </w:r>
          </w:p>
        </w:tc>
        <w:tc>
          <w:tcPr>
            <w:tcW w:w="538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628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FFFFFF" w:themeFill="background1"/>
            <w:vAlign w:val="center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7D36A3" w:rsidRPr="000415D3" w:rsidRDefault="007D36A3" w:rsidP="00AA5C4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627D95" w:rsidRPr="000415D3" w:rsidRDefault="00627D95" w:rsidP="00627D95">
      <w:pPr>
        <w:spacing w:after="0"/>
        <w:rPr>
          <w:b/>
          <w:color w:val="000000" w:themeColor="text1"/>
          <w:sz w:val="24"/>
          <w:szCs w:val="24"/>
        </w:rPr>
      </w:pPr>
    </w:p>
    <w:p w:rsidR="00627D95" w:rsidRPr="000415D3" w:rsidRDefault="00627D95" w:rsidP="00627D95">
      <w:pPr>
        <w:spacing w:after="0"/>
        <w:rPr>
          <w:b/>
          <w:color w:val="000000" w:themeColor="text1"/>
          <w:sz w:val="24"/>
          <w:szCs w:val="24"/>
        </w:rPr>
      </w:pPr>
      <w:r w:rsidRPr="000415D3">
        <w:rPr>
          <w:b/>
          <w:color w:val="000000" w:themeColor="text1"/>
          <w:sz w:val="24"/>
          <w:szCs w:val="24"/>
        </w:rPr>
        <w:lastRenderedPageBreak/>
        <w:t xml:space="preserve">II.2 Données </w:t>
      </w:r>
      <w:r w:rsidR="00396C67">
        <w:rPr>
          <w:b/>
          <w:color w:val="000000" w:themeColor="text1"/>
          <w:sz w:val="24"/>
          <w:szCs w:val="24"/>
        </w:rPr>
        <w:t>garantie D</w:t>
      </w:r>
      <w:r w:rsidR="00E44E92" w:rsidRPr="000415D3">
        <w:rPr>
          <w:b/>
          <w:color w:val="000000" w:themeColor="text1"/>
          <w:sz w:val="24"/>
          <w:szCs w:val="24"/>
        </w:rPr>
        <w:t xml:space="preserve">écès </w:t>
      </w:r>
      <w:bookmarkStart w:id="0" w:name="_GoBack"/>
      <w:bookmarkEnd w:id="0"/>
      <w:r w:rsidR="00E44E92" w:rsidRPr="000415D3">
        <w:rPr>
          <w:b/>
          <w:color w:val="000000" w:themeColor="text1"/>
          <w:sz w:val="24"/>
          <w:szCs w:val="24"/>
        </w:rPr>
        <w:t xml:space="preserve">et </w:t>
      </w:r>
      <w:r w:rsidR="00244333" w:rsidRPr="000415D3">
        <w:rPr>
          <w:b/>
          <w:color w:val="000000" w:themeColor="text1"/>
          <w:sz w:val="24"/>
          <w:szCs w:val="24"/>
        </w:rPr>
        <w:t>Assurance</w:t>
      </w:r>
      <w:r w:rsidR="004F5C0D">
        <w:rPr>
          <w:b/>
          <w:color w:val="000000" w:themeColor="text1"/>
          <w:sz w:val="24"/>
          <w:szCs w:val="24"/>
        </w:rPr>
        <w:t>s</w:t>
      </w:r>
      <w:r w:rsidR="00244333" w:rsidRPr="000415D3">
        <w:rPr>
          <w:b/>
          <w:color w:val="000000" w:themeColor="text1"/>
          <w:sz w:val="24"/>
          <w:szCs w:val="24"/>
        </w:rPr>
        <w:t xml:space="preserve"> </w:t>
      </w:r>
      <w:r w:rsidR="005D6AB2" w:rsidRPr="000415D3">
        <w:rPr>
          <w:b/>
          <w:color w:val="000000" w:themeColor="text1"/>
          <w:sz w:val="24"/>
          <w:szCs w:val="24"/>
        </w:rPr>
        <w:t>mixte</w:t>
      </w:r>
    </w:p>
    <w:tbl>
      <w:tblPr>
        <w:tblpPr w:leftFromText="141" w:rightFromText="141" w:vertAnchor="text" w:horzAnchor="page" w:tblpX="521" w:tblpY="122"/>
        <w:tblOverlap w:val="never"/>
        <w:tblW w:w="55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144"/>
        <w:gridCol w:w="1255"/>
        <w:gridCol w:w="1261"/>
        <w:gridCol w:w="1305"/>
        <w:gridCol w:w="1271"/>
        <w:gridCol w:w="1277"/>
        <w:gridCol w:w="2270"/>
        <w:gridCol w:w="1413"/>
        <w:gridCol w:w="1562"/>
      </w:tblGrid>
      <w:tr w:rsidR="006430B0" w:rsidRPr="000415D3" w:rsidTr="002A5CA7">
        <w:trPr>
          <w:trHeight w:val="1654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Type d’activités réalisées / produits proposés </w:t>
            </w:r>
          </w:p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Nombre d’assurés</w:t>
            </w:r>
          </w:p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Primes nettes émises 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(14.02 : C0010 + C0020)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Prestations payées</w:t>
            </w:r>
          </w:p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Charge des prestations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Provisions d’assurance vie clôture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Autres provisions techniques clôture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Participation aux bénéfices directement incorpor</w:t>
            </w:r>
            <w:r w:rsidRPr="004F5C0D">
              <w:rPr>
                <w:rFonts w:eastAsia="Times New Roman" w:cs="Calibri"/>
                <w:color w:val="000000" w:themeColor="text1"/>
                <w:lang w:eastAsia="fr-FR"/>
              </w:rPr>
              <w:t>ée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aux provisions technique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s</w:t>
            </w:r>
          </w:p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(R0440)</w:t>
            </w:r>
          </w:p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Participation aux bénéfices incorpo</w:t>
            </w:r>
            <w:r w:rsidRPr="004F5C0D">
              <w:rPr>
                <w:rFonts w:eastAsia="Times New Roman" w:cs="Calibri"/>
                <w:color w:val="000000" w:themeColor="text1"/>
                <w:lang w:eastAsia="fr-FR"/>
              </w:rPr>
              <w:t>ré</w:t>
            </w:r>
            <w:r w:rsidR="004F5C0D">
              <w:rPr>
                <w:rFonts w:eastAsia="Times New Roman" w:cs="Calibri"/>
                <w:color w:val="000000" w:themeColor="text1"/>
                <w:lang w:eastAsia="fr-FR"/>
              </w:rPr>
              <w:t>e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aux prestations</w:t>
            </w:r>
          </w:p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(R0130)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Dotation pour provisions pour participation aux bénéfices</w:t>
            </w:r>
          </w:p>
          <w:p w:rsidR="006430B0" w:rsidRPr="000415D3" w:rsidRDefault="006430B0" w:rsidP="006430B0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(R0450)</w:t>
            </w:r>
          </w:p>
        </w:tc>
      </w:tr>
      <w:tr w:rsidR="006430B0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852AA" w:rsidRPr="000415D3" w:rsidRDefault="006430B0" w:rsidP="0086238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Dommages corporels </w:t>
            </w:r>
          </w:p>
          <w:p w:rsidR="006430B0" w:rsidRPr="000415D3" w:rsidRDefault="006430B0" w:rsidP="0086238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6430B0" w:rsidRPr="000415D3" w:rsidRDefault="006430B0" w:rsidP="002A5CA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430B0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0415D3" w:rsidRDefault="006430B0" w:rsidP="00396C6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Garanties temporaires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D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écès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I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nvalidité avec PTIA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430B0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0415D3" w:rsidRDefault="006430B0" w:rsidP="00396C6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Garanties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D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écès vie entière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I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nvalidité avec PTIA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430B0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430B0" w:rsidRPr="000415D3" w:rsidRDefault="006430B0" w:rsidP="0086238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Dommages corporels</w:t>
            </w:r>
          </w:p>
          <w:p w:rsidR="006430B0" w:rsidRPr="000415D3" w:rsidRDefault="006430B0" w:rsidP="00862384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430B0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0415D3" w:rsidRDefault="006430B0" w:rsidP="00396C6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Garanties temporaires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D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écès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I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nvalidité avec PTIA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6430B0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0415D3" w:rsidRDefault="006430B0" w:rsidP="00396C67">
            <w:pPr>
              <w:spacing w:after="0" w:line="240" w:lineRule="auto"/>
              <w:jc w:val="right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Garanties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D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écès vie entière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/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 xml:space="preserve"> </w:t>
            </w:r>
            <w:r w:rsidR="00396C67">
              <w:rPr>
                <w:rFonts w:eastAsia="Times New Roman" w:cs="Calibri"/>
                <w:color w:val="000000" w:themeColor="text1"/>
                <w:lang w:eastAsia="fr-FR"/>
              </w:rPr>
              <w:t>I</w:t>
            </w: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nvalidité avec PTIA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14766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C53FB6" w:rsidRPr="000415D3" w:rsidRDefault="006430B0" w:rsidP="0086238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Garanties obsèques</w:t>
            </w:r>
          </w:p>
          <w:p w:rsidR="006430B0" w:rsidRPr="000415D3" w:rsidRDefault="00C53FB6" w:rsidP="00857410">
            <w:pPr>
              <w:spacing w:after="0" w:line="240" w:lineRule="auto"/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 xml:space="preserve">(à titre </w:t>
            </w:r>
            <w:r w:rsidR="00857410"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>accessoire</w:t>
            </w:r>
            <w:r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14766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430B0" w:rsidRPr="000415D3" w:rsidRDefault="006430B0" w:rsidP="0086238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 emprunteur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thinDiagStripe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14766" w:rsidRPr="000415D3" w:rsidTr="00862384">
        <w:trPr>
          <w:trHeight w:val="570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4F5C0D" w:rsidRDefault="00396C67" w:rsidP="00396C67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dont</w:t>
            </w:r>
            <w:r w:rsidR="006430B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en garantie d’un crédit immobilier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14766" w:rsidRPr="000415D3" w:rsidTr="00862384">
        <w:trPr>
          <w:trHeight w:val="281"/>
        </w:trPr>
        <w:tc>
          <w:tcPr>
            <w:tcW w:w="96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430B0" w:rsidRPr="004F5C0D" w:rsidRDefault="00396C67" w:rsidP="00396C67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dont</w:t>
            </w:r>
            <w:r w:rsidR="006430B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en garantie d’un crédit à la consommation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Cross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0B0" w:rsidRPr="000415D3" w:rsidRDefault="006430B0" w:rsidP="004F4DCC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825F06" w:rsidRPr="000415D3" w:rsidRDefault="00825F06" w:rsidP="00CE6873">
      <w:pPr>
        <w:spacing w:after="0"/>
        <w:rPr>
          <w:color w:val="000000" w:themeColor="text1"/>
        </w:rPr>
      </w:pPr>
    </w:p>
    <w:tbl>
      <w:tblPr>
        <w:tblpPr w:leftFromText="141" w:rightFromText="141" w:vertAnchor="text" w:horzAnchor="margin" w:tblpY="627"/>
        <w:tblOverlap w:val="never"/>
        <w:tblW w:w="493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2"/>
        <w:gridCol w:w="6"/>
        <w:gridCol w:w="1321"/>
        <w:gridCol w:w="1276"/>
        <w:gridCol w:w="2270"/>
        <w:gridCol w:w="1418"/>
        <w:gridCol w:w="1136"/>
        <w:gridCol w:w="1558"/>
        <w:gridCol w:w="2404"/>
      </w:tblGrid>
      <w:tr w:rsidR="00F93368" w:rsidRPr="000415D3" w:rsidTr="006604D4">
        <w:trPr>
          <w:trHeight w:val="910"/>
        </w:trPr>
        <w:tc>
          <w:tcPr>
            <w:tcW w:w="92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7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93368" w:rsidRPr="000415D3" w:rsidRDefault="00F93368" w:rsidP="00396C6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Revenus bruts perçus </w:t>
            </w: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br/>
              <w:t>(</w:t>
            </w:r>
            <w:r w:rsidR="00396C67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euros</w:t>
            </w: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3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Frais </w:t>
            </w:r>
          </w:p>
        </w:tc>
      </w:tr>
      <w:tr w:rsidR="004D6705" w:rsidRPr="000415D3" w:rsidTr="00CB7471">
        <w:trPr>
          <w:trHeight w:val="1335"/>
        </w:trPr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Grande</w:t>
            </w:r>
            <w:r w:rsidR="00396C67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famille</w:t>
            </w:r>
            <w:r w:rsidR="00396C67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s</w:t>
            </w: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de produits 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Chargements  d’acquisition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Chargements de gestion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F93368" w:rsidRPr="000415D3" w:rsidRDefault="00F93368" w:rsidP="00846DF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Autres chargements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d’acquisition</w:t>
            </w:r>
          </w:p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(R0320)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de gestion</w:t>
            </w:r>
          </w:p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(R0330)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 charges</w:t>
            </w:r>
            <w:r w:rsidR="00801737"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nettes de produits techniques </w:t>
            </w:r>
          </w:p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(R0340)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Frais de gestion des sinistres</w:t>
            </w:r>
          </w:p>
          <w:p w:rsidR="00F93368" w:rsidRPr="000415D3" w:rsidRDefault="00F93368" w:rsidP="00825F06">
            <w:pPr>
              <w:spacing w:after="0" w:line="240" w:lineRule="auto"/>
              <w:jc w:val="center"/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</w:pP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(R0090)</w:t>
            </w:r>
          </w:p>
        </w:tc>
      </w:tr>
      <w:tr w:rsidR="004D6705" w:rsidRPr="000415D3" w:rsidTr="00211D0C">
        <w:trPr>
          <w:trHeight w:val="276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 w:themeFill="text2"/>
            <w:vAlign w:val="center"/>
          </w:tcPr>
          <w:p w:rsidR="00F93368" w:rsidRPr="000415D3" w:rsidRDefault="00F93368" w:rsidP="00211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4D6705" w:rsidRPr="000415D3" w:rsidTr="00CB7471">
        <w:trPr>
          <w:trHeight w:val="510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93368" w:rsidRPr="000415D3" w:rsidRDefault="00F93368" w:rsidP="002562DC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4D6705" w:rsidRPr="000415D3" w:rsidTr="00022721">
        <w:trPr>
          <w:trHeight w:val="588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93368" w:rsidRPr="000415D3" w:rsidRDefault="00F93368" w:rsidP="002562DC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  <w:p w:rsidR="006A3C61" w:rsidRPr="000415D3" w:rsidRDefault="006A3C61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11D0C" w:rsidRPr="000415D3" w:rsidTr="00022721">
        <w:trPr>
          <w:trHeight w:val="588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11D0C" w:rsidRPr="004F5C0D" w:rsidRDefault="00396C67" w:rsidP="00396C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</w:t>
            </w:r>
            <w:r w:rsidR="00211D0C"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 xml:space="preserve"> </w:t>
            </w:r>
            <w:r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</w:t>
            </w:r>
            <w:r w:rsidR="00211D0C"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épendance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D0C" w:rsidRPr="000415D3" w:rsidRDefault="00211D0C" w:rsidP="002562D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4D6705" w:rsidRPr="000415D3" w:rsidTr="00211D0C">
        <w:trPr>
          <w:trHeight w:val="262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F93368" w:rsidRPr="000415D3" w:rsidRDefault="00F93368" w:rsidP="00211D0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4D6705" w:rsidRPr="000415D3" w:rsidTr="00CB7471">
        <w:trPr>
          <w:trHeight w:val="555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93368" w:rsidRPr="000415D3" w:rsidRDefault="00F93368" w:rsidP="00667FE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A5CA7" w:rsidRPr="000415D3" w:rsidTr="00CB7471">
        <w:trPr>
          <w:trHeight w:val="345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93368" w:rsidRPr="000415D3" w:rsidRDefault="00F93368" w:rsidP="00667FE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2F4A5B" w:rsidRPr="000415D3" w:rsidTr="002F4A5B">
        <w:trPr>
          <w:trHeight w:val="499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4A5B" w:rsidRPr="004F5C0D" w:rsidRDefault="00396C67" w:rsidP="00396C67">
            <w:pPr>
              <w:spacing w:after="0" w:line="240" w:lineRule="auto"/>
              <w:jc w:val="right"/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dont</w:t>
            </w:r>
            <w:r w:rsidR="002F4A5B"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 xml:space="preserve"> </w:t>
            </w:r>
            <w:r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D</w:t>
            </w:r>
            <w:r w:rsidR="002F4A5B" w:rsidRPr="004F5C0D">
              <w:rPr>
                <w:rFonts w:eastAsia="Times New Roman" w:cs="Calibri"/>
                <w:bCs/>
                <w:i/>
                <w:color w:val="000000" w:themeColor="text1"/>
                <w:lang w:eastAsia="fr-FR"/>
              </w:rPr>
              <w:t>épendance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2F4A5B" w:rsidRPr="000415D3" w:rsidRDefault="002F4A5B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3D1660" w:rsidRPr="000415D3" w:rsidTr="00211D0C">
        <w:trPr>
          <w:trHeight w:val="204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 w:themeFill="text2"/>
            <w:vAlign w:val="center"/>
          </w:tcPr>
          <w:p w:rsidR="003D1660" w:rsidRPr="000415D3" w:rsidRDefault="003D1660" w:rsidP="00CE68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obsèques</w:t>
            </w:r>
          </w:p>
          <w:p w:rsidR="00857410" w:rsidRPr="003263CD" w:rsidRDefault="00857410" w:rsidP="00CE68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3263CD"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  <w:t>(</w:t>
            </w:r>
            <w:r w:rsidRPr="003263CD">
              <w:rPr>
                <w:rFonts w:eastAsia="Times New Roman" w:cs="Calibri"/>
                <w:b/>
                <w:bCs/>
                <w:i/>
                <w:color w:val="000000" w:themeColor="text1"/>
                <w:sz w:val="18"/>
                <w:szCs w:val="18"/>
                <w:lang w:eastAsia="fr-FR"/>
              </w:rPr>
              <w:t>à titre accessoire</w:t>
            </w:r>
            <w:r w:rsidRPr="003263CD"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D1660" w:rsidRPr="000415D3" w:rsidRDefault="003D1660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47091E" w:rsidRPr="000415D3" w:rsidTr="00211D0C">
        <w:trPr>
          <w:trHeight w:val="204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 w:themeFill="text2"/>
            <w:vAlign w:val="center"/>
          </w:tcPr>
          <w:p w:rsidR="00F93368" w:rsidRPr="000415D3" w:rsidRDefault="00F93368" w:rsidP="00CE68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 emprunteur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93368" w:rsidRPr="000415D3" w:rsidRDefault="00F93368" w:rsidP="00667FEF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604D4" w:rsidRPr="000415D3" w:rsidTr="006604D4">
        <w:trPr>
          <w:trHeight w:val="499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7091E" w:rsidRPr="004F5C0D" w:rsidRDefault="00396C67" w:rsidP="00396C67">
            <w:pPr>
              <w:spacing w:after="0" w:line="240" w:lineRule="auto"/>
              <w:rPr>
                <w:rFonts w:eastAsia="Times New Roman" w:cs="Calibri"/>
                <w:b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b/>
                <w:i/>
                <w:color w:val="000000" w:themeColor="text1"/>
                <w:lang w:eastAsia="fr-FR"/>
              </w:rPr>
              <w:t xml:space="preserve">dont </w:t>
            </w:r>
            <w:r w:rsidR="0047091E" w:rsidRPr="004F5C0D">
              <w:rPr>
                <w:rFonts w:eastAsia="Times New Roman" w:cs="Calibri"/>
                <w:b/>
                <w:i/>
                <w:color w:val="000000" w:themeColor="text1"/>
                <w:lang w:eastAsia="fr-FR"/>
              </w:rPr>
              <w:t>en garantie d’un crédit immobilier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604D4" w:rsidRPr="000415D3" w:rsidTr="003D1660">
        <w:trPr>
          <w:trHeight w:val="230"/>
        </w:trPr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7091E" w:rsidRPr="004F5C0D" w:rsidRDefault="00396C67" w:rsidP="0047091E">
            <w:pPr>
              <w:spacing w:after="0" w:line="240" w:lineRule="auto"/>
              <w:rPr>
                <w:rFonts w:eastAsia="Times New Roman" w:cs="Calibri"/>
                <w:b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b/>
                <w:i/>
                <w:color w:val="000000" w:themeColor="text1"/>
                <w:lang w:eastAsia="fr-FR"/>
              </w:rPr>
              <w:t xml:space="preserve">dont </w:t>
            </w:r>
            <w:r w:rsidR="0047091E" w:rsidRPr="004F5C0D">
              <w:rPr>
                <w:rFonts w:eastAsia="Times New Roman" w:cs="Calibri"/>
                <w:b/>
                <w:i/>
                <w:color w:val="000000" w:themeColor="text1"/>
                <w:lang w:eastAsia="fr-FR"/>
              </w:rPr>
              <w:t>en garantie d’un crédit à la consommation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7091E" w:rsidRPr="000415D3" w:rsidRDefault="0047091E" w:rsidP="0047091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D04D9F" w:rsidRPr="000415D3" w:rsidRDefault="00825F06" w:rsidP="00825F06">
      <w:pPr>
        <w:spacing w:after="0"/>
        <w:rPr>
          <w:b/>
          <w:color w:val="000000" w:themeColor="text1"/>
          <w:sz w:val="24"/>
          <w:szCs w:val="24"/>
        </w:rPr>
      </w:pPr>
      <w:r w:rsidRPr="000415D3">
        <w:rPr>
          <w:b/>
          <w:color w:val="000000" w:themeColor="text1"/>
          <w:sz w:val="24"/>
          <w:szCs w:val="24"/>
        </w:rPr>
        <w:t xml:space="preserve">II.3 </w:t>
      </w:r>
      <w:r w:rsidR="00801737" w:rsidRPr="000415D3">
        <w:rPr>
          <w:b/>
          <w:color w:val="000000" w:themeColor="text1"/>
          <w:sz w:val="24"/>
          <w:szCs w:val="24"/>
        </w:rPr>
        <w:t>C</w:t>
      </w:r>
      <w:r w:rsidRPr="000415D3">
        <w:rPr>
          <w:b/>
          <w:color w:val="000000" w:themeColor="text1"/>
          <w:sz w:val="24"/>
          <w:szCs w:val="24"/>
        </w:rPr>
        <w:t>hargements commerciaux</w:t>
      </w:r>
      <w:r w:rsidR="00CA1CD6" w:rsidRPr="000415D3">
        <w:rPr>
          <w:b/>
          <w:color w:val="000000" w:themeColor="text1"/>
          <w:sz w:val="24"/>
          <w:szCs w:val="24"/>
        </w:rPr>
        <w:t xml:space="preserve"> et frais réels</w:t>
      </w:r>
    </w:p>
    <w:p w:rsidR="003D1660" w:rsidRPr="000415D3" w:rsidRDefault="003D1660" w:rsidP="00825F06">
      <w:pPr>
        <w:spacing w:after="0"/>
        <w:rPr>
          <w:b/>
          <w:color w:val="000000" w:themeColor="text1"/>
          <w:sz w:val="24"/>
          <w:szCs w:val="24"/>
        </w:rPr>
      </w:pPr>
    </w:p>
    <w:tbl>
      <w:tblPr>
        <w:tblW w:w="5000" w:type="pct"/>
        <w:jc w:val="center"/>
        <w:tblInd w:w="-485" w:type="dxa"/>
        <w:shd w:val="clear" w:color="000000" w:fill="1F497D" w:themeFill="text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2"/>
      </w:tblGrid>
      <w:tr w:rsidR="000419E1" w:rsidRPr="000415D3" w:rsidTr="00C53FB6">
        <w:trPr>
          <w:trHeight w:val="600"/>
          <w:jc w:val="center"/>
        </w:trPr>
        <w:tc>
          <w:tcPr>
            <w:tcW w:w="5000" w:type="pct"/>
            <w:shd w:val="clear" w:color="000000" w:fill="1F497D" w:themeFill="text2"/>
            <w:vAlign w:val="center"/>
            <w:hideMark/>
          </w:tcPr>
          <w:p w:rsidR="000419E1" w:rsidRPr="000415D3" w:rsidRDefault="000419E1" w:rsidP="000419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lastRenderedPageBreak/>
              <w:t>I</w:t>
            </w:r>
            <w:r w:rsidR="004B70EC" w:rsidRPr="000415D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II </w:t>
            </w:r>
            <w:r w:rsidRPr="000415D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t xml:space="preserve">- DISPOSITIF DE COMMERCIALISATION </w:t>
            </w:r>
          </w:p>
        </w:tc>
      </w:tr>
    </w:tbl>
    <w:p w:rsidR="003B1531" w:rsidRPr="000415D3" w:rsidRDefault="00396C67">
      <w:pPr>
        <w:rPr>
          <w:color w:val="000000" w:themeColor="text1"/>
        </w:rPr>
      </w:pPr>
      <w:r>
        <w:rPr>
          <w:color w:val="000000" w:themeColor="text1"/>
        </w:rPr>
        <w:t>III.1 Canaux de distribution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635"/>
        <w:gridCol w:w="744"/>
        <w:gridCol w:w="888"/>
        <w:gridCol w:w="345"/>
        <w:gridCol w:w="896"/>
        <w:gridCol w:w="1107"/>
        <w:gridCol w:w="676"/>
        <w:gridCol w:w="719"/>
        <w:gridCol w:w="1149"/>
        <w:gridCol w:w="1136"/>
        <w:gridCol w:w="973"/>
        <w:gridCol w:w="656"/>
        <w:gridCol w:w="1834"/>
      </w:tblGrid>
      <w:tr w:rsidR="000415D3" w:rsidRPr="000415D3" w:rsidTr="004F5C0D">
        <w:trPr>
          <w:gridAfter w:val="1"/>
          <w:wAfter w:w="1414" w:type="pct"/>
          <w:trHeight w:val="439"/>
        </w:trPr>
        <w:tc>
          <w:tcPr>
            <w:tcW w:w="358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2DB3" w:rsidRPr="000415D3" w:rsidRDefault="00801737" w:rsidP="001E521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Nombre de nouveaux contrats</w:t>
            </w:r>
            <w:r w:rsidR="00881EC0" w:rsidRPr="000415D3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par canal de distribution</w:t>
            </w:r>
          </w:p>
        </w:tc>
      </w:tr>
      <w:tr w:rsidR="000415D3" w:rsidRPr="000415D3" w:rsidTr="004F5C0D">
        <w:trPr>
          <w:trHeight w:val="599"/>
        </w:trPr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1E5211" w:rsidRPr="000415D3" w:rsidRDefault="001E5211" w:rsidP="007E4BFE">
            <w:pPr>
              <w:spacing w:after="0" w:line="240" w:lineRule="auto"/>
              <w:rPr>
                <w:color w:val="000000" w:themeColor="text1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Produits proposés 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211" w:rsidRPr="003263CD" w:rsidRDefault="001E5211" w:rsidP="00857410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R</w:t>
            </w:r>
            <w:r w:rsidR="00800820"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émunération</w:t>
            </w:r>
            <w:r w:rsidR="00906D22"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versé</w:t>
            </w:r>
            <w:r w:rsidR="00800820"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</w:t>
            </w: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à des </w:t>
            </w:r>
            <w:r w:rsidR="00857410"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distributeurs tiers</w:t>
            </w:r>
            <w:r w:rsidR="00800820"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/délégataires</w:t>
            </w:r>
          </w:p>
        </w:tc>
        <w:tc>
          <w:tcPr>
            <w:tcW w:w="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211" w:rsidRPr="003263CD" w:rsidRDefault="00857410" w:rsidP="001E521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Distributeurs tiers</w:t>
            </w:r>
          </w:p>
        </w:tc>
        <w:tc>
          <w:tcPr>
            <w:tcW w:w="12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211" w:rsidRPr="003263CD" w:rsidRDefault="001E5211" w:rsidP="001E5211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Réseau salarié</w:t>
            </w:r>
          </w:p>
        </w:tc>
        <w:tc>
          <w:tcPr>
            <w:tcW w:w="141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211" w:rsidRPr="000415D3" w:rsidRDefault="001E5211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1126"/>
        </w:trPr>
        <w:tc>
          <w:tcPr>
            <w:tcW w:w="764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57410" w:rsidRPr="003263CD" w:rsidRDefault="00857410" w:rsidP="00EF0B6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pour la commercialisation du produit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EF0B6B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pour la gestion du produit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812B9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Courtiers </w:t>
            </w:r>
            <w:r w:rsidRPr="00CF5ED1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hors EC</w:t>
            </w: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CF5ED1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Agents généraux 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Organismes d’assurance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vente en agence</w:t>
            </w: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démarchage</w:t>
            </w:r>
          </w:p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physique</w:t>
            </w:r>
          </w:p>
        </w:tc>
        <w:tc>
          <w:tcPr>
            <w:tcW w:w="265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souscription en ligne</w:t>
            </w: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</w:tcPr>
          <w:p w:rsidR="00857410" w:rsidRPr="003263CD" w:rsidRDefault="00857410" w:rsidP="00BC2E8E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dont vente par téléphone</w:t>
            </w: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F2F2F2" w:themeFill="background1" w:themeFillShade="F2"/>
            <w:vAlign w:val="center"/>
            <w:hideMark/>
          </w:tcPr>
          <w:p w:rsidR="00857410" w:rsidRPr="003263CD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3263CD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dont  autres </w:t>
            </w:r>
          </w:p>
        </w:tc>
      </w:tr>
      <w:tr w:rsidR="000415D3" w:rsidRPr="000415D3" w:rsidTr="004F5C0D">
        <w:trPr>
          <w:gridAfter w:val="1"/>
          <w:wAfter w:w="1414" w:type="pct"/>
          <w:trHeight w:val="229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1F497D" w:themeFill="text2"/>
            <w:vAlign w:val="center"/>
          </w:tcPr>
          <w:p w:rsidR="00857410" w:rsidRPr="000415D3" w:rsidRDefault="00857410" w:rsidP="00C53F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0415D3" w:rsidRPr="000415D3" w:rsidTr="004F5C0D">
        <w:trPr>
          <w:gridAfter w:val="1"/>
          <w:wAfter w:w="1414" w:type="pct"/>
          <w:trHeight w:val="233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857410" w:rsidRPr="000415D3" w:rsidRDefault="00857410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BA5A84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0415D3" w:rsidRPr="000415D3" w:rsidTr="004F5C0D">
        <w:trPr>
          <w:gridAfter w:val="1"/>
          <w:wAfter w:w="1414" w:type="pct"/>
          <w:trHeight w:val="22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857410" w:rsidRPr="000415D3" w:rsidRDefault="00857410" w:rsidP="00D94903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362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857410" w:rsidRPr="004F5C0D" w:rsidRDefault="003F1F23" w:rsidP="00FC4FF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/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Invalidité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362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857410" w:rsidRPr="004F5C0D" w:rsidRDefault="003F1F23" w:rsidP="00FC4FF6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35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857410" w:rsidRPr="000415D3" w:rsidRDefault="00857410" w:rsidP="00846DF0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Garanties obsèques </w:t>
            </w:r>
            <w:r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 xml:space="preserve">(à titre </w:t>
            </w:r>
            <w:r w:rsidR="00846DF0"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>accessoire</w:t>
            </w:r>
            <w:r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350"/>
        </w:trPr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1F497D" w:themeFill="text2"/>
            <w:vAlign w:val="center"/>
          </w:tcPr>
          <w:p w:rsidR="00857410" w:rsidRPr="000415D3" w:rsidRDefault="00857410" w:rsidP="00C53FB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2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0415D3" w:rsidRPr="000415D3" w:rsidTr="004F5C0D">
        <w:trPr>
          <w:gridAfter w:val="1"/>
          <w:wAfter w:w="1414" w:type="pct"/>
          <w:trHeight w:val="285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857410" w:rsidRPr="000415D3" w:rsidRDefault="00857410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0415D3" w:rsidRPr="000415D3" w:rsidTr="004F5C0D">
        <w:trPr>
          <w:gridAfter w:val="1"/>
          <w:wAfter w:w="1414" w:type="pct"/>
          <w:trHeight w:val="53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57410" w:rsidRPr="000415D3" w:rsidRDefault="00857410" w:rsidP="00B53E3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lastRenderedPageBreak/>
              <w:t>Autres dommages corporels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28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57410" w:rsidRPr="004F5C0D" w:rsidRDefault="003F1F23" w:rsidP="003F1F23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/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Invalidité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28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57410" w:rsidRPr="004F5C0D" w:rsidRDefault="003F1F23" w:rsidP="00FC4FF6">
            <w:pPr>
              <w:spacing w:after="0" w:line="240" w:lineRule="auto"/>
              <w:jc w:val="right"/>
              <w:rPr>
                <w:rFonts w:eastAsia="Times New Roman" w:cs="Calibri"/>
                <w:b/>
                <w:i/>
                <w:color w:val="000000" w:themeColor="text1"/>
                <w:sz w:val="20"/>
                <w:szCs w:val="20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857410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287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1F497D" w:themeFill="text2"/>
            <w:vAlign w:val="center"/>
          </w:tcPr>
          <w:p w:rsidR="00857410" w:rsidRPr="000415D3" w:rsidRDefault="00857410" w:rsidP="002212C1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Garanties obsèques </w:t>
            </w:r>
            <w:r w:rsidRPr="000415D3">
              <w:rPr>
                <w:rFonts w:eastAsia="Times New Roman" w:cs="Calibri"/>
                <w:b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301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1F497D" w:themeFill="text2"/>
            <w:vAlign w:val="center"/>
          </w:tcPr>
          <w:p w:rsidR="00857410" w:rsidRPr="000415D3" w:rsidRDefault="00857410" w:rsidP="002212C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Assurance emprunteur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455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57410" w:rsidRPr="000415D3" w:rsidRDefault="003F1F23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</w:t>
            </w:r>
            <w:r w:rsidR="00857410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en garantie d’un crédit immobilier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0415D3" w:rsidRPr="000415D3" w:rsidTr="004F5C0D">
        <w:trPr>
          <w:gridAfter w:val="1"/>
          <w:wAfter w:w="1414" w:type="pct"/>
          <w:trHeight w:val="455"/>
        </w:trPr>
        <w:tc>
          <w:tcPr>
            <w:tcW w:w="764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857410" w:rsidRPr="000415D3" w:rsidRDefault="003F1F23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</w:t>
            </w:r>
            <w:r w:rsidR="00857410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en garantie d’un crédit à la consommation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857410" w:rsidRPr="000415D3" w:rsidRDefault="00857410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3B1531" w:rsidRPr="000415D3" w:rsidRDefault="003B1531">
      <w:pPr>
        <w:rPr>
          <w:color w:val="000000" w:themeColor="text1"/>
        </w:rPr>
        <w:sectPr w:rsidR="003B1531" w:rsidRPr="000415D3" w:rsidSect="003B153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A759E" w:rsidRPr="000415D3" w:rsidRDefault="000A759E" w:rsidP="000A759E">
      <w:pPr>
        <w:rPr>
          <w:b/>
          <w:color w:val="000000" w:themeColor="text1"/>
          <w:sz w:val="24"/>
          <w:szCs w:val="24"/>
        </w:rPr>
      </w:pPr>
      <w:r w:rsidRPr="000415D3">
        <w:rPr>
          <w:b/>
          <w:color w:val="000000" w:themeColor="text1"/>
          <w:sz w:val="24"/>
          <w:szCs w:val="24"/>
        </w:rPr>
        <w:lastRenderedPageBreak/>
        <w:t>III.2 Commercialisation pour le compte de tiers</w:t>
      </w:r>
    </w:p>
    <w:tbl>
      <w:tblPr>
        <w:tblpPr w:leftFromText="141" w:rightFromText="141" w:vertAnchor="text" w:tblpX="-711" w:tblpY="1"/>
        <w:tblOverlap w:val="never"/>
        <w:tblW w:w="51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3257"/>
        <w:gridCol w:w="1705"/>
        <w:gridCol w:w="2837"/>
        <w:gridCol w:w="2972"/>
      </w:tblGrid>
      <w:tr w:rsidR="003A23DE" w:rsidRPr="000415D3" w:rsidTr="002518D9">
        <w:trPr>
          <w:trHeight w:val="1122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0A759E" w:rsidRPr="000415D3" w:rsidRDefault="000A759E" w:rsidP="00881E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Type d’activités réalisées / produits proposés</w:t>
            </w:r>
          </w:p>
          <w:p w:rsidR="000A759E" w:rsidRPr="000415D3" w:rsidRDefault="000A759E" w:rsidP="00881ED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(affaires directes)</w:t>
            </w:r>
          </w:p>
        </w:tc>
        <w:tc>
          <w:tcPr>
            <w:tcW w:w="111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000000" w:fill="D9D9D9"/>
            <w:vAlign w:val="center"/>
          </w:tcPr>
          <w:p w:rsidR="000A759E" w:rsidRPr="000415D3" w:rsidRDefault="000A759E" w:rsidP="004F5C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Nombre de contrats</w:t>
            </w:r>
            <w:r w:rsidR="003F1F2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/</w:t>
            </w:r>
            <w:r w:rsidR="003F1F2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adhésions commercialisé(e)s pour compte de tiers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vAlign w:val="center"/>
          </w:tcPr>
          <w:p w:rsidR="000A759E" w:rsidRPr="000415D3" w:rsidRDefault="000A759E" w:rsidP="004F5C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Stock de contrats souscrits pour le compte de tiers</w:t>
            </w: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A759E" w:rsidRPr="000415D3" w:rsidRDefault="00800820" w:rsidP="0080082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Rémunération versée </w:t>
            </w:r>
            <w:r w:rsidR="000A759E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par des tiers pour la commercialisation ou la gestion des produits</w:t>
            </w:r>
          </w:p>
        </w:tc>
        <w:tc>
          <w:tcPr>
            <w:tcW w:w="101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</w:tcPr>
          <w:p w:rsidR="000A759E" w:rsidRPr="000415D3" w:rsidRDefault="000A759E" w:rsidP="003F1F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Dénomination des tiers pour le compte desquels les produits sont commercialisés</w:t>
            </w:r>
          </w:p>
        </w:tc>
      </w:tr>
      <w:tr w:rsidR="002212C1" w:rsidRPr="000415D3" w:rsidTr="00977ADF">
        <w:trPr>
          <w:trHeight w:val="54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1F497D" w:themeFill="text2"/>
            <w:vAlign w:val="center"/>
          </w:tcPr>
          <w:p w:rsidR="002212C1" w:rsidRPr="000415D3" w:rsidRDefault="002212C1" w:rsidP="00B53E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212C1" w:rsidRPr="000415D3" w:rsidTr="00F36914">
        <w:trPr>
          <w:trHeight w:val="285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2212C1" w:rsidRPr="000415D3" w:rsidRDefault="002212C1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12C1" w:rsidRPr="000415D3" w:rsidRDefault="002212C1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212C1" w:rsidRPr="000415D3" w:rsidTr="00F36914">
        <w:trPr>
          <w:trHeight w:val="133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2212C1" w:rsidRPr="000415D3" w:rsidRDefault="002212C1" w:rsidP="00B53E3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12C1" w:rsidRPr="000415D3" w:rsidRDefault="002212C1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lang w:eastAsia="fr-FR"/>
              </w:rPr>
              <w:t> </w:t>
            </w: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212C1" w:rsidRPr="000415D3" w:rsidRDefault="002212C1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F36914">
        <w:trPr>
          <w:trHeight w:val="136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264D5D" w:rsidRPr="004F5C0D" w:rsidRDefault="003F1F23" w:rsidP="003F1F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264D5D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Incapacité/Invalidité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F36914">
        <w:trPr>
          <w:trHeight w:val="53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264D5D" w:rsidRPr="004F5C0D" w:rsidRDefault="003F1F23" w:rsidP="003F1F23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264D5D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264D5D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1110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3A23DE">
        <w:trPr>
          <w:trHeight w:val="51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1F497D" w:themeFill="text2"/>
            <w:vAlign w:val="center"/>
          </w:tcPr>
          <w:p w:rsidR="00264D5D" w:rsidRPr="000415D3" w:rsidRDefault="00264D5D" w:rsidP="00B53E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F36914">
        <w:trPr>
          <w:trHeight w:val="67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264D5D" w:rsidRPr="000415D3" w:rsidRDefault="00264D5D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F36914">
        <w:trPr>
          <w:trHeight w:val="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264D5D" w:rsidRPr="000415D3" w:rsidRDefault="00264D5D" w:rsidP="00B53E3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D9490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F36914">
        <w:trPr>
          <w:trHeight w:val="216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264D5D" w:rsidRPr="004F5C0D" w:rsidRDefault="003F1F23" w:rsidP="00264D5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264D5D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Incapacité/Invalidité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F36914">
        <w:trPr>
          <w:trHeight w:val="78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264D5D" w:rsidRPr="004F5C0D" w:rsidRDefault="003F1F23" w:rsidP="00264D5D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264D5D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264D5D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3A23DE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1F497D" w:themeFill="text2"/>
            <w:vAlign w:val="center"/>
          </w:tcPr>
          <w:p w:rsidR="00264D5D" w:rsidRPr="000415D3" w:rsidRDefault="00264D5D" w:rsidP="00846DF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Garanties obsèques 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(à titre </w:t>
            </w:r>
            <w:r w:rsidR="00846DF0"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accessoire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264D5D" w:rsidRPr="000415D3" w:rsidTr="003A23DE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1F497D" w:themeFill="text2"/>
            <w:vAlign w:val="center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Assurance </w:t>
            </w: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emprunteur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D5D" w:rsidRPr="000415D3" w:rsidRDefault="00264D5D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264D5D" w:rsidRPr="000415D3" w:rsidRDefault="00264D5D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36914" w:rsidRPr="000415D3" w:rsidTr="00F36914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F36914" w:rsidRPr="000415D3" w:rsidRDefault="003F1F23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</w:t>
            </w:r>
            <w:r w:rsidR="00F36914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en garantie d’un crédit immobilier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914" w:rsidRPr="000415D3" w:rsidRDefault="00F36914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6914" w:rsidRPr="000415D3" w:rsidRDefault="00F36914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F36914" w:rsidRPr="000415D3" w:rsidRDefault="00F36914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</w:tcPr>
          <w:p w:rsidR="00F36914" w:rsidRPr="000415D3" w:rsidRDefault="00F36914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  <w:tr w:rsidR="00F36914" w:rsidRPr="000415D3" w:rsidTr="00F36914">
        <w:trPr>
          <w:trHeight w:val="570"/>
        </w:trPr>
        <w:tc>
          <w:tcPr>
            <w:tcW w:w="132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F36914" w:rsidRPr="000415D3" w:rsidRDefault="003F1F23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dont</w:t>
            </w:r>
            <w:r w:rsidR="00F36914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en garantie d’un crédit à la consommation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914" w:rsidRPr="000415D3" w:rsidRDefault="00F36914" w:rsidP="00264D5D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FFFFFF" w:themeFill="background1"/>
          </w:tcPr>
          <w:p w:rsidR="00F36914" w:rsidRPr="000415D3" w:rsidRDefault="00F36914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F36914" w:rsidRPr="000415D3" w:rsidRDefault="00F36914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</w:tcPr>
          <w:p w:rsidR="00F36914" w:rsidRPr="000415D3" w:rsidRDefault="00F36914" w:rsidP="00264D5D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lang w:eastAsia="fr-FR"/>
              </w:rPr>
            </w:pPr>
          </w:p>
        </w:tc>
      </w:tr>
    </w:tbl>
    <w:p w:rsidR="003B3FCF" w:rsidRPr="000415D3" w:rsidRDefault="003B3FCF" w:rsidP="000A759E">
      <w:pPr>
        <w:rPr>
          <w:color w:val="000000" w:themeColor="text1"/>
        </w:rPr>
        <w:sectPr w:rsidR="003B3FCF" w:rsidRPr="000415D3" w:rsidSect="003B3FCF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Ind w:w="-485" w:type="dxa"/>
        <w:shd w:val="clear" w:color="000000" w:fill="1F497D" w:themeFill="text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2"/>
      </w:tblGrid>
      <w:tr w:rsidR="00CD5BF3" w:rsidRPr="000415D3" w:rsidTr="00B53E3F">
        <w:trPr>
          <w:trHeight w:val="600"/>
          <w:jc w:val="center"/>
        </w:trPr>
        <w:tc>
          <w:tcPr>
            <w:tcW w:w="5000" w:type="pct"/>
            <w:shd w:val="clear" w:color="000000" w:fill="1F497D" w:themeFill="text2"/>
            <w:vAlign w:val="center"/>
            <w:hideMark/>
          </w:tcPr>
          <w:p w:rsidR="00CD5BF3" w:rsidRPr="000415D3" w:rsidRDefault="00CD5BF3" w:rsidP="00B53E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sz w:val="28"/>
                <w:szCs w:val="28"/>
                <w:lang w:eastAsia="fr-FR"/>
              </w:rPr>
              <w:lastRenderedPageBreak/>
              <w:t xml:space="preserve">IV – PRATIQUES COMMERCIALES ET MOYENS DEDIES </w:t>
            </w:r>
          </w:p>
        </w:tc>
      </w:tr>
    </w:tbl>
    <w:p w:rsidR="000419E1" w:rsidRPr="000415D3" w:rsidRDefault="000419E1" w:rsidP="000419E1">
      <w:pPr>
        <w:pStyle w:val="Default"/>
        <w:ind w:left="720"/>
        <w:jc w:val="both"/>
        <w:rPr>
          <w:rFonts w:ascii="Calibri" w:hAnsi="Calibri" w:cs="Calibri"/>
          <w:i/>
          <w:color w:val="000000" w:themeColor="text1"/>
          <w:sz w:val="22"/>
          <w:szCs w:val="22"/>
        </w:rPr>
      </w:pPr>
    </w:p>
    <w:p w:rsidR="00800820" w:rsidRPr="000415D3" w:rsidRDefault="00800820" w:rsidP="004C7E9F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800820" w:rsidRPr="000415D3" w:rsidRDefault="00800820" w:rsidP="00800820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415D3">
        <w:rPr>
          <w:rFonts w:ascii="Calibri" w:hAnsi="Calibri" w:cs="Calibri"/>
          <w:b/>
          <w:color w:val="000000" w:themeColor="text1"/>
          <w:sz w:val="22"/>
          <w:szCs w:val="22"/>
        </w:rPr>
        <w:t xml:space="preserve">IV.1 Budget publicitaire </w:t>
      </w:r>
    </w:p>
    <w:p w:rsidR="00800820" w:rsidRPr="000415D3" w:rsidRDefault="00800820" w:rsidP="00800820">
      <w:pPr>
        <w:rPr>
          <w:rFonts w:ascii="Calibri" w:hAnsi="Calibri" w:cs="Calibri"/>
          <w:i/>
          <w:color w:val="000000" w:themeColor="text1"/>
        </w:rPr>
      </w:pPr>
      <w:r w:rsidRPr="000415D3">
        <w:rPr>
          <w:rFonts w:ascii="Calibri" w:hAnsi="Calibri" w:cs="Calibri"/>
          <w:color w:val="000000" w:themeColor="text1"/>
        </w:rPr>
        <w:t>Montant total du budget publicitaire (publicités institutionnelles y compris) : …</w:t>
      </w:r>
    </w:p>
    <w:p w:rsidR="00800820" w:rsidRPr="000415D3" w:rsidRDefault="00800820" w:rsidP="004C7E9F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0419E1" w:rsidRPr="000415D3" w:rsidRDefault="004C7E9F" w:rsidP="004C7E9F">
      <w:pPr>
        <w:pStyle w:val="Default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0415D3">
        <w:rPr>
          <w:rFonts w:ascii="Calibri" w:hAnsi="Calibri" w:cs="Calibri"/>
          <w:b/>
          <w:color w:val="000000" w:themeColor="text1"/>
          <w:sz w:val="22"/>
          <w:szCs w:val="22"/>
        </w:rPr>
        <w:t>IV.</w:t>
      </w:r>
      <w:r w:rsidR="00800820" w:rsidRPr="000415D3">
        <w:rPr>
          <w:rFonts w:ascii="Calibri" w:hAnsi="Calibri" w:cs="Calibri"/>
          <w:b/>
          <w:color w:val="000000" w:themeColor="text1"/>
          <w:sz w:val="22"/>
          <w:szCs w:val="22"/>
        </w:rPr>
        <w:t xml:space="preserve">2 </w:t>
      </w:r>
      <w:r w:rsidR="00CD22FE" w:rsidRPr="000415D3">
        <w:rPr>
          <w:rFonts w:ascii="Calibri" w:hAnsi="Calibri" w:cs="Calibri"/>
          <w:b/>
          <w:color w:val="000000" w:themeColor="text1"/>
          <w:sz w:val="22"/>
          <w:szCs w:val="22"/>
        </w:rPr>
        <w:t>Budget publicitaire par produit</w:t>
      </w:r>
    </w:p>
    <w:p w:rsidR="006679C2" w:rsidRPr="000415D3" w:rsidRDefault="006679C2" w:rsidP="005F74BF">
      <w:pPr>
        <w:pStyle w:val="Paragraphedeliste"/>
        <w:spacing w:after="0"/>
        <w:ind w:left="0"/>
        <w:rPr>
          <w:rFonts w:ascii="Calibri" w:hAnsi="Calibri" w:cs="Calibri"/>
          <w:color w:val="000000" w:themeColor="text1"/>
        </w:rPr>
      </w:pPr>
    </w:p>
    <w:tbl>
      <w:tblPr>
        <w:tblW w:w="5463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276"/>
        <w:gridCol w:w="1134"/>
        <w:gridCol w:w="1984"/>
        <w:gridCol w:w="1276"/>
        <w:gridCol w:w="1276"/>
        <w:gridCol w:w="5103"/>
      </w:tblGrid>
      <w:tr w:rsidR="00F1424F" w:rsidRPr="000415D3" w:rsidTr="005F74B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16365C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F1424F" w:rsidRPr="000415D3" w:rsidRDefault="003F1F23" w:rsidP="004F5C0D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Produits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0415D3" w:rsidRDefault="00906D22" w:rsidP="003F1F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Support de communication </w:t>
            </w:r>
            <w:r w:rsidR="00E82C68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utilisé</w:t>
            </w:r>
            <w:r w:rsidR="00F1424F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="00800820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(O/N)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3F1F23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Montant du budget </w:t>
            </w:r>
            <w:proofErr w:type="spellStart"/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publicitai</w:t>
            </w:r>
            <w:proofErr w:type="spellEnd"/>
            <w:r w:rsidR="007E4BFE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</w:t>
            </w:r>
            <w:proofErr w:type="spellStart"/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re</w:t>
            </w:r>
            <w:proofErr w:type="spellEnd"/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 (en euros)</w:t>
            </w:r>
          </w:p>
        </w:tc>
      </w:tr>
      <w:tr w:rsidR="00F1424F" w:rsidRPr="000415D3" w:rsidTr="00CF438A">
        <w:trPr>
          <w:cantSplit/>
          <w:trHeight w:val="646"/>
        </w:trPr>
        <w:tc>
          <w:tcPr>
            <w:tcW w:w="3403" w:type="dxa"/>
            <w:vMerge/>
            <w:tcBorders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F1424F" w:rsidRPr="000415D3" w:rsidRDefault="00F1424F" w:rsidP="00874B4C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TV, radio et cinéma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Mailings, </w:t>
            </w:r>
            <w:r w:rsidR="00182785"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e-mailings et SMS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5B481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Bannières Internet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F1424F" w:rsidRPr="000415D3" w:rsidRDefault="00F1424F" w:rsidP="00874B4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1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1F497D" w:themeFill="text2"/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CF438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</w:tr>
      <w:tr w:rsidR="001166E7" w:rsidRPr="000415D3" w:rsidTr="00CF438A">
        <w:trPr>
          <w:trHeight w:val="53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166E7" w:rsidRPr="000415D3" w:rsidRDefault="001166E7" w:rsidP="001166E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CF438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CF438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</w:tr>
      <w:tr w:rsidR="001166E7" w:rsidRPr="000415D3" w:rsidTr="00CF438A">
        <w:trPr>
          <w:trHeight w:val="131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166E7" w:rsidRPr="000415D3" w:rsidRDefault="001166E7" w:rsidP="001166E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CF438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</w:tr>
      <w:tr w:rsidR="001166E7" w:rsidRPr="000415D3" w:rsidTr="00CF438A">
        <w:trPr>
          <w:trHeight w:val="195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166E7" w:rsidRPr="004F5C0D" w:rsidRDefault="001577FB" w:rsidP="001577F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/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Invalidité</w:t>
            </w:r>
          </w:p>
        </w:tc>
        <w:tc>
          <w:tcPr>
            <w:tcW w:w="1276" w:type="dxa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1166E7" w:rsidRPr="000415D3" w:rsidTr="00CF438A">
        <w:trPr>
          <w:trHeight w:val="1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166E7" w:rsidRPr="004F5C0D" w:rsidRDefault="001577FB" w:rsidP="001166E7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CF438A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</w:tr>
      <w:tr w:rsidR="001166E7" w:rsidRPr="000415D3" w:rsidTr="00CF438A">
        <w:trPr>
          <w:trHeight w:val="121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1F497D" w:themeFill="text2"/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53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166E7" w:rsidRPr="000415D3" w:rsidRDefault="001166E7" w:rsidP="001166E7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53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166E7" w:rsidRPr="000415D3" w:rsidRDefault="001166E7" w:rsidP="001166E7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163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166E7" w:rsidRPr="004F5C0D" w:rsidRDefault="001577FB" w:rsidP="001166E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/</w:t>
            </w:r>
            <w:r w:rsidR="007E4BFE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Invalidité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53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1166E7" w:rsidRPr="004F5C0D" w:rsidRDefault="001577FB" w:rsidP="001166E7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1166E7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171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1166E7" w:rsidRPr="000415D3" w:rsidRDefault="001166E7" w:rsidP="00846DF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Garanties obsèques 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(à titre </w:t>
            </w:r>
            <w:r w:rsidR="00846DF0"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accessoire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217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Assurance </w:t>
            </w: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emprunteur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221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166E7" w:rsidRPr="000415D3" w:rsidRDefault="007E4BFE" w:rsidP="004F5C0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dont </w:t>
            </w:r>
            <w:r w:rsidR="001166E7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garantie d’un crédit immobilier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1166E7" w:rsidRPr="000415D3" w:rsidTr="00CF438A">
        <w:trPr>
          <w:trHeight w:val="240"/>
        </w:trPr>
        <w:tc>
          <w:tcPr>
            <w:tcW w:w="3403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166E7" w:rsidRPr="000415D3" w:rsidRDefault="007E4BFE" w:rsidP="004F5C0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dont </w:t>
            </w:r>
            <w:r w:rsidR="001166E7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garantie d’un crédit à la consommation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1166E7" w:rsidRPr="000415D3" w:rsidRDefault="001166E7" w:rsidP="001166E7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6679C2" w:rsidRPr="000415D3" w:rsidRDefault="006679C2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D22FE" w:rsidRPr="000415D3" w:rsidRDefault="00CD22FE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0415D3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0415D3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0415D3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0415D3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0415D3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CF438A" w:rsidRPr="000415D3" w:rsidRDefault="00CF438A" w:rsidP="000419E1">
      <w:pPr>
        <w:pStyle w:val="Paragraphedeliste"/>
        <w:ind w:left="0"/>
        <w:rPr>
          <w:rFonts w:ascii="Calibri" w:hAnsi="Calibri" w:cs="Calibri"/>
          <w:color w:val="000000" w:themeColor="text1"/>
        </w:rPr>
      </w:pPr>
    </w:p>
    <w:p w:rsidR="00874B4C" w:rsidRPr="000415D3" w:rsidRDefault="00CD22FE" w:rsidP="000419E1">
      <w:pPr>
        <w:pStyle w:val="Paragraphedeliste"/>
        <w:ind w:left="0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0415D3">
        <w:rPr>
          <w:rFonts w:ascii="Calibri" w:hAnsi="Calibri" w:cs="Calibri"/>
          <w:b/>
          <w:color w:val="000000" w:themeColor="text1"/>
          <w:sz w:val="24"/>
          <w:szCs w:val="24"/>
        </w:rPr>
        <w:t>IV.</w:t>
      </w:r>
      <w:r w:rsidR="003F1F23">
        <w:rPr>
          <w:rFonts w:ascii="Calibri" w:hAnsi="Calibri" w:cs="Calibri"/>
          <w:b/>
          <w:color w:val="000000" w:themeColor="text1"/>
          <w:sz w:val="24"/>
          <w:szCs w:val="24"/>
        </w:rPr>
        <w:t>3</w:t>
      </w:r>
      <w:r w:rsidRPr="000415D3">
        <w:rPr>
          <w:rFonts w:ascii="Calibri" w:hAnsi="Calibri" w:cs="Calibri"/>
          <w:b/>
          <w:color w:val="000000" w:themeColor="text1"/>
          <w:sz w:val="24"/>
          <w:szCs w:val="24"/>
        </w:rPr>
        <w:t xml:space="preserve"> Nouveaux produits / modifications substantielles de produits existants</w:t>
      </w:r>
    </w:p>
    <w:tbl>
      <w:tblPr>
        <w:tblW w:w="7678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2"/>
        <w:gridCol w:w="851"/>
        <w:gridCol w:w="1134"/>
        <w:gridCol w:w="851"/>
        <w:gridCol w:w="1273"/>
        <w:gridCol w:w="999"/>
        <w:gridCol w:w="851"/>
        <w:gridCol w:w="708"/>
        <w:gridCol w:w="1277"/>
        <w:gridCol w:w="565"/>
        <w:gridCol w:w="2562"/>
        <w:gridCol w:w="7383"/>
      </w:tblGrid>
      <w:tr w:rsidR="00980427" w:rsidRPr="000415D3" w:rsidTr="00637855">
        <w:trPr>
          <w:trHeight w:val="544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80427" w:rsidRPr="000415D3" w:rsidRDefault="00980427" w:rsidP="007E4BFE">
            <w:pPr>
              <w:spacing w:after="0" w:line="240" w:lineRule="auto"/>
              <w:rPr>
                <w:color w:val="000000" w:themeColor="text1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Produits proposés</w:t>
            </w:r>
          </w:p>
        </w:tc>
        <w:tc>
          <w:tcPr>
            <w:tcW w:w="11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98042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Pilotage du produit</w:t>
            </w:r>
          </w:p>
        </w:tc>
        <w:tc>
          <w:tcPr>
            <w:tcW w:w="7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3F1F2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Canaux / modes de distribution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8017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cs="Calibri"/>
                <w:b/>
                <w:color w:val="000000" w:themeColor="text1"/>
                <w:sz w:val="18"/>
                <w:szCs w:val="18"/>
              </w:rPr>
              <w:t>Descr</w:t>
            </w:r>
            <w:r w:rsidR="008F6F53" w:rsidRPr="000415D3">
              <w:rPr>
                <w:rFonts w:cs="Calibri"/>
                <w:b/>
                <w:color w:val="000000" w:themeColor="text1"/>
                <w:sz w:val="18"/>
                <w:szCs w:val="18"/>
              </w:rPr>
              <w:t>iption</w:t>
            </w:r>
            <w:r w:rsidRPr="000415D3"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succincte </w:t>
            </w:r>
            <w:r w:rsidR="00801737" w:rsidRPr="000415D3">
              <w:rPr>
                <w:rFonts w:cs="Calibri"/>
                <w:b/>
                <w:color w:val="000000" w:themeColor="text1"/>
                <w:sz w:val="18"/>
                <w:szCs w:val="18"/>
              </w:rPr>
              <w:t>(marché cible, besoins couverts, stratégie.</w:t>
            </w:r>
            <w:r w:rsidR="0099402E" w:rsidRPr="000415D3">
              <w:rPr>
                <w:rFonts w:cs="Calibri"/>
                <w:b/>
                <w:color w:val="000000" w:themeColor="text1"/>
                <w:sz w:val="18"/>
                <w:szCs w:val="18"/>
              </w:rPr>
              <w:t>.</w:t>
            </w:r>
            <w:r w:rsidR="00801737" w:rsidRPr="000415D3">
              <w:rPr>
                <w:rFonts w:cs="Calibri"/>
                <w:b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70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427" w:rsidRPr="000415D3" w:rsidRDefault="00980427" w:rsidP="00D9490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980427" w:rsidRPr="000415D3" w:rsidTr="00637855">
        <w:trPr>
          <w:gridAfter w:val="1"/>
          <w:wAfter w:w="1701" w:type="pct"/>
          <w:cantSplit/>
          <w:trHeight w:val="751"/>
        </w:trPr>
        <w:tc>
          <w:tcPr>
            <w:tcW w:w="751" w:type="pct"/>
            <w:vMerge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80427" w:rsidRPr="000415D3" w:rsidRDefault="00980427" w:rsidP="00D94903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376996" w:rsidRPr="000415D3" w:rsidRDefault="00980427" w:rsidP="0037699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Création de produit</w:t>
            </w:r>
          </w:p>
          <w:p w:rsidR="00980427" w:rsidRPr="000415D3" w:rsidRDefault="00980427" w:rsidP="0037699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376996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Modification substantielle</w:t>
            </w:r>
          </w:p>
          <w:p w:rsidR="00980427" w:rsidRPr="000415D3" w:rsidRDefault="00980427" w:rsidP="0037699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2B0EEB">
            <w:pPr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Clientèle cible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FF171E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% clientèle cible</w:t>
            </w:r>
            <w:r w:rsidR="003F1F23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/ clientèle totale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Default="00980427" w:rsidP="00980427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Revenus attendus</w:t>
            </w:r>
          </w:p>
          <w:p w:rsidR="003F1F23" w:rsidRPr="000415D3" w:rsidRDefault="003F1F23" w:rsidP="0098042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</w:rPr>
              <w:t>(en euros)</w:t>
            </w: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Salarié</w:t>
            </w:r>
            <w:r w:rsidR="00120E4F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</w:p>
          <w:p w:rsidR="007C39FB" w:rsidRPr="000415D3" w:rsidRDefault="007C39FB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VAD</w:t>
            </w:r>
          </w:p>
          <w:p w:rsidR="007C39FB" w:rsidRPr="000415D3" w:rsidRDefault="007C39FB" w:rsidP="007C39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7C39FB" w:rsidRPr="000415D3" w:rsidRDefault="007C39FB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Intermédiaire</w:t>
            </w:r>
            <w:r w:rsidR="00120E4F">
              <w:rPr>
                <w:rFonts w:cs="Calibri"/>
                <w:color w:val="000000" w:themeColor="text1"/>
                <w:sz w:val="18"/>
                <w:szCs w:val="18"/>
              </w:rPr>
              <w:t>s</w:t>
            </w: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  <w:r w:rsidRPr="007E4BFE">
              <w:rPr>
                <w:rFonts w:cs="Calibri"/>
                <w:color w:val="000000" w:themeColor="text1"/>
                <w:sz w:val="18"/>
                <w:szCs w:val="18"/>
              </w:rPr>
              <w:t>hors EC</w:t>
            </w:r>
          </w:p>
          <w:p w:rsidR="007C39FB" w:rsidRPr="000415D3" w:rsidRDefault="007C39FB" w:rsidP="007C39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7E4BFE">
              <w:rPr>
                <w:rFonts w:cs="Calibri"/>
                <w:color w:val="000000" w:themeColor="text1"/>
                <w:sz w:val="18"/>
                <w:szCs w:val="18"/>
              </w:rPr>
              <w:t>EC</w:t>
            </w:r>
          </w:p>
          <w:p w:rsidR="007C39FB" w:rsidRPr="000415D3" w:rsidRDefault="007C39FB" w:rsidP="007C39F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cs="Calibri"/>
                <w:color w:val="000000" w:themeColor="text1"/>
                <w:sz w:val="18"/>
                <w:szCs w:val="18"/>
              </w:rPr>
              <w:t>O/N</w:t>
            </w:r>
          </w:p>
          <w:p w:rsidR="007C39FB" w:rsidRPr="000415D3" w:rsidRDefault="007C39FB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80427" w:rsidRPr="000415D3" w:rsidRDefault="00980427" w:rsidP="002B0EEB">
            <w:pPr>
              <w:spacing w:after="0" w:line="240" w:lineRule="auto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139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1F497D" w:themeFill="text2"/>
            <w:vAlign w:val="center"/>
          </w:tcPr>
          <w:p w:rsidR="00637855" w:rsidRPr="000415D3" w:rsidRDefault="00637855" w:rsidP="00B53E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individuelles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63785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28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37855" w:rsidRPr="000415D3" w:rsidRDefault="00637855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63785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53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637855" w:rsidRPr="000415D3" w:rsidRDefault="00637855" w:rsidP="00B53E3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637855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137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37855" w:rsidRPr="004F5C0D" w:rsidRDefault="003F1F23" w:rsidP="003F1F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637855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Incapacité/Invalidité</w:t>
            </w:r>
          </w:p>
        </w:tc>
        <w:tc>
          <w:tcPr>
            <w:tcW w:w="1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53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37855" w:rsidRPr="004F5C0D" w:rsidRDefault="007E4BFE" w:rsidP="007E4BFE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d</w:t>
            </w:r>
            <w:r w:rsidR="003F1F23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ont </w:t>
            </w:r>
            <w:r w:rsidR="00637855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637855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3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287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1F497D" w:themeFill="text2"/>
            <w:vAlign w:val="center"/>
          </w:tcPr>
          <w:p w:rsidR="00637855" w:rsidRPr="000415D3" w:rsidRDefault="00637855" w:rsidP="00B53E3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collectives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278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37855" w:rsidRPr="000415D3" w:rsidRDefault="00637855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Garanties frais de soins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12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37855" w:rsidRPr="000415D3" w:rsidRDefault="00637855" w:rsidP="00B53E3F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Autres dommages corporels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130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7855" w:rsidRPr="004F5C0D" w:rsidRDefault="003F1F23" w:rsidP="003F1F2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637855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>Incapacité/Invalidité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133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7855" w:rsidRPr="004F5C0D" w:rsidRDefault="003F1F23" w:rsidP="003F1F23">
            <w:pPr>
              <w:spacing w:after="0" w:line="240" w:lineRule="auto"/>
              <w:jc w:val="right"/>
              <w:rPr>
                <w:rFonts w:eastAsia="Times New Roman" w:cs="Calibri"/>
                <w:i/>
                <w:color w:val="000000" w:themeColor="text1"/>
                <w:lang w:eastAsia="fr-FR"/>
              </w:rPr>
            </w:pPr>
            <w:r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dont </w:t>
            </w:r>
            <w:r w:rsidR="00637855" w:rsidRPr="004F5C0D">
              <w:rPr>
                <w:rFonts w:eastAsia="Times New Roman" w:cs="Calibri"/>
                <w:i/>
                <w:color w:val="000000" w:themeColor="text1"/>
                <w:lang w:eastAsia="fr-FR"/>
              </w:rPr>
              <w:t xml:space="preserve">Dépendance </w:t>
            </w:r>
            <w:r w:rsidR="00637855" w:rsidRPr="004F5C0D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(à titre principal)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279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1F497D" w:themeFill="text2"/>
            <w:vAlign w:val="center"/>
          </w:tcPr>
          <w:p w:rsidR="00637855" w:rsidRPr="000415D3" w:rsidRDefault="00637855" w:rsidP="00846DF0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 xml:space="preserve">Garanties obsèques 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 xml:space="preserve">(à titre </w:t>
            </w:r>
            <w:r w:rsidR="00846DF0"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accessoire</w:t>
            </w:r>
            <w:r w:rsidRPr="000415D3">
              <w:rPr>
                <w:rFonts w:eastAsia="Times New Roman" w:cs="Calibri"/>
                <w:i/>
                <w:color w:val="000000" w:themeColor="text1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283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1F497D" w:themeFill="text2"/>
            <w:vAlign w:val="center"/>
          </w:tcPr>
          <w:p w:rsidR="00637855" w:rsidRPr="000415D3" w:rsidRDefault="00637855" w:rsidP="00B53E3F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lang w:eastAsia="fr-FR"/>
              </w:rPr>
              <w:t>Assurance emprunteur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259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37855" w:rsidRPr="000415D3" w:rsidRDefault="003F1F23" w:rsidP="004F5C0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dont </w:t>
            </w:r>
            <w:r w:rsidR="00637855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garantie d’un crédit immobilier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  <w:tr w:rsidR="00637855" w:rsidRPr="000415D3" w:rsidTr="00637855">
        <w:trPr>
          <w:gridAfter w:val="1"/>
          <w:wAfter w:w="1701" w:type="pct"/>
          <w:trHeight w:val="135"/>
        </w:trPr>
        <w:tc>
          <w:tcPr>
            <w:tcW w:w="751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637855" w:rsidRPr="000415D3" w:rsidRDefault="003F1F23" w:rsidP="004F5C0D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 xml:space="preserve">dont </w:t>
            </w:r>
            <w:r w:rsidR="00637855" w:rsidRPr="000415D3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  <w:t>en garantie d’un crédit à la consommation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637855" w:rsidRPr="000415D3" w:rsidRDefault="00637855" w:rsidP="00D94903">
            <w:pPr>
              <w:spacing w:after="0" w:line="240" w:lineRule="auto"/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  <w:lang w:eastAsia="fr-FR"/>
              </w:rPr>
            </w:pPr>
          </w:p>
        </w:tc>
      </w:tr>
    </w:tbl>
    <w:p w:rsidR="006312E7" w:rsidRPr="000415D3" w:rsidRDefault="006312E7" w:rsidP="00364BA0">
      <w:pPr>
        <w:pStyle w:val="Corpsdetexte"/>
        <w:rPr>
          <w:color w:val="000000" w:themeColor="text1"/>
        </w:rPr>
        <w:sectPr w:rsidR="006312E7" w:rsidRPr="000415D3" w:rsidSect="00F91F87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0419E1" w:rsidRPr="000415D3" w:rsidRDefault="00A1638B" w:rsidP="00A1638B">
      <w:pPr>
        <w:pStyle w:val="Default"/>
        <w:jc w:val="both"/>
        <w:rPr>
          <w:rFonts w:ascii="Calibri" w:hAnsi="Calibri" w:cs="Calibri"/>
          <w:b/>
          <w:color w:val="000000" w:themeColor="text1"/>
        </w:rPr>
      </w:pPr>
      <w:r w:rsidRPr="000415D3">
        <w:rPr>
          <w:rFonts w:ascii="Calibri" w:hAnsi="Calibri" w:cs="Calibri"/>
          <w:b/>
          <w:color w:val="000000" w:themeColor="text1"/>
        </w:rPr>
        <w:lastRenderedPageBreak/>
        <w:t>IV.</w:t>
      </w:r>
      <w:r w:rsidR="007E4BFE">
        <w:rPr>
          <w:rFonts w:ascii="Calibri" w:hAnsi="Calibri" w:cs="Calibri"/>
          <w:b/>
          <w:color w:val="000000" w:themeColor="text1"/>
        </w:rPr>
        <w:t>4</w:t>
      </w:r>
      <w:r w:rsidRPr="000415D3">
        <w:rPr>
          <w:rFonts w:ascii="Calibri" w:hAnsi="Calibri" w:cs="Calibri"/>
          <w:b/>
          <w:color w:val="000000" w:themeColor="text1"/>
        </w:rPr>
        <w:t xml:space="preserve"> </w:t>
      </w:r>
      <w:r w:rsidR="000419E1" w:rsidRPr="000415D3">
        <w:rPr>
          <w:rFonts w:ascii="Calibri" w:hAnsi="Calibri" w:cs="Calibri"/>
          <w:b/>
          <w:color w:val="000000" w:themeColor="text1"/>
        </w:rPr>
        <w:t>Rémunération des personnels salariés chargés de la commercialisation des produits</w:t>
      </w:r>
    </w:p>
    <w:p w:rsidR="000419E1" w:rsidRPr="000415D3" w:rsidRDefault="000419E1" w:rsidP="000419E1">
      <w:pPr>
        <w:rPr>
          <w:rFonts w:cs="Calibri"/>
          <w:color w:val="000000" w:themeColor="text1"/>
          <w:sz w:val="20"/>
          <w:szCs w:val="20"/>
        </w:rPr>
      </w:pPr>
    </w:p>
    <w:p w:rsidR="000419E1" w:rsidRPr="000415D3" w:rsidRDefault="007E4BFE" w:rsidP="00A1638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IV.4.1</w:t>
      </w:r>
      <w:r>
        <w:rPr>
          <w:rFonts w:cs="Calibri"/>
          <w:color w:val="000000" w:themeColor="text1"/>
        </w:rPr>
        <w:tab/>
      </w:r>
      <w:r w:rsidR="000419E1" w:rsidRPr="000415D3">
        <w:rPr>
          <w:rFonts w:cs="Calibri"/>
          <w:color w:val="000000" w:themeColor="text1"/>
        </w:rPr>
        <w:t>Les objectifs de commercialisation (annuels ou ponctuels) ont-ils une incidence sur la rémunération ou les avantages non monétaires perçus par les personnels salariés chargés de la commercialisation des produits</w:t>
      </w:r>
      <w:r>
        <w:rPr>
          <w:rFonts w:cs="Calibri"/>
          <w:color w:val="000000" w:themeColor="text1"/>
        </w:rPr>
        <w:t xml:space="preserve"> </w:t>
      </w:r>
      <w:r w:rsidR="000419E1" w:rsidRPr="000415D3">
        <w:rPr>
          <w:rFonts w:cs="Calibri"/>
          <w:color w:val="000000" w:themeColor="text1"/>
        </w:rPr>
        <w:t>?</w:t>
      </w:r>
    </w:p>
    <w:p w:rsidR="000419E1" w:rsidRPr="000415D3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0415D3">
        <w:rPr>
          <w:rFonts w:ascii="Calibri" w:hAnsi="Calibri" w:cs="Calibri"/>
          <w:color w:val="000000" w:themeColor="text1"/>
        </w:rPr>
        <w:t xml:space="preserve">Oui </w:t>
      </w:r>
    </w:p>
    <w:p w:rsidR="000419E1" w:rsidRPr="000415D3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0415D3">
        <w:rPr>
          <w:rFonts w:ascii="Calibri" w:hAnsi="Calibri" w:cs="Calibri"/>
          <w:color w:val="000000" w:themeColor="text1"/>
        </w:rPr>
        <w:t xml:space="preserve">Non </w:t>
      </w:r>
    </w:p>
    <w:p w:rsidR="000419E1" w:rsidRPr="000415D3" w:rsidRDefault="000419E1" w:rsidP="009D6FD0">
      <w:pPr>
        <w:pStyle w:val="Paragraphedeliste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Calibri" w:hAnsi="Calibri" w:cs="Calibri"/>
          <w:color w:val="000000" w:themeColor="text1"/>
        </w:rPr>
      </w:pPr>
      <w:r w:rsidRPr="000415D3">
        <w:rPr>
          <w:rFonts w:ascii="Calibri" w:hAnsi="Calibri" w:cs="Calibri"/>
          <w:color w:val="000000" w:themeColor="text1"/>
        </w:rPr>
        <w:t>Sans objet (</w:t>
      </w:r>
      <w:r w:rsidRPr="000415D3">
        <w:rPr>
          <w:rFonts w:ascii="Calibri" w:hAnsi="Calibri" w:cs="Calibri"/>
          <w:i/>
          <w:color w:val="000000" w:themeColor="text1"/>
        </w:rPr>
        <w:t>aucun objectif commercial</w:t>
      </w:r>
      <w:r w:rsidRPr="000415D3">
        <w:rPr>
          <w:rFonts w:ascii="Calibri" w:hAnsi="Calibri" w:cs="Calibri"/>
          <w:color w:val="000000" w:themeColor="text1"/>
        </w:rPr>
        <w:t>)</w:t>
      </w:r>
    </w:p>
    <w:p w:rsidR="00AB797A" w:rsidRPr="000415D3" w:rsidRDefault="009963E8" w:rsidP="00AB797A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</w:rPr>
      </w:pPr>
      <w:r w:rsidRPr="000415D3" w:rsidDel="009963E8">
        <w:rPr>
          <w:rFonts w:cs="Calibri"/>
          <w:color w:val="000000" w:themeColor="text1"/>
        </w:rPr>
        <w:t xml:space="preserve"> </w:t>
      </w:r>
    </w:p>
    <w:p w:rsidR="000419E1" w:rsidRPr="000415D3" w:rsidRDefault="007E4BFE" w:rsidP="00A1638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IV.4.2</w:t>
      </w:r>
      <w:r>
        <w:rPr>
          <w:rFonts w:cs="Calibri"/>
          <w:color w:val="000000" w:themeColor="text1"/>
        </w:rPr>
        <w:tab/>
      </w:r>
      <w:r w:rsidR="000419E1" w:rsidRPr="000415D3">
        <w:rPr>
          <w:rFonts w:cs="Calibri"/>
          <w:color w:val="000000" w:themeColor="text1"/>
        </w:rPr>
        <w:t>Part de la rémunération variable des personnels salariés chargés de la commercialisation des produits</w:t>
      </w:r>
      <w:r w:rsidR="000419E1" w:rsidRPr="000415D3">
        <w:rPr>
          <w:rStyle w:val="Appelnotedebasdep"/>
          <w:rFonts w:cs="Calibri"/>
          <w:color w:val="000000" w:themeColor="text1"/>
        </w:rPr>
        <w:footnoteReference w:id="2"/>
      </w:r>
      <w:r w:rsidR="000419E1" w:rsidRPr="000415D3">
        <w:rPr>
          <w:rFonts w:cs="Calibri"/>
          <w:color w:val="000000" w:themeColor="text1"/>
        </w:rPr>
        <w:t xml:space="preserve"> lié</w:t>
      </w:r>
      <w:r w:rsidR="003F1F23">
        <w:rPr>
          <w:rFonts w:cs="Calibri"/>
          <w:color w:val="000000" w:themeColor="text1"/>
        </w:rPr>
        <w:t>e</w:t>
      </w:r>
      <w:r w:rsidR="000419E1" w:rsidRPr="000415D3">
        <w:rPr>
          <w:rFonts w:cs="Calibri"/>
          <w:color w:val="000000" w:themeColor="text1"/>
        </w:rPr>
        <w:t>s en tout ou partie à des objectifs de commercialisation (annuels ou ponctuels) ?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890"/>
      </w:tblGrid>
      <w:tr w:rsidR="000419E1" w:rsidRPr="000415D3" w:rsidTr="000419E1">
        <w:trPr>
          <w:jc w:val="center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B6DDE8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Part de la rémunération variable dans la rémunération annuelle (en %)</w:t>
            </w:r>
          </w:p>
        </w:tc>
        <w:tc>
          <w:tcPr>
            <w:tcW w:w="2890" w:type="dxa"/>
            <w:shd w:val="clear" w:color="auto" w:fill="B6DDE8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Pourcentage des personnels salariés chargés de la commercialisation des produits</w:t>
            </w:r>
          </w:p>
        </w:tc>
      </w:tr>
      <w:tr w:rsidR="000419E1" w:rsidRPr="000415D3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Supérieure à 20 %</w:t>
            </w:r>
          </w:p>
        </w:tc>
        <w:tc>
          <w:tcPr>
            <w:tcW w:w="2890" w:type="dxa"/>
            <w:shd w:val="clear" w:color="auto" w:fill="auto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419E1" w:rsidRPr="000415D3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15% ˂ x ≤ 20 %</w:t>
            </w:r>
          </w:p>
        </w:tc>
        <w:tc>
          <w:tcPr>
            <w:tcW w:w="2890" w:type="dxa"/>
            <w:shd w:val="clear" w:color="auto" w:fill="auto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419E1" w:rsidRPr="000415D3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10 % ≤ x ≤ 15 %</w:t>
            </w:r>
          </w:p>
        </w:tc>
        <w:tc>
          <w:tcPr>
            <w:tcW w:w="2890" w:type="dxa"/>
            <w:shd w:val="clear" w:color="auto" w:fill="auto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0419E1" w:rsidRPr="000415D3" w:rsidTr="000419E1">
        <w:trPr>
          <w:jc w:val="center"/>
        </w:trPr>
        <w:tc>
          <w:tcPr>
            <w:tcW w:w="2898" w:type="dxa"/>
            <w:shd w:val="clear" w:color="auto" w:fill="D9D9D9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415D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Inférieure à 10 %</w:t>
            </w:r>
          </w:p>
        </w:tc>
        <w:tc>
          <w:tcPr>
            <w:tcW w:w="2890" w:type="dxa"/>
            <w:shd w:val="clear" w:color="auto" w:fill="auto"/>
          </w:tcPr>
          <w:p w:rsidR="000419E1" w:rsidRPr="000415D3" w:rsidRDefault="000419E1" w:rsidP="000419E1">
            <w:pPr>
              <w:pStyle w:val="Paragraphedeliste"/>
              <w:ind w:left="0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9A015B" w:rsidRPr="000415D3" w:rsidRDefault="009A015B" w:rsidP="009A015B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0419E1" w:rsidRPr="000415D3" w:rsidRDefault="007E4BFE" w:rsidP="00E75904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  <w:sz w:val="20"/>
          <w:szCs w:val="20"/>
        </w:rPr>
      </w:pPr>
      <w:r>
        <w:rPr>
          <w:rFonts w:cs="Calibri"/>
          <w:color w:val="000000" w:themeColor="text1"/>
        </w:rPr>
        <w:t>IV.4.3</w:t>
      </w:r>
      <w:r>
        <w:rPr>
          <w:rFonts w:cs="Calibri"/>
          <w:color w:val="000000" w:themeColor="text1"/>
        </w:rPr>
        <w:tab/>
      </w:r>
      <w:r w:rsidR="000419E1" w:rsidRPr="000415D3">
        <w:rPr>
          <w:rFonts w:cs="Calibri"/>
          <w:color w:val="000000" w:themeColor="text1"/>
        </w:rPr>
        <w:t>En moyenne, quelle est la part des avantages non monétaires perçus au regard de la rémunération annuelle des personnels salariés chargés de la commercialisation des produits</w:t>
      </w:r>
      <w:r w:rsidR="009A36F2" w:rsidRPr="000415D3">
        <w:rPr>
          <w:rFonts w:cs="Calibri"/>
          <w:color w:val="000000" w:themeColor="text1"/>
        </w:rPr>
        <w:t> ?</w:t>
      </w:r>
    </w:p>
    <w:p w:rsidR="009A36F2" w:rsidRPr="000415D3" w:rsidRDefault="009A36F2" w:rsidP="009D6FD0">
      <w:pPr>
        <w:pStyle w:val="Paragraphedeliste"/>
        <w:numPr>
          <w:ilvl w:val="0"/>
          <w:numId w:val="66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415D3">
        <w:rPr>
          <w:rFonts w:cstheme="minorHAnsi"/>
          <w:color w:val="000000" w:themeColor="text1"/>
        </w:rPr>
        <w:t>Supérieure à 10 %</w:t>
      </w:r>
    </w:p>
    <w:p w:rsidR="009A36F2" w:rsidRPr="000415D3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415D3">
        <w:rPr>
          <w:rFonts w:cstheme="minorHAnsi"/>
          <w:color w:val="000000" w:themeColor="text1"/>
        </w:rPr>
        <w:t>5% ˂ x ≤ 10 %</w:t>
      </w:r>
    </w:p>
    <w:p w:rsidR="009A36F2" w:rsidRPr="000415D3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415D3">
        <w:rPr>
          <w:rFonts w:cstheme="minorHAnsi"/>
          <w:color w:val="000000" w:themeColor="text1"/>
        </w:rPr>
        <w:t>1 % ≤ x ≤ 5 %</w:t>
      </w:r>
    </w:p>
    <w:p w:rsidR="009A36F2" w:rsidRPr="000415D3" w:rsidRDefault="009A36F2" w:rsidP="009D6FD0">
      <w:pPr>
        <w:pStyle w:val="Paragraphedeliste"/>
        <w:numPr>
          <w:ilvl w:val="0"/>
          <w:numId w:val="67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415D3">
        <w:rPr>
          <w:rFonts w:cstheme="minorHAnsi"/>
          <w:color w:val="000000" w:themeColor="text1"/>
        </w:rPr>
        <w:t>Inférieure à 1 %</w:t>
      </w:r>
    </w:p>
    <w:p w:rsidR="009A36F2" w:rsidRPr="000415D3" w:rsidRDefault="009A36F2" w:rsidP="009D6FD0">
      <w:pPr>
        <w:pStyle w:val="Paragraphedeliste"/>
        <w:numPr>
          <w:ilvl w:val="0"/>
          <w:numId w:val="65"/>
        </w:numPr>
        <w:spacing w:after="0" w:line="240" w:lineRule="auto"/>
        <w:jc w:val="both"/>
        <w:rPr>
          <w:rFonts w:cstheme="minorHAnsi"/>
          <w:color w:val="000000" w:themeColor="text1"/>
        </w:rPr>
      </w:pPr>
      <w:r w:rsidRPr="000415D3">
        <w:rPr>
          <w:rFonts w:cstheme="minorHAnsi"/>
          <w:color w:val="000000" w:themeColor="text1"/>
        </w:rPr>
        <w:t>Sans objet (pas d’avantages non monétaires perçus)</w:t>
      </w:r>
    </w:p>
    <w:p w:rsidR="00A57781" w:rsidRPr="000415D3" w:rsidRDefault="00A57781" w:rsidP="00A57781">
      <w:pPr>
        <w:pStyle w:val="Paragraphedeliste"/>
        <w:tabs>
          <w:tab w:val="left" w:pos="567"/>
        </w:tabs>
        <w:spacing w:after="0" w:line="360" w:lineRule="auto"/>
        <w:ind w:left="709"/>
        <w:jc w:val="both"/>
        <w:rPr>
          <w:rFonts w:cs="Calibri"/>
          <w:color w:val="000000" w:themeColor="text1"/>
          <w:sz w:val="20"/>
          <w:szCs w:val="20"/>
        </w:rPr>
      </w:pPr>
    </w:p>
    <w:p w:rsidR="000419E1" w:rsidRPr="000415D3" w:rsidRDefault="007E4BFE" w:rsidP="00CE2C6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IV.4.4</w:t>
      </w:r>
      <w:r>
        <w:rPr>
          <w:rFonts w:cs="Calibri"/>
          <w:color w:val="000000" w:themeColor="text1"/>
        </w:rPr>
        <w:tab/>
      </w:r>
      <w:r w:rsidR="000419E1" w:rsidRPr="000415D3">
        <w:rPr>
          <w:rFonts w:cs="Calibri"/>
          <w:color w:val="000000" w:themeColor="text1"/>
        </w:rPr>
        <w:t xml:space="preserve">Commentaires </w:t>
      </w:r>
    </w:p>
    <w:p w:rsidR="000419E1" w:rsidRPr="000415D3" w:rsidRDefault="000419E1" w:rsidP="00640B47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  <w:color w:val="000000" w:themeColor="text1"/>
        </w:rPr>
      </w:pPr>
      <w:r w:rsidRPr="000415D3">
        <w:rPr>
          <w:rFonts w:ascii="Calibri" w:hAnsi="Calibri" w:cs="Calibri"/>
          <w:i/>
          <w:color w:val="000000" w:themeColor="text1"/>
        </w:rPr>
        <w:t>(</w:t>
      </w:r>
      <w:proofErr w:type="gramStart"/>
      <w:r w:rsidRPr="000415D3">
        <w:rPr>
          <w:rFonts w:ascii="Calibri" w:hAnsi="Calibri" w:cs="Calibri"/>
          <w:i/>
          <w:color w:val="000000" w:themeColor="text1"/>
        </w:rPr>
        <w:t>champ</w:t>
      </w:r>
      <w:proofErr w:type="gramEnd"/>
      <w:r w:rsidRPr="000415D3">
        <w:rPr>
          <w:rFonts w:ascii="Calibri" w:hAnsi="Calibri" w:cs="Calibri"/>
          <w:i/>
          <w:color w:val="000000" w:themeColor="text1"/>
        </w:rPr>
        <w:t xml:space="preserve"> libre)</w:t>
      </w:r>
    </w:p>
    <w:p w:rsidR="009963E8" w:rsidRPr="000415D3" w:rsidRDefault="009963E8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9A015B" w:rsidRPr="000415D3" w:rsidRDefault="009A015B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DD6C7F" w:rsidRPr="000415D3" w:rsidRDefault="00DD6C7F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DD6C7F" w:rsidRPr="000415D3" w:rsidRDefault="00DD6C7F" w:rsidP="009963E8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  <w:sectPr w:rsidR="00DD6C7F" w:rsidRPr="000415D3" w:rsidSect="005B125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9"/>
      </w:tblGrid>
      <w:tr w:rsidR="00DD6C7F" w:rsidRPr="000415D3" w:rsidTr="00D9425F">
        <w:trPr>
          <w:trHeight w:val="540"/>
        </w:trPr>
        <w:tc>
          <w:tcPr>
            <w:tcW w:w="5000" w:type="pct"/>
            <w:shd w:val="clear" w:color="auto" w:fill="1F497D" w:themeFill="text2"/>
            <w:vAlign w:val="center"/>
            <w:hideMark/>
          </w:tcPr>
          <w:p w:rsidR="00DD6C7F" w:rsidRPr="000415D3" w:rsidRDefault="00DD6C7F" w:rsidP="00316E2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lastRenderedPageBreak/>
              <w:t>V –</w:t>
            </w:r>
            <w:r w:rsidR="00B77F9A"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</w:t>
            </w:r>
            <w:r w:rsidR="00316E2F"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>VEILLE SUR LA</w:t>
            </w:r>
            <w:r w:rsidRPr="000415D3">
              <w:rPr>
                <w:rFonts w:eastAsia="Times New Roman" w:cs="Calibri"/>
                <w:b/>
                <w:bCs/>
                <w:color w:val="000000" w:themeColor="text1"/>
                <w:sz w:val="36"/>
                <w:szCs w:val="36"/>
                <w:lang w:eastAsia="fr-FR"/>
              </w:rPr>
              <w:t xml:space="preserve"> PROTECTION DE LA CLIENTELE</w:t>
            </w:r>
          </w:p>
        </w:tc>
      </w:tr>
    </w:tbl>
    <w:p w:rsidR="00DD6C7F" w:rsidRPr="000415D3" w:rsidRDefault="00DD6C7F" w:rsidP="00DD6C7F">
      <w:pPr>
        <w:pStyle w:val="Titre5"/>
        <w:rPr>
          <w:color w:val="000000" w:themeColor="text1"/>
        </w:rPr>
      </w:pPr>
    </w:p>
    <w:p w:rsidR="00395014" w:rsidRPr="000415D3" w:rsidRDefault="00395014" w:rsidP="00395014">
      <w:pPr>
        <w:pStyle w:val="Default"/>
        <w:jc w:val="both"/>
        <w:rPr>
          <w:rFonts w:ascii="Calibri" w:hAnsi="Calibri" w:cs="Calibri"/>
          <w:b/>
          <w:color w:val="000000" w:themeColor="text1"/>
        </w:rPr>
      </w:pPr>
      <w:r w:rsidRPr="000415D3">
        <w:rPr>
          <w:rFonts w:ascii="Calibri" w:hAnsi="Calibri" w:cs="Calibri"/>
          <w:b/>
          <w:color w:val="000000" w:themeColor="text1"/>
        </w:rPr>
        <w:t>V.1 Identification de dysfonctionnements en matière de protection de la clientèle</w:t>
      </w:r>
    </w:p>
    <w:p w:rsidR="00395014" w:rsidRPr="000415D3" w:rsidRDefault="00395014" w:rsidP="00395014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</w:p>
    <w:p w:rsidR="00395014" w:rsidRPr="000415D3" w:rsidRDefault="00395014" w:rsidP="00395014">
      <w:pPr>
        <w:tabs>
          <w:tab w:val="left" w:pos="9214"/>
        </w:tabs>
        <w:spacing w:after="0"/>
        <w:jc w:val="both"/>
        <w:rPr>
          <w:rFonts w:cs="Calibri"/>
          <w:color w:val="000000" w:themeColor="text1"/>
        </w:rPr>
      </w:pPr>
      <w:r w:rsidRPr="000415D3">
        <w:rPr>
          <w:rFonts w:cs="Calibri"/>
          <w:color w:val="000000" w:themeColor="text1"/>
        </w:rPr>
        <w:t xml:space="preserve">Le traitement des réclamations ou les contrôles menés ont-t-il permis de constater des dysfonctionnements </w:t>
      </w:r>
      <w:r w:rsidRPr="00660192">
        <w:rPr>
          <w:rFonts w:cs="Calibri"/>
          <w:color w:val="000000" w:themeColor="text1"/>
        </w:rPr>
        <w:t>au cours de l’exercice sous revue</w:t>
      </w:r>
      <w:r w:rsidRPr="000415D3">
        <w:rPr>
          <w:rFonts w:cs="Calibri"/>
          <w:color w:val="000000" w:themeColor="text1"/>
        </w:rPr>
        <w:t xml:space="preserve"> en matière de </w:t>
      </w:r>
      <w:r w:rsidRPr="00660192">
        <w:rPr>
          <w:rFonts w:cs="Calibri"/>
          <w:color w:val="000000" w:themeColor="text1"/>
        </w:rPr>
        <w:t>commercialisation et de protection de la clientèle</w:t>
      </w:r>
      <w:r w:rsidRPr="000415D3">
        <w:rPr>
          <w:rFonts w:cs="Calibri"/>
          <w:color w:val="000000" w:themeColor="text1"/>
        </w:rPr>
        <w:t xml:space="preserve"> au sein de l’entité ?</w:t>
      </w:r>
    </w:p>
    <w:p w:rsidR="00395014" w:rsidRPr="000415D3" w:rsidRDefault="00395014" w:rsidP="00395014">
      <w:pPr>
        <w:pStyle w:val="Paragraphedeliste"/>
        <w:ind w:left="1418"/>
        <w:rPr>
          <w:rFonts w:ascii="Calibri" w:hAnsi="Calibri" w:cs="Calibri"/>
          <w:color w:val="000000" w:themeColor="text1"/>
        </w:rPr>
      </w:pPr>
      <w:r w:rsidRPr="000415D3">
        <w:rPr>
          <w:rFonts w:ascii="Calibri" w:hAnsi="Calibri" w:cs="Calibri"/>
          <w:color w:val="000000" w:themeColor="text1"/>
        </w:rPr>
        <w:t>a) Oui</w:t>
      </w:r>
    </w:p>
    <w:p w:rsidR="00395014" w:rsidRPr="000415D3" w:rsidRDefault="00395014" w:rsidP="00395014">
      <w:pPr>
        <w:pStyle w:val="Paragraphedeliste"/>
        <w:ind w:left="1418"/>
        <w:rPr>
          <w:rFonts w:ascii="Calibri" w:hAnsi="Calibri" w:cs="Calibri"/>
          <w:color w:val="000000" w:themeColor="text1"/>
        </w:rPr>
      </w:pPr>
      <w:r w:rsidRPr="000415D3">
        <w:rPr>
          <w:rFonts w:ascii="Calibri" w:hAnsi="Calibri" w:cs="Calibri"/>
          <w:color w:val="000000" w:themeColor="text1"/>
        </w:rPr>
        <w:t>b) Non</w:t>
      </w:r>
    </w:p>
    <w:p w:rsidR="00395014" w:rsidRPr="000415D3" w:rsidRDefault="00395014" w:rsidP="00395014">
      <w:pPr>
        <w:pStyle w:val="Corpsdetexte"/>
        <w:rPr>
          <w:i/>
          <w:color w:val="000000" w:themeColor="text1"/>
          <w:highlight w:val="magenta"/>
        </w:rPr>
      </w:pPr>
    </w:p>
    <w:p w:rsidR="00395014" w:rsidRPr="000415D3" w:rsidRDefault="00395014" w:rsidP="00395014">
      <w:pPr>
        <w:pStyle w:val="Corpsdetexte"/>
        <w:rPr>
          <w:i/>
          <w:color w:val="000000" w:themeColor="text1"/>
          <w:highlight w:val="magenta"/>
        </w:rPr>
      </w:pPr>
      <w:r w:rsidRPr="000415D3">
        <w:rPr>
          <w:rFonts w:ascii="Calibri" w:hAnsi="Calibri" w:cs="Calibri"/>
          <w:b/>
          <w:color w:val="000000" w:themeColor="text1"/>
          <w:sz w:val="24"/>
          <w:szCs w:val="24"/>
        </w:rPr>
        <w:t xml:space="preserve">V.2 Description des audits réalisés </w:t>
      </w:r>
      <w:r w:rsidRPr="00660192">
        <w:rPr>
          <w:rFonts w:ascii="Calibri" w:hAnsi="Calibri" w:cs="Calibri"/>
          <w:b/>
          <w:color w:val="000000" w:themeColor="text1"/>
          <w:sz w:val="24"/>
          <w:szCs w:val="24"/>
        </w:rPr>
        <w:t>au cours de l’année sous revue</w:t>
      </w:r>
      <w:r w:rsidRPr="000415D3">
        <w:rPr>
          <w:rFonts w:ascii="Calibri" w:hAnsi="Calibri" w:cs="Calibri"/>
          <w:b/>
          <w:color w:val="000000" w:themeColor="text1"/>
          <w:sz w:val="24"/>
          <w:szCs w:val="24"/>
        </w:rPr>
        <w:t xml:space="preserve"> relatifs à la commercialisation ou la protection de la clientèle au sein de l’entité : </w:t>
      </w:r>
      <w:r w:rsidRPr="000415D3">
        <w:rPr>
          <w:rFonts w:ascii="Calibri" w:hAnsi="Calibri" w:cs="Calibri"/>
          <w:color w:val="000000" w:themeColor="text1"/>
          <w:sz w:val="24"/>
          <w:szCs w:val="24"/>
        </w:rPr>
        <w:t>…</w:t>
      </w: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rPr>
          <w:rFonts w:cs="Calibri"/>
          <w:color w:val="000000" w:themeColor="text1"/>
        </w:rPr>
      </w:pPr>
    </w:p>
    <w:p w:rsidR="00395014" w:rsidRPr="000415D3" w:rsidRDefault="00395014" w:rsidP="00395014">
      <w:pPr>
        <w:pStyle w:val="Corpsdetexte"/>
        <w:rPr>
          <w:i/>
          <w:color w:val="000000" w:themeColor="text1"/>
          <w:highlight w:val="magenta"/>
        </w:rPr>
      </w:pPr>
      <w:r w:rsidRPr="000415D3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V.3 Nature et description des dysfonctionnements identifiés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4"/>
        <w:gridCol w:w="1984"/>
        <w:gridCol w:w="2269"/>
        <w:gridCol w:w="2268"/>
        <w:gridCol w:w="1984"/>
      </w:tblGrid>
      <w:tr w:rsidR="00395014" w:rsidRPr="000415D3" w:rsidTr="00395014"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5014" w:rsidRPr="000415D3" w:rsidRDefault="00395014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Produit</w:t>
            </w:r>
            <w:r w:rsidR="003F1F2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395014" w:rsidRPr="000415D3" w:rsidRDefault="00395014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Moyen de détection : réclamation / contrôle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95014" w:rsidRPr="000415D3" w:rsidRDefault="00395014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Nature des dysfonctionnements constatés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395014" w:rsidRPr="000415D3" w:rsidRDefault="00395014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Produit / </w:t>
            </w:r>
            <w:r w:rsidRPr="00660192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Système de gestion</w:t>
            </w: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 / Pratique concerné(</w:t>
            </w:r>
            <w:r w:rsidRPr="00660192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s)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5014" w:rsidRPr="000415D3" w:rsidRDefault="00395014" w:rsidP="00FD2AF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>Actions correctrices engagées</w:t>
            </w:r>
            <w:r w:rsidR="003263CD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 ou envisagées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395014" w:rsidRPr="000415D3" w:rsidRDefault="00395014" w:rsidP="009A3F3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 w:val="20"/>
                <w:lang w:eastAsia="fr-FR"/>
              </w:rPr>
              <w:t xml:space="preserve">Commentaires </w:t>
            </w:r>
          </w:p>
        </w:tc>
      </w:tr>
      <w:tr w:rsidR="00395014" w:rsidRPr="000415D3" w:rsidTr="00395014">
        <w:tc>
          <w:tcPr>
            <w:tcW w:w="382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395014" w:rsidRPr="000415D3" w:rsidRDefault="005974F2" w:rsidP="005974F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Assurance e</w:t>
            </w:r>
            <w:r w:rsidR="008730DA"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mprunteur / crédit à la consommation</w:t>
            </w: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9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95014" w:rsidRPr="000415D3" w:rsidTr="00395014">
        <w:tc>
          <w:tcPr>
            <w:tcW w:w="3828" w:type="dxa"/>
            <w:shd w:val="clear" w:color="auto" w:fill="95B3D7" w:themeFill="accent1" w:themeFillTint="99"/>
            <w:vAlign w:val="center"/>
          </w:tcPr>
          <w:p w:rsidR="00395014" w:rsidRPr="000415D3" w:rsidRDefault="005974F2" w:rsidP="008730DA">
            <w:pPr>
              <w:spacing w:after="0" w:line="240" w:lineRule="auto"/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 xml:space="preserve">Assurance </w:t>
            </w:r>
            <w:r w:rsidR="008730DA"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Emprunteur / crédit immobilier</w:t>
            </w: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9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95014" w:rsidRPr="000415D3" w:rsidTr="00395014">
        <w:tc>
          <w:tcPr>
            <w:tcW w:w="3828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395014" w:rsidRPr="000415D3" w:rsidRDefault="008730DA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bCs/>
                <w:color w:val="000000" w:themeColor="text1"/>
                <w:lang w:eastAsia="fr-FR"/>
              </w:rPr>
              <w:t>GAV / Accident</w:t>
            </w: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9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95014" w:rsidRPr="000415D3" w:rsidTr="00395014">
        <w:tc>
          <w:tcPr>
            <w:tcW w:w="3828" w:type="dxa"/>
            <w:shd w:val="clear" w:color="auto" w:fill="95B3D7" w:themeFill="accent1" w:themeFillTint="99"/>
            <w:vAlign w:val="center"/>
          </w:tcPr>
          <w:p w:rsidR="00395014" w:rsidRPr="000415D3" w:rsidRDefault="008730DA" w:rsidP="00B53E3F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Dépendance</w:t>
            </w: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9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395014" w:rsidRPr="000415D3" w:rsidTr="00395014">
        <w:tc>
          <w:tcPr>
            <w:tcW w:w="3828" w:type="dxa"/>
            <w:shd w:val="clear" w:color="auto" w:fill="95B3D7" w:themeFill="accent1" w:themeFillTint="99"/>
            <w:vAlign w:val="center"/>
          </w:tcPr>
          <w:p w:rsidR="00395014" w:rsidRPr="000415D3" w:rsidRDefault="008730DA" w:rsidP="005974F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Autres contrats prévoyance</w:t>
            </w: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9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395014" w:rsidRPr="000415D3" w:rsidRDefault="00395014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  <w:tr w:rsidR="008730DA" w:rsidRPr="000415D3" w:rsidTr="00395014">
        <w:tc>
          <w:tcPr>
            <w:tcW w:w="3828" w:type="dxa"/>
            <w:shd w:val="clear" w:color="auto" w:fill="95B3D7" w:themeFill="accent1" w:themeFillTint="99"/>
            <w:vAlign w:val="center"/>
          </w:tcPr>
          <w:p w:rsidR="008730DA" w:rsidRPr="000415D3" w:rsidRDefault="008730DA" w:rsidP="005974F2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</w:pPr>
            <w:r w:rsidRPr="000415D3">
              <w:rPr>
                <w:rFonts w:eastAsia="Times New Roman" w:cs="Calibri"/>
                <w:b/>
                <w:color w:val="000000" w:themeColor="text1"/>
                <w:szCs w:val="20"/>
                <w:lang w:eastAsia="fr-FR"/>
              </w:rPr>
              <w:t>Santé</w:t>
            </w:r>
          </w:p>
        </w:tc>
        <w:tc>
          <w:tcPr>
            <w:tcW w:w="1984" w:type="dxa"/>
          </w:tcPr>
          <w:p w:rsidR="008730DA" w:rsidRPr="000415D3" w:rsidRDefault="008730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  <w:shd w:val="clear" w:color="auto" w:fill="auto"/>
          </w:tcPr>
          <w:p w:rsidR="008730DA" w:rsidRPr="000415D3" w:rsidRDefault="008730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9" w:type="dxa"/>
            <w:shd w:val="clear" w:color="auto" w:fill="auto"/>
          </w:tcPr>
          <w:p w:rsidR="008730DA" w:rsidRPr="000415D3" w:rsidRDefault="008730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</w:tcPr>
          <w:p w:rsidR="008730DA" w:rsidRPr="000415D3" w:rsidRDefault="008730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  <w:tc>
          <w:tcPr>
            <w:tcW w:w="1984" w:type="dxa"/>
          </w:tcPr>
          <w:p w:rsidR="008730DA" w:rsidRPr="000415D3" w:rsidRDefault="008730DA" w:rsidP="005958AD">
            <w:pPr>
              <w:spacing w:after="0" w:line="240" w:lineRule="auto"/>
              <w:rPr>
                <w:rFonts w:eastAsia="Times New Roman" w:cs="Calibri"/>
                <w:color w:val="000000" w:themeColor="text1"/>
                <w:sz w:val="20"/>
                <w:lang w:eastAsia="fr-FR"/>
              </w:rPr>
            </w:pPr>
          </w:p>
        </w:tc>
      </w:tr>
    </w:tbl>
    <w:p w:rsidR="004E32C7" w:rsidRPr="000415D3" w:rsidRDefault="004E32C7" w:rsidP="000419E1">
      <w:pPr>
        <w:rPr>
          <w:rFonts w:cs="Calibri"/>
          <w:color w:val="000000" w:themeColor="text1"/>
        </w:rPr>
      </w:pPr>
    </w:p>
    <w:p w:rsidR="0091025B" w:rsidRPr="000415D3" w:rsidRDefault="0091025B" w:rsidP="000419E1">
      <w:pPr>
        <w:rPr>
          <w:rFonts w:cs="Calibri"/>
          <w:color w:val="000000" w:themeColor="text1"/>
        </w:rPr>
      </w:pPr>
    </w:p>
    <w:p w:rsidR="0091025B" w:rsidRPr="000415D3" w:rsidRDefault="0091025B" w:rsidP="0091025B">
      <w:pPr>
        <w:rPr>
          <w:rFonts w:cs="Calibri"/>
          <w:color w:val="000000" w:themeColor="text1"/>
        </w:rPr>
      </w:pPr>
    </w:p>
    <w:p w:rsidR="0091025B" w:rsidRPr="000415D3" w:rsidRDefault="0091025B" w:rsidP="0091025B">
      <w:pPr>
        <w:tabs>
          <w:tab w:val="left" w:pos="567"/>
        </w:tabs>
        <w:spacing w:after="0" w:line="360" w:lineRule="auto"/>
        <w:jc w:val="both"/>
        <w:rPr>
          <w:rFonts w:cs="Calibri"/>
          <w:color w:val="000000" w:themeColor="text1"/>
        </w:rPr>
      </w:pPr>
      <w:r w:rsidRPr="000415D3">
        <w:rPr>
          <w:rFonts w:cs="Calibri"/>
          <w:color w:val="000000" w:themeColor="text1"/>
        </w:rPr>
        <w:t>Commentaires généraux sur le questionnaire</w:t>
      </w:r>
      <w:r w:rsidR="007F72C5">
        <w:rPr>
          <w:rFonts w:cs="Calibri"/>
          <w:color w:val="000000" w:themeColor="text1"/>
        </w:rPr>
        <w:t xml:space="preserve"> Assurance Santé-Prévoyance</w:t>
      </w:r>
    </w:p>
    <w:p w:rsidR="0091025B" w:rsidRPr="000415D3" w:rsidRDefault="0091025B" w:rsidP="0091025B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  <w:color w:val="000000" w:themeColor="text1"/>
        </w:rPr>
      </w:pPr>
      <w:r w:rsidRPr="000415D3">
        <w:rPr>
          <w:rFonts w:ascii="Calibri" w:hAnsi="Calibri" w:cs="Calibri"/>
          <w:i/>
          <w:color w:val="000000" w:themeColor="text1"/>
        </w:rPr>
        <w:t>(</w:t>
      </w:r>
      <w:proofErr w:type="gramStart"/>
      <w:r w:rsidRPr="000415D3">
        <w:rPr>
          <w:rFonts w:ascii="Calibri" w:hAnsi="Calibri" w:cs="Calibri"/>
          <w:i/>
          <w:color w:val="000000" w:themeColor="text1"/>
        </w:rPr>
        <w:t>champ</w:t>
      </w:r>
      <w:proofErr w:type="gramEnd"/>
      <w:r w:rsidRPr="000415D3">
        <w:rPr>
          <w:rFonts w:ascii="Calibri" w:hAnsi="Calibri" w:cs="Calibri"/>
          <w:i/>
          <w:color w:val="000000" w:themeColor="text1"/>
        </w:rPr>
        <w:t xml:space="preserve"> libre)</w:t>
      </w:r>
    </w:p>
    <w:p w:rsidR="0091025B" w:rsidRPr="000415D3" w:rsidRDefault="0091025B" w:rsidP="000419E1">
      <w:pPr>
        <w:rPr>
          <w:rFonts w:cs="Calibri"/>
          <w:color w:val="000000" w:themeColor="text1"/>
        </w:rPr>
      </w:pPr>
    </w:p>
    <w:sectPr w:rsidR="0091025B" w:rsidRPr="000415D3" w:rsidSect="00DD6C7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2D" w:rsidRDefault="00E6472D" w:rsidP="00D57E61">
      <w:pPr>
        <w:spacing w:after="0" w:line="240" w:lineRule="auto"/>
      </w:pPr>
      <w:r>
        <w:separator/>
      </w:r>
    </w:p>
  </w:endnote>
  <w:endnote w:type="continuationSeparator" w:id="0">
    <w:p w:rsidR="00E6472D" w:rsidRDefault="00E6472D" w:rsidP="00D57E61">
      <w:pPr>
        <w:spacing w:after="0" w:line="240" w:lineRule="auto"/>
      </w:pPr>
      <w:r>
        <w:continuationSeparator/>
      </w:r>
    </w:p>
  </w:endnote>
  <w:endnote w:type="continuationNotice" w:id="1">
    <w:p w:rsidR="00E6472D" w:rsidRDefault="00E6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3863004"/>
      <w:docPartObj>
        <w:docPartGallery w:val="Page Numbers (Bottom of Page)"/>
        <w:docPartUnique/>
      </w:docPartObj>
    </w:sdtPr>
    <w:sdtContent>
      <w:p w:rsidR="00E6472D" w:rsidRDefault="00E6472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C0D">
          <w:rPr>
            <w:noProof/>
          </w:rPr>
          <w:t>2</w:t>
        </w:r>
        <w:r>
          <w:fldChar w:fldCharType="end"/>
        </w:r>
      </w:p>
    </w:sdtContent>
  </w:sdt>
  <w:p w:rsidR="00E6472D" w:rsidRDefault="00E647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2D" w:rsidRDefault="00E6472D" w:rsidP="00D57E61">
      <w:pPr>
        <w:spacing w:after="0" w:line="240" w:lineRule="auto"/>
      </w:pPr>
      <w:r>
        <w:separator/>
      </w:r>
    </w:p>
  </w:footnote>
  <w:footnote w:type="continuationSeparator" w:id="0">
    <w:p w:rsidR="00E6472D" w:rsidRDefault="00E6472D" w:rsidP="00D57E61">
      <w:pPr>
        <w:spacing w:after="0" w:line="240" w:lineRule="auto"/>
      </w:pPr>
      <w:r>
        <w:continuationSeparator/>
      </w:r>
    </w:p>
  </w:footnote>
  <w:footnote w:type="continuationNotice" w:id="1">
    <w:p w:rsidR="00E6472D" w:rsidRDefault="00E6472D">
      <w:pPr>
        <w:spacing w:after="0" w:line="240" w:lineRule="auto"/>
      </w:pPr>
    </w:p>
  </w:footnote>
  <w:footnote w:id="2">
    <w:p w:rsidR="00E6472D" w:rsidRPr="0091246A" w:rsidRDefault="00E6472D" w:rsidP="000419E1">
      <w:pPr>
        <w:pStyle w:val="Notedebasdepage"/>
      </w:pPr>
      <w:r>
        <w:rPr>
          <w:rStyle w:val="Appelnotedebasdep"/>
        </w:rPr>
        <w:footnoteRef/>
      </w:r>
      <w:r>
        <w:t xml:space="preserve"> H</w:t>
      </w:r>
      <w:r w:rsidRPr="00DD4C5B">
        <w:rPr>
          <w:rFonts w:cs="Calibri"/>
        </w:rPr>
        <w:t>ors participation et intéressement</w:t>
      </w:r>
      <w:r>
        <w:rPr>
          <w:rFonts w:cs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>
    <w:nsid w:val="50796E94"/>
    <w:multiLevelType w:val="hybridMultilevel"/>
    <w:tmpl w:val="0BE6DD72"/>
    <w:lvl w:ilvl="0" w:tplc="9AAC5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3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8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0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4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5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6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24"/>
  </w:num>
  <w:num w:numId="3">
    <w:abstractNumId w:val="57"/>
  </w:num>
  <w:num w:numId="4">
    <w:abstractNumId w:val="18"/>
  </w:num>
  <w:num w:numId="5">
    <w:abstractNumId w:val="2"/>
  </w:num>
  <w:num w:numId="6">
    <w:abstractNumId w:val="56"/>
  </w:num>
  <w:num w:numId="7">
    <w:abstractNumId w:val="29"/>
  </w:num>
  <w:num w:numId="8">
    <w:abstractNumId w:val="49"/>
  </w:num>
  <w:num w:numId="9">
    <w:abstractNumId w:val="67"/>
  </w:num>
  <w:num w:numId="10">
    <w:abstractNumId w:val="17"/>
  </w:num>
  <w:num w:numId="11">
    <w:abstractNumId w:val="3"/>
  </w:num>
  <w:num w:numId="12">
    <w:abstractNumId w:val="23"/>
  </w:num>
  <w:num w:numId="13">
    <w:abstractNumId w:val="51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4"/>
  </w:num>
  <w:num w:numId="20">
    <w:abstractNumId w:val="52"/>
  </w:num>
  <w:num w:numId="21">
    <w:abstractNumId w:val="37"/>
  </w:num>
  <w:num w:numId="22">
    <w:abstractNumId w:val="68"/>
  </w:num>
  <w:num w:numId="23">
    <w:abstractNumId w:val="47"/>
  </w:num>
  <w:num w:numId="24">
    <w:abstractNumId w:val="48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3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60"/>
  </w:num>
  <w:num w:numId="39">
    <w:abstractNumId w:val="54"/>
  </w:num>
  <w:num w:numId="40">
    <w:abstractNumId w:val="59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2"/>
  </w:num>
  <w:num w:numId="48">
    <w:abstractNumId w:val="66"/>
  </w:num>
  <w:num w:numId="49">
    <w:abstractNumId w:val="12"/>
  </w:num>
  <w:num w:numId="50">
    <w:abstractNumId w:val="35"/>
  </w:num>
  <w:num w:numId="51">
    <w:abstractNumId w:val="55"/>
  </w:num>
  <w:num w:numId="52">
    <w:abstractNumId w:val="50"/>
  </w:num>
  <w:num w:numId="53">
    <w:abstractNumId w:val="61"/>
  </w:num>
  <w:num w:numId="54">
    <w:abstractNumId w:val="5"/>
  </w:num>
  <w:num w:numId="55">
    <w:abstractNumId w:val="28"/>
  </w:num>
  <w:num w:numId="56">
    <w:abstractNumId w:val="65"/>
  </w:num>
  <w:num w:numId="57">
    <w:abstractNumId w:val="20"/>
  </w:num>
  <w:num w:numId="58">
    <w:abstractNumId w:val="1"/>
  </w:num>
  <w:num w:numId="59">
    <w:abstractNumId w:val="0"/>
  </w:num>
  <w:num w:numId="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5"/>
  </w:num>
  <w:num w:numId="68">
    <w:abstractNumId w:val="63"/>
  </w:num>
  <w:num w:numId="69">
    <w:abstractNumId w:val="10"/>
  </w:num>
  <w:num w:numId="70">
    <w:abstractNumId w:val="0"/>
  </w:num>
  <w:num w:numId="71">
    <w:abstractNumId w:val="38"/>
  </w:num>
  <w:num w:numId="72">
    <w:abstractNumId w:val="57"/>
  </w:num>
  <w:num w:numId="73">
    <w:abstractNumId w:val="58"/>
  </w:num>
  <w:num w:numId="74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0432E"/>
    <w:rsid w:val="00006266"/>
    <w:rsid w:val="0000682A"/>
    <w:rsid w:val="0001054C"/>
    <w:rsid w:val="000116C5"/>
    <w:rsid w:val="00011BF8"/>
    <w:rsid w:val="00012E5E"/>
    <w:rsid w:val="000149CB"/>
    <w:rsid w:val="00014FA2"/>
    <w:rsid w:val="00016A02"/>
    <w:rsid w:val="00021879"/>
    <w:rsid w:val="00022721"/>
    <w:rsid w:val="00026A47"/>
    <w:rsid w:val="0003351C"/>
    <w:rsid w:val="000364D2"/>
    <w:rsid w:val="00036837"/>
    <w:rsid w:val="00036F1D"/>
    <w:rsid w:val="0004039D"/>
    <w:rsid w:val="00040477"/>
    <w:rsid w:val="000415D3"/>
    <w:rsid w:val="000419E1"/>
    <w:rsid w:val="00041F9F"/>
    <w:rsid w:val="00045773"/>
    <w:rsid w:val="00047472"/>
    <w:rsid w:val="00047A0C"/>
    <w:rsid w:val="00053F81"/>
    <w:rsid w:val="00056545"/>
    <w:rsid w:val="00064301"/>
    <w:rsid w:val="00064E21"/>
    <w:rsid w:val="00065BCB"/>
    <w:rsid w:val="0006654D"/>
    <w:rsid w:val="000711B9"/>
    <w:rsid w:val="00076DB7"/>
    <w:rsid w:val="00077622"/>
    <w:rsid w:val="00080C4F"/>
    <w:rsid w:val="00081867"/>
    <w:rsid w:val="000848AF"/>
    <w:rsid w:val="00084E70"/>
    <w:rsid w:val="00087BC3"/>
    <w:rsid w:val="00087EDE"/>
    <w:rsid w:val="0009032D"/>
    <w:rsid w:val="00092C2B"/>
    <w:rsid w:val="000947CD"/>
    <w:rsid w:val="00094AEE"/>
    <w:rsid w:val="00095837"/>
    <w:rsid w:val="000977F3"/>
    <w:rsid w:val="000A0671"/>
    <w:rsid w:val="000A2EF0"/>
    <w:rsid w:val="000A32E2"/>
    <w:rsid w:val="000A3BDD"/>
    <w:rsid w:val="000A5AD5"/>
    <w:rsid w:val="000A759E"/>
    <w:rsid w:val="000B284E"/>
    <w:rsid w:val="000B34DE"/>
    <w:rsid w:val="000B3FA9"/>
    <w:rsid w:val="000B4401"/>
    <w:rsid w:val="000B64E5"/>
    <w:rsid w:val="000C0C8C"/>
    <w:rsid w:val="000C75EF"/>
    <w:rsid w:val="000D2AD7"/>
    <w:rsid w:val="000D2FF0"/>
    <w:rsid w:val="000D3070"/>
    <w:rsid w:val="000D3215"/>
    <w:rsid w:val="000D3FF4"/>
    <w:rsid w:val="000D7DDE"/>
    <w:rsid w:val="000E03E0"/>
    <w:rsid w:val="000E0526"/>
    <w:rsid w:val="000E7572"/>
    <w:rsid w:val="000F2D96"/>
    <w:rsid w:val="000F3972"/>
    <w:rsid w:val="000F47CD"/>
    <w:rsid w:val="000F56AF"/>
    <w:rsid w:val="000F6C69"/>
    <w:rsid w:val="00100A5A"/>
    <w:rsid w:val="00102FA8"/>
    <w:rsid w:val="00103489"/>
    <w:rsid w:val="00103780"/>
    <w:rsid w:val="00105D85"/>
    <w:rsid w:val="00107560"/>
    <w:rsid w:val="00112AEC"/>
    <w:rsid w:val="00115117"/>
    <w:rsid w:val="001166E7"/>
    <w:rsid w:val="001174F7"/>
    <w:rsid w:val="00117ECC"/>
    <w:rsid w:val="00120E4F"/>
    <w:rsid w:val="001220A4"/>
    <w:rsid w:val="0012557C"/>
    <w:rsid w:val="00125F11"/>
    <w:rsid w:val="00130877"/>
    <w:rsid w:val="00130A78"/>
    <w:rsid w:val="00130F10"/>
    <w:rsid w:val="0013114C"/>
    <w:rsid w:val="0013396E"/>
    <w:rsid w:val="001360B3"/>
    <w:rsid w:val="00137AFB"/>
    <w:rsid w:val="00140AB7"/>
    <w:rsid w:val="0014396F"/>
    <w:rsid w:val="00143D34"/>
    <w:rsid w:val="00145A4B"/>
    <w:rsid w:val="00145DFE"/>
    <w:rsid w:val="00146B59"/>
    <w:rsid w:val="00147504"/>
    <w:rsid w:val="00150D90"/>
    <w:rsid w:val="001515DD"/>
    <w:rsid w:val="0015218F"/>
    <w:rsid w:val="001525D4"/>
    <w:rsid w:val="0015425B"/>
    <w:rsid w:val="001577FB"/>
    <w:rsid w:val="00160800"/>
    <w:rsid w:val="00160DC9"/>
    <w:rsid w:val="00160E4D"/>
    <w:rsid w:val="00164B1C"/>
    <w:rsid w:val="0016627A"/>
    <w:rsid w:val="00166B96"/>
    <w:rsid w:val="001674E5"/>
    <w:rsid w:val="00171224"/>
    <w:rsid w:val="001725CB"/>
    <w:rsid w:val="00176BC9"/>
    <w:rsid w:val="00177DA7"/>
    <w:rsid w:val="00182785"/>
    <w:rsid w:val="00182A74"/>
    <w:rsid w:val="00183494"/>
    <w:rsid w:val="001844EE"/>
    <w:rsid w:val="00184EB7"/>
    <w:rsid w:val="00186337"/>
    <w:rsid w:val="001915C8"/>
    <w:rsid w:val="00191CB6"/>
    <w:rsid w:val="001936B0"/>
    <w:rsid w:val="00193C8C"/>
    <w:rsid w:val="0019498D"/>
    <w:rsid w:val="001975FB"/>
    <w:rsid w:val="001A3307"/>
    <w:rsid w:val="001A5CB2"/>
    <w:rsid w:val="001A6670"/>
    <w:rsid w:val="001B2862"/>
    <w:rsid w:val="001B4A4A"/>
    <w:rsid w:val="001B59B8"/>
    <w:rsid w:val="001B664C"/>
    <w:rsid w:val="001C292D"/>
    <w:rsid w:val="001C2F22"/>
    <w:rsid w:val="001C6A2D"/>
    <w:rsid w:val="001C78BE"/>
    <w:rsid w:val="001D091F"/>
    <w:rsid w:val="001D1F63"/>
    <w:rsid w:val="001D1F89"/>
    <w:rsid w:val="001D2145"/>
    <w:rsid w:val="001D7FC2"/>
    <w:rsid w:val="001E1339"/>
    <w:rsid w:val="001E1AB4"/>
    <w:rsid w:val="001E28BD"/>
    <w:rsid w:val="001E2E0B"/>
    <w:rsid w:val="001E2E89"/>
    <w:rsid w:val="001E32B3"/>
    <w:rsid w:val="001E4846"/>
    <w:rsid w:val="001E5211"/>
    <w:rsid w:val="001E5E0A"/>
    <w:rsid w:val="001E6995"/>
    <w:rsid w:val="001F0299"/>
    <w:rsid w:val="001F0AF6"/>
    <w:rsid w:val="001F183F"/>
    <w:rsid w:val="001F1FD0"/>
    <w:rsid w:val="001F210C"/>
    <w:rsid w:val="001F324C"/>
    <w:rsid w:val="001F4961"/>
    <w:rsid w:val="001F50DC"/>
    <w:rsid w:val="001F5AC2"/>
    <w:rsid w:val="001F7AA1"/>
    <w:rsid w:val="00207226"/>
    <w:rsid w:val="00207E8A"/>
    <w:rsid w:val="00211D0C"/>
    <w:rsid w:val="00211E51"/>
    <w:rsid w:val="00214311"/>
    <w:rsid w:val="0021705B"/>
    <w:rsid w:val="00217EA1"/>
    <w:rsid w:val="002212C1"/>
    <w:rsid w:val="00224DB5"/>
    <w:rsid w:val="0022555C"/>
    <w:rsid w:val="0022631C"/>
    <w:rsid w:val="00226365"/>
    <w:rsid w:val="0022783D"/>
    <w:rsid w:val="00231D59"/>
    <w:rsid w:val="00232180"/>
    <w:rsid w:val="00233A7A"/>
    <w:rsid w:val="00234B9A"/>
    <w:rsid w:val="00241556"/>
    <w:rsid w:val="002427A3"/>
    <w:rsid w:val="00242C7B"/>
    <w:rsid w:val="00244333"/>
    <w:rsid w:val="00246739"/>
    <w:rsid w:val="0024765E"/>
    <w:rsid w:val="0025009D"/>
    <w:rsid w:val="00250C43"/>
    <w:rsid w:val="00251175"/>
    <w:rsid w:val="002518D9"/>
    <w:rsid w:val="00251DEC"/>
    <w:rsid w:val="002530A9"/>
    <w:rsid w:val="002562DC"/>
    <w:rsid w:val="00257579"/>
    <w:rsid w:val="00260C52"/>
    <w:rsid w:val="002625DC"/>
    <w:rsid w:val="002648FE"/>
    <w:rsid w:val="00264D5D"/>
    <w:rsid w:val="002650E5"/>
    <w:rsid w:val="00265AD0"/>
    <w:rsid w:val="002671AC"/>
    <w:rsid w:val="002712E0"/>
    <w:rsid w:val="0027199E"/>
    <w:rsid w:val="002737FE"/>
    <w:rsid w:val="00275200"/>
    <w:rsid w:val="00276C74"/>
    <w:rsid w:val="00277C87"/>
    <w:rsid w:val="002827A8"/>
    <w:rsid w:val="00282A90"/>
    <w:rsid w:val="00282ABF"/>
    <w:rsid w:val="00285D49"/>
    <w:rsid w:val="0029068A"/>
    <w:rsid w:val="00290C20"/>
    <w:rsid w:val="00290CDB"/>
    <w:rsid w:val="00290F54"/>
    <w:rsid w:val="00293306"/>
    <w:rsid w:val="00297854"/>
    <w:rsid w:val="002A0C5A"/>
    <w:rsid w:val="002A22E6"/>
    <w:rsid w:val="002A5CA7"/>
    <w:rsid w:val="002B0373"/>
    <w:rsid w:val="002B07BF"/>
    <w:rsid w:val="002B0BE4"/>
    <w:rsid w:val="002B0EEB"/>
    <w:rsid w:val="002B1044"/>
    <w:rsid w:val="002B13CD"/>
    <w:rsid w:val="002B315E"/>
    <w:rsid w:val="002B328C"/>
    <w:rsid w:val="002C0ADB"/>
    <w:rsid w:val="002C12B0"/>
    <w:rsid w:val="002C1408"/>
    <w:rsid w:val="002C159B"/>
    <w:rsid w:val="002C2812"/>
    <w:rsid w:val="002C3A7D"/>
    <w:rsid w:val="002C3FF5"/>
    <w:rsid w:val="002C4126"/>
    <w:rsid w:val="002C43FF"/>
    <w:rsid w:val="002C59F3"/>
    <w:rsid w:val="002D4F0D"/>
    <w:rsid w:val="002D58DE"/>
    <w:rsid w:val="002D7525"/>
    <w:rsid w:val="002D75E1"/>
    <w:rsid w:val="002E0383"/>
    <w:rsid w:val="002E08AB"/>
    <w:rsid w:val="002E0C89"/>
    <w:rsid w:val="002E0CFE"/>
    <w:rsid w:val="002E1735"/>
    <w:rsid w:val="002E1EF4"/>
    <w:rsid w:val="002E2ECA"/>
    <w:rsid w:val="002E5F2C"/>
    <w:rsid w:val="002F1850"/>
    <w:rsid w:val="002F3139"/>
    <w:rsid w:val="002F3C8F"/>
    <w:rsid w:val="002F4A5B"/>
    <w:rsid w:val="002F63E5"/>
    <w:rsid w:val="002F6658"/>
    <w:rsid w:val="002F7D27"/>
    <w:rsid w:val="00301309"/>
    <w:rsid w:val="00302CF0"/>
    <w:rsid w:val="00303AE7"/>
    <w:rsid w:val="003061FA"/>
    <w:rsid w:val="003064CE"/>
    <w:rsid w:val="00306D8E"/>
    <w:rsid w:val="00306DED"/>
    <w:rsid w:val="00310A06"/>
    <w:rsid w:val="003162A7"/>
    <w:rsid w:val="00316E2F"/>
    <w:rsid w:val="003214FF"/>
    <w:rsid w:val="0032531C"/>
    <w:rsid w:val="0032572B"/>
    <w:rsid w:val="003263CD"/>
    <w:rsid w:val="00327D04"/>
    <w:rsid w:val="0033120B"/>
    <w:rsid w:val="003332A2"/>
    <w:rsid w:val="00333AFC"/>
    <w:rsid w:val="00334D76"/>
    <w:rsid w:val="00334DE9"/>
    <w:rsid w:val="0033526E"/>
    <w:rsid w:val="00335651"/>
    <w:rsid w:val="00336186"/>
    <w:rsid w:val="003374F0"/>
    <w:rsid w:val="00340A17"/>
    <w:rsid w:val="00344F19"/>
    <w:rsid w:val="003456A5"/>
    <w:rsid w:val="00345BBA"/>
    <w:rsid w:val="00350817"/>
    <w:rsid w:val="003511A3"/>
    <w:rsid w:val="0035264E"/>
    <w:rsid w:val="003528EF"/>
    <w:rsid w:val="00352EC2"/>
    <w:rsid w:val="00355091"/>
    <w:rsid w:val="00355806"/>
    <w:rsid w:val="0035624D"/>
    <w:rsid w:val="00360775"/>
    <w:rsid w:val="00364BA0"/>
    <w:rsid w:val="00366E87"/>
    <w:rsid w:val="0037079C"/>
    <w:rsid w:val="00374979"/>
    <w:rsid w:val="00376996"/>
    <w:rsid w:val="00377508"/>
    <w:rsid w:val="00381893"/>
    <w:rsid w:val="003820FC"/>
    <w:rsid w:val="003838E7"/>
    <w:rsid w:val="00383C35"/>
    <w:rsid w:val="00392CC8"/>
    <w:rsid w:val="003939BC"/>
    <w:rsid w:val="003940FB"/>
    <w:rsid w:val="00395014"/>
    <w:rsid w:val="00395BED"/>
    <w:rsid w:val="00396C67"/>
    <w:rsid w:val="003972F1"/>
    <w:rsid w:val="003976EB"/>
    <w:rsid w:val="003978F5"/>
    <w:rsid w:val="003A1138"/>
    <w:rsid w:val="003A1174"/>
    <w:rsid w:val="003A120B"/>
    <w:rsid w:val="003A23DE"/>
    <w:rsid w:val="003A399D"/>
    <w:rsid w:val="003A5D24"/>
    <w:rsid w:val="003B1531"/>
    <w:rsid w:val="003B3FCF"/>
    <w:rsid w:val="003B60A6"/>
    <w:rsid w:val="003B6C0D"/>
    <w:rsid w:val="003B75BD"/>
    <w:rsid w:val="003B78E0"/>
    <w:rsid w:val="003C1625"/>
    <w:rsid w:val="003C1F8A"/>
    <w:rsid w:val="003C3EE0"/>
    <w:rsid w:val="003C50E9"/>
    <w:rsid w:val="003C5308"/>
    <w:rsid w:val="003C63E0"/>
    <w:rsid w:val="003D1660"/>
    <w:rsid w:val="003D2017"/>
    <w:rsid w:val="003D20F2"/>
    <w:rsid w:val="003D2A5F"/>
    <w:rsid w:val="003D355A"/>
    <w:rsid w:val="003D3D88"/>
    <w:rsid w:val="003D4D20"/>
    <w:rsid w:val="003D6528"/>
    <w:rsid w:val="003D7DF0"/>
    <w:rsid w:val="003E3E2C"/>
    <w:rsid w:val="003E5C93"/>
    <w:rsid w:val="003F1F23"/>
    <w:rsid w:val="003F3B15"/>
    <w:rsid w:val="003F5B31"/>
    <w:rsid w:val="00401DA4"/>
    <w:rsid w:val="00402D53"/>
    <w:rsid w:val="00405D1F"/>
    <w:rsid w:val="00405DA1"/>
    <w:rsid w:val="00407DDC"/>
    <w:rsid w:val="004101A3"/>
    <w:rsid w:val="00410E65"/>
    <w:rsid w:val="00414BCB"/>
    <w:rsid w:val="0041580C"/>
    <w:rsid w:val="00415C15"/>
    <w:rsid w:val="0041657A"/>
    <w:rsid w:val="00417265"/>
    <w:rsid w:val="00420FC1"/>
    <w:rsid w:val="00421138"/>
    <w:rsid w:val="004222B0"/>
    <w:rsid w:val="00423FEF"/>
    <w:rsid w:val="00431831"/>
    <w:rsid w:val="00435CB0"/>
    <w:rsid w:val="00443659"/>
    <w:rsid w:val="004440CD"/>
    <w:rsid w:val="004440D5"/>
    <w:rsid w:val="004460EC"/>
    <w:rsid w:val="00446213"/>
    <w:rsid w:val="00450FE9"/>
    <w:rsid w:val="00456173"/>
    <w:rsid w:val="0045786A"/>
    <w:rsid w:val="00457A63"/>
    <w:rsid w:val="00460579"/>
    <w:rsid w:val="004628BC"/>
    <w:rsid w:val="0046303A"/>
    <w:rsid w:val="00463123"/>
    <w:rsid w:val="0046390E"/>
    <w:rsid w:val="00466A89"/>
    <w:rsid w:val="00467097"/>
    <w:rsid w:val="0047091E"/>
    <w:rsid w:val="004724EE"/>
    <w:rsid w:val="004727FF"/>
    <w:rsid w:val="00473E8E"/>
    <w:rsid w:val="004761E1"/>
    <w:rsid w:val="00476630"/>
    <w:rsid w:val="00481C71"/>
    <w:rsid w:val="004852AA"/>
    <w:rsid w:val="00492FA9"/>
    <w:rsid w:val="004A22B2"/>
    <w:rsid w:val="004B0C2D"/>
    <w:rsid w:val="004B11A3"/>
    <w:rsid w:val="004B1493"/>
    <w:rsid w:val="004B1B08"/>
    <w:rsid w:val="004B2D3A"/>
    <w:rsid w:val="004B70EC"/>
    <w:rsid w:val="004C0E52"/>
    <w:rsid w:val="004C18F8"/>
    <w:rsid w:val="004C1913"/>
    <w:rsid w:val="004C1B03"/>
    <w:rsid w:val="004C2E8A"/>
    <w:rsid w:val="004C44E5"/>
    <w:rsid w:val="004C4537"/>
    <w:rsid w:val="004C4581"/>
    <w:rsid w:val="004C5244"/>
    <w:rsid w:val="004C5E78"/>
    <w:rsid w:val="004C7E9F"/>
    <w:rsid w:val="004D3C5E"/>
    <w:rsid w:val="004D4FBE"/>
    <w:rsid w:val="004D5564"/>
    <w:rsid w:val="004D5612"/>
    <w:rsid w:val="004D6705"/>
    <w:rsid w:val="004D7FD0"/>
    <w:rsid w:val="004E32C7"/>
    <w:rsid w:val="004E4286"/>
    <w:rsid w:val="004E4801"/>
    <w:rsid w:val="004E4D55"/>
    <w:rsid w:val="004F04AC"/>
    <w:rsid w:val="004F2B5D"/>
    <w:rsid w:val="004F4DCC"/>
    <w:rsid w:val="004F5C0D"/>
    <w:rsid w:val="004F6825"/>
    <w:rsid w:val="004F6D20"/>
    <w:rsid w:val="00500366"/>
    <w:rsid w:val="0050041B"/>
    <w:rsid w:val="00500B76"/>
    <w:rsid w:val="005011B2"/>
    <w:rsid w:val="005025A9"/>
    <w:rsid w:val="005050A0"/>
    <w:rsid w:val="005050FC"/>
    <w:rsid w:val="00505AEB"/>
    <w:rsid w:val="00506D56"/>
    <w:rsid w:val="005157F9"/>
    <w:rsid w:val="00515934"/>
    <w:rsid w:val="0052484F"/>
    <w:rsid w:val="00525402"/>
    <w:rsid w:val="00525512"/>
    <w:rsid w:val="00526671"/>
    <w:rsid w:val="005276B8"/>
    <w:rsid w:val="00527924"/>
    <w:rsid w:val="00530CEC"/>
    <w:rsid w:val="00531980"/>
    <w:rsid w:val="00536259"/>
    <w:rsid w:val="00536A1D"/>
    <w:rsid w:val="005371FD"/>
    <w:rsid w:val="00540138"/>
    <w:rsid w:val="00540455"/>
    <w:rsid w:val="00545197"/>
    <w:rsid w:val="00545D66"/>
    <w:rsid w:val="00547F8A"/>
    <w:rsid w:val="00550386"/>
    <w:rsid w:val="00550AB6"/>
    <w:rsid w:val="00552D2B"/>
    <w:rsid w:val="00552FA1"/>
    <w:rsid w:val="00553021"/>
    <w:rsid w:val="00553FA2"/>
    <w:rsid w:val="00555AB9"/>
    <w:rsid w:val="0056511A"/>
    <w:rsid w:val="005664FB"/>
    <w:rsid w:val="00566C37"/>
    <w:rsid w:val="00570908"/>
    <w:rsid w:val="00570B8E"/>
    <w:rsid w:val="00572792"/>
    <w:rsid w:val="00572B97"/>
    <w:rsid w:val="00573987"/>
    <w:rsid w:val="00574080"/>
    <w:rsid w:val="005740BD"/>
    <w:rsid w:val="00575F85"/>
    <w:rsid w:val="00580B4E"/>
    <w:rsid w:val="00581F0C"/>
    <w:rsid w:val="0058221A"/>
    <w:rsid w:val="00582A70"/>
    <w:rsid w:val="00583128"/>
    <w:rsid w:val="005831BC"/>
    <w:rsid w:val="00583BCA"/>
    <w:rsid w:val="005877CF"/>
    <w:rsid w:val="005919CB"/>
    <w:rsid w:val="005919E4"/>
    <w:rsid w:val="00592DD0"/>
    <w:rsid w:val="00595354"/>
    <w:rsid w:val="005958AD"/>
    <w:rsid w:val="005974F2"/>
    <w:rsid w:val="005A0FB7"/>
    <w:rsid w:val="005A3ADF"/>
    <w:rsid w:val="005A6E20"/>
    <w:rsid w:val="005B04DE"/>
    <w:rsid w:val="005B1251"/>
    <w:rsid w:val="005B2610"/>
    <w:rsid w:val="005B4813"/>
    <w:rsid w:val="005B4F50"/>
    <w:rsid w:val="005C06F4"/>
    <w:rsid w:val="005C0DB6"/>
    <w:rsid w:val="005C2B9D"/>
    <w:rsid w:val="005C4B32"/>
    <w:rsid w:val="005C5A0F"/>
    <w:rsid w:val="005C75DD"/>
    <w:rsid w:val="005D17A7"/>
    <w:rsid w:val="005D22FB"/>
    <w:rsid w:val="005D2A19"/>
    <w:rsid w:val="005D5020"/>
    <w:rsid w:val="005D5B71"/>
    <w:rsid w:val="005D6AB2"/>
    <w:rsid w:val="005D6AE9"/>
    <w:rsid w:val="005E3A13"/>
    <w:rsid w:val="005E55D5"/>
    <w:rsid w:val="005E6129"/>
    <w:rsid w:val="005E66A6"/>
    <w:rsid w:val="005F3644"/>
    <w:rsid w:val="005F48DB"/>
    <w:rsid w:val="005F537C"/>
    <w:rsid w:val="005F57F9"/>
    <w:rsid w:val="005F74BF"/>
    <w:rsid w:val="00600EBB"/>
    <w:rsid w:val="0060258A"/>
    <w:rsid w:val="00602792"/>
    <w:rsid w:val="00603DA5"/>
    <w:rsid w:val="00605898"/>
    <w:rsid w:val="0060707F"/>
    <w:rsid w:val="0061041A"/>
    <w:rsid w:val="00610B87"/>
    <w:rsid w:val="00610F21"/>
    <w:rsid w:val="0061256A"/>
    <w:rsid w:val="00615595"/>
    <w:rsid w:val="00615C5D"/>
    <w:rsid w:val="00617969"/>
    <w:rsid w:val="0062121D"/>
    <w:rsid w:val="00621B1A"/>
    <w:rsid w:val="00622285"/>
    <w:rsid w:val="006248F6"/>
    <w:rsid w:val="006273BE"/>
    <w:rsid w:val="00627D95"/>
    <w:rsid w:val="006312E7"/>
    <w:rsid w:val="0063290E"/>
    <w:rsid w:val="00633168"/>
    <w:rsid w:val="00635272"/>
    <w:rsid w:val="00636F5B"/>
    <w:rsid w:val="00637855"/>
    <w:rsid w:val="006400E3"/>
    <w:rsid w:val="00640B47"/>
    <w:rsid w:val="00641F07"/>
    <w:rsid w:val="006430B0"/>
    <w:rsid w:val="006431FD"/>
    <w:rsid w:val="00646B91"/>
    <w:rsid w:val="0065147D"/>
    <w:rsid w:val="006514ED"/>
    <w:rsid w:val="0065541D"/>
    <w:rsid w:val="0065645F"/>
    <w:rsid w:val="0065743D"/>
    <w:rsid w:val="00657810"/>
    <w:rsid w:val="00657833"/>
    <w:rsid w:val="00660192"/>
    <w:rsid w:val="006604D4"/>
    <w:rsid w:val="006605F6"/>
    <w:rsid w:val="00663AF7"/>
    <w:rsid w:val="00663F74"/>
    <w:rsid w:val="0066400A"/>
    <w:rsid w:val="006642E1"/>
    <w:rsid w:val="006679C2"/>
    <w:rsid w:val="00667FEF"/>
    <w:rsid w:val="00670788"/>
    <w:rsid w:val="006731D0"/>
    <w:rsid w:val="0067404C"/>
    <w:rsid w:val="006742FB"/>
    <w:rsid w:val="00674F00"/>
    <w:rsid w:val="00677917"/>
    <w:rsid w:val="00677E29"/>
    <w:rsid w:val="00680816"/>
    <w:rsid w:val="00684639"/>
    <w:rsid w:val="00684AE5"/>
    <w:rsid w:val="00685651"/>
    <w:rsid w:val="0068695D"/>
    <w:rsid w:val="00692286"/>
    <w:rsid w:val="00694C21"/>
    <w:rsid w:val="0069519C"/>
    <w:rsid w:val="00696309"/>
    <w:rsid w:val="0069695B"/>
    <w:rsid w:val="00697263"/>
    <w:rsid w:val="00697CB3"/>
    <w:rsid w:val="006A1009"/>
    <w:rsid w:val="006A1736"/>
    <w:rsid w:val="006A18DC"/>
    <w:rsid w:val="006A19E5"/>
    <w:rsid w:val="006A1C96"/>
    <w:rsid w:val="006A2118"/>
    <w:rsid w:val="006A22B7"/>
    <w:rsid w:val="006A252E"/>
    <w:rsid w:val="006A3C61"/>
    <w:rsid w:val="006A6E89"/>
    <w:rsid w:val="006A7FFC"/>
    <w:rsid w:val="006B0BA4"/>
    <w:rsid w:val="006B0DF3"/>
    <w:rsid w:val="006B5087"/>
    <w:rsid w:val="006B590B"/>
    <w:rsid w:val="006C0106"/>
    <w:rsid w:val="006C0CBC"/>
    <w:rsid w:val="006C0F13"/>
    <w:rsid w:val="006C3687"/>
    <w:rsid w:val="006C3969"/>
    <w:rsid w:val="006C3D1C"/>
    <w:rsid w:val="006C50E1"/>
    <w:rsid w:val="006D38F8"/>
    <w:rsid w:val="006D5815"/>
    <w:rsid w:val="006D6C2F"/>
    <w:rsid w:val="006E146D"/>
    <w:rsid w:val="006E1641"/>
    <w:rsid w:val="006E294E"/>
    <w:rsid w:val="006F3673"/>
    <w:rsid w:val="006F6B41"/>
    <w:rsid w:val="006F713F"/>
    <w:rsid w:val="006F7572"/>
    <w:rsid w:val="006F7FD8"/>
    <w:rsid w:val="00700022"/>
    <w:rsid w:val="00703E83"/>
    <w:rsid w:val="00706321"/>
    <w:rsid w:val="007109C6"/>
    <w:rsid w:val="00713B4A"/>
    <w:rsid w:val="00713BE4"/>
    <w:rsid w:val="00720F98"/>
    <w:rsid w:val="00721C0C"/>
    <w:rsid w:val="0072203F"/>
    <w:rsid w:val="00723C8D"/>
    <w:rsid w:val="00725CEB"/>
    <w:rsid w:val="0072772B"/>
    <w:rsid w:val="00732946"/>
    <w:rsid w:val="007340CE"/>
    <w:rsid w:val="00736F61"/>
    <w:rsid w:val="007378D3"/>
    <w:rsid w:val="00737F12"/>
    <w:rsid w:val="0074225E"/>
    <w:rsid w:val="00744A85"/>
    <w:rsid w:val="00745B28"/>
    <w:rsid w:val="007470E6"/>
    <w:rsid w:val="0075315E"/>
    <w:rsid w:val="007544FD"/>
    <w:rsid w:val="007549E6"/>
    <w:rsid w:val="00757383"/>
    <w:rsid w:val="007578C1"/>
    <w:rsid w:val="007606E7"/>
    <w:rsid w:val="00760FDD"/>
    <w:rsid w:val="00761465"/>
    <w:rsid w:val="00766D50"/>
    <w:rsid w:val="00770B60"/>
    <w:rsid w:val="0077106D"/>
    <w:rsid w:val="007721E6"/>
    <w:rsid w:val="007736CB"/>
    <w:rsid w:val="00774082"/>
    <w:rsid w:val="00775F3F"/>
    <w:rsid w:val="00776B6B"/>
    <w:rsid w:val="007779F1"/>
    <w:rsid w:val="00777A9A"/>
    <w:rsid w:val="007819D6"/>
    <w:rsid w:val="00783C0D"/>
    <w:rsid w:val="007854BF"/>
    <w:rsid w:val="00785AA3"/>
    <w:rsid w:val="00785B16"/>
    <w:rsid w:val="00790E95"/>
    <w:rsid w:val="00791E21"/>
    <w:rsid w:val="00792204"/>
    <w:rsid w:val="00795FBB"/>
    <w:rsid w:val="007968BC"/>
    <w:rsid w:val="007A1EF1"/>
    <w:rsid w:val="007A37F5"/>
    <w:rsid w:val="007B3C6D"/>
    <w:rsid w:val="007B725F"/>
    <w:rsid w:val="007C0383"/>
    <w:rsid w:val="007C33EB"/>
    <w:rsid w:val="007C3769"/>
    <w:rsid w:val="007C39FB"/>
    <w:rsid w:val="007C560D"/>
    <w:rsid w:val="007D36A3"/>
    <w:rsid w:val="007D4419"/>
    <w:rsid w:val="007D4D7A"/>
    <w:rsid w:val="007D7BB2"/>
    <w:rsid w:val="007E0781"/>
    <w:rsid w:val="007E2A73"/>
    <w:rsid w:val="007E2A88"/>
    <w:rsid w:val="007E424E"/>
    <w:rsid w:val="007E4BFE"/>
    <w:rsid w:val="007E6F42"/>
    <w:rsid w:val="007E6FBB"/>
    <w:rsid w:val="007E6FF9"/>
    <w:rsid w:val="007E776C"/>
    <w:rsid w:val="007F0E5A"/>
    <w:rsid w:val="007F1D26"/>
    <w:rsid w:val="007F37FD"/>
    <w:rsid w:val="007F6A52"/>
    <w:rsid w:val="007F72C5"/>
    <w:rsid w:val="007F7861"/>
    <w:rsid w:val="00800820"/>
    <w:rsid w:val="00801737"/>
    <w:rsid w:val="00801B98"/>
    <w:rsid w:val="00805E10"/>
    <w:rsid w:val="00807125"/>
    <w:rsid w:val="00807A49"/>
    <w:rsid w:val="00807F41"/>
    <w:rsid w:val="00812B9D"/>
    <w:rsid w:val="00813E46"/>
    <w:rsid w:val="00816B97"/>
    <w:rsid w:val="00817422"/>
    <w:rsid w:val="00820E88"/>
    <w:rsid w:val="00822CC8"/>
    <w:rsid w:val="00823BEF"/>
    <w:rsid w:val="00823EE0"/>
    <w:rsid w:val="00824FF4"/>
    <w:rsid w:val="00825F06"/>
    <w:rsid w:val="008260FC"/>
    <w:rsid w:val="0082614F"/>
    <w:rsid w:val="00827B71"/>
    <w:rsid w:val="008323BB"/>
    <w:rsid w:val="00832908"/>
    <w:rsid w:val="0083487B"/>
    <w:rsid w:val="00834CD5"/>
    <w:rsid w:val="00835F7E"/>
    <w:rsid w:val="00836383"/>
    <w:rsid w:val="00841162"/>
    <w:rsid w:val="00841478"/>
    <w:rsid w:val="008432B2"/>
    <w:rsid w:val="00846DF0"/>
    <w:rsid w:val="00857410"/>
    <w:rsid w:val="00857A6D"/>
    <w:rsid w:val="00857B32"/>
    <w:rsid w:val="00862384"/>
    <w:rsid w:val="00864601"/>
    <w:rsid w:val="0086466A"/>
    <w:rsid w:val="008730DA"/>
    <w:rsid w:val="00874B4C"/>
    <w:rsid w:val="00874E47"/>
    <w:rsid w:val="008751F1"/>
    <w:rsid w:val="00880268"/>
    <w:rsid w:val="008810EB"/>
    <w:rsid w:val="00881855"/>
    <w:rsid w:val="00881EC0"/>
    <w:rsid w:val="00881ED7"/>
    <w:rsid w:val="00883EFB"/>
    <w:rsid w:val="0088460A"/>
    <w:rsid w:val="0088512B"/>
    <w:rsid w:val="008873BB"/>
    <w:rsid w:val="008877CB"/>
    <w:rsid w:val="00887B69"/>
    <w:rsid w:val="00890BF0"/>
    <w:rsid w:val="008942A1"/>
    <w:rsid w:val="008944C6"/>
    <w:rsid w:val="0089508F"/>
    <w:rsid w:val="00895291"/>
    <w:rsid w:val="0089642F"/>
    <w:rsid w:val="00896456"/>
    <w:rsid w:val="00896AD7"/>
    <w:rsid w:val="008A0BBA"/>
    <w:rsid w:val="008A0CBC"/>
    <w:rsid w:val="008A44E9"/>
    <w:rsid w:val="008A4956"/>
    <w:rsid w:val="008A4A9F"/>
    <w:rsid w:val="008A6A40"/>
    <w:rsid w:val="008A6D3B"/>
    <w:rsid w:val="008A6F25"/>
    <w:rsid w:val="008A70BC"/>
    <w:rsid w:val="008B0D6B"/>
    <w:rsid w:val="008B183D"/>
    <w:rsid w:val="008B2608"/>
    <w:rsid w:val="008B4883"/>
    <w:rsid w:val="008B714E"/>
    <w:rsid w:val="008B7854"/>
    <w:rsid w:val="008C3A58"/>
    <w:rsid w:val="008C5180"/>
    <w:rsid w:val="008C6B2F"/>
    <w:rsid w:val="008C78F3"/>
    <w:rsid w:val="008D04D0"/>
    <w:rsid w:val="008D056F"/>
    <w:rsid w:val="008D11D4"/>
    <w:rsid w:val="008D19F4"/>
    <w:rsid w:val="008D2D8A"/>
    <w:rsid w:val="008D31A1"/>
    <w:rsid w:val="008D3558"/>
    <w:rsid w:val="008D3F2A"/>
    <w:rsid w:val="008D4FCB"/>
    <w:rsid w:val="008D5CA3"/>
    <w:rsid w:val="008D65DC"/>
    <w:rsid w:val="008D74A4"/>
    <w:rsid w:val="008E0420"/>
    <w:rsid w:val="008E17CB"/>
    <w:rsid w:val="008F24E8"/>
    <w:rsid w:val="008F2B0E"/>
    <w:rsid w:val="008F3AC6"/>
    <w:rsid w:val="008F6C57"/>
    <w:rsid w:val="008F6F53"/>
    <w:rsid w:val="00900563"/>
    <w:rsid w:val="00901ABA"/>
    <w:rsid w:val="00903CC4"/>
    <w:rsid w:val="00904DE4"/>
    <w:rsid w:val="00905B4D"/>
    <w:rsid w:val="00906D22"/>
    <w:rsid w:val="0090703B"/>
    <w:rsid w:val="0091025B"/>
    <w:rsid w:val="00912023"/>
    <w:rsid w:val="00912314"/>
    <w:rsid w:val="00920D23"/>
    <w:rsid w:val="00921D5F"/>
    <w:rsid w:val="00925C41"/>
    <w:rsid w:val="00925E3C"/>
    <w:rsid w:val="009263A9"/>
    <w:rsid w:val="00930A57"/>
    <w:rsid w:val="009330F7"/>
    <w:rsid w:val="00934F59"/>
    <w:rsid w:val="00936C56"/>
    <w:rsid w:val="0094234F"/>
    <w:rsid w:val="00943C8D"/>
    <w:rsid w:val="00944091"/>
    <w:rsid w:val="0094446A"/>
    <w:rsid w:val="0094455C"/>
    <w:rsid w:val="00946AAE"/>
    <w:rsid w:val="00954273"/>
    <w:rsid w:val="00955A8B"/>
    <w:rsid w:val="00955D03"/>
    <w:rsid w:val="0096359A"/>
    <w:rsid w:val="00964576"/>
    <w:rsid w:val="00964CF0"/>
    <w:rsid w:val="00966A45"/>
    <w:rsid w:val="0097555A"/>
    <w:rsid w:val="00977ADF"/>
    <w:rsid w:val="00977D9A"/>
    <w:rsid w:val="00980427"/>
    <w:rsid w:val="009849B7"/>
    <w:rsid w:val="00985E64"/>
    <w:rsid w:val="00992C32"/>
    <w:rsid w:val="0099402E"/>
    <w:rsid w:val="0099465A"/>
    <w:rsid w:val="00994697"/>
    <w:rsid w:val="009963E8"/>
    <w:rsid w:val="00996889"/>
    <w:rsid w:val="009A015B"/>
    <w:rsid w:val="009A36F2"/>
    <w:rsid w:val="009A3F3C"/>
    <w:rsid w:val="009A67BB"/>
    <w:rsid w:val="009B0A1F"/>
    <w:rsid w:val="009B11D3"/>
    <w:rsid w:val="009B2AD7"/>
    <w:rsid w:val="009B2C0B"/>
    <w:rsid w:val="009B2E47"/>
    <w:rsid w:val="009B2F26"/>
    <w:rsid w:val="009B338D"/>
    <w:rsid w:val="009B37FF"/>
    <w:rsid w:val="009B3FF4"/>
    <w:rsid w:val="009B51F1"/>
    <w:rsid w:val="009B79F8"/>
    <w:rsid w:val="009C01F4"/>
    <w:rsid w:val="009C148B"/>
    <w:rsid w:val="009C53B0"/>
    <w:rsid w:val="009C6637"/>
    <w:rsid w:val="009D1E0C"/>
    <w:rsid w:val="009D2D10"/>
    <w:rsid w:val="009D3B82"/>
    <w:rsid w:val="009D40C6"/>
    <w:rsid w:val="009D41B2"/>
    <w:rsid w:val="009D6599"/>
    <w:rsid w:val="009D6FD0"/>
    <w:rsid w:val="009D7DB2"/>
    <w:rsid w:val="009E0881"/>
    <w:rsid w:val="009E39CA"/>
    <w:rsid w:val="009E57F2"/>
    <w:rsid w:val="009E6373"/>
    <w:rsid w:val="009F3179"/>
    <w:rsid w:val="009F3E75"/>
    <w:rsid w:val="009F68FE"/>
    <w:rsid w:val="00A002C5"/>
    <w:rsid w:val="00A0037A"/>
    <w:rsid w:val="00A04029"/>
    <w:rsid w:val="00A077CC"/>
    <w:rsid w:val="00A07EAC"/>
    <w:rsid w:val="00A13F33"/>
    <w:rsid w:val="00A14604"/>
    <w:rsid w:val="00A14E36"/>
    <w:rsid w:val="00A1625B"/>
    <w:rsid w:val="00A1638B"/>
    <w:rsid w:val="00A21E71"/>
    <w:rsid w:val="00A24AB5"/>
    <w:rsid w:val="00A25692"/>
    <w:rsid w:val="00A25E8C"/>
    <w:rsid w:val="00A2705C"/>
    <w:rsid w:val="00A314F8"/>
    <w:rsid w:val="00A3257D"/>
    <w:rsid w:val="00A32A20"/>
    <w:rsid w:val="00A32A60"/>
    <w:rsid w:val="00A33BA5"/>
    <w:rsid w:val="00A377C3"/>
    <w:rsid w:val="00A401E4"/>
    <w:rsid w:val="00A4250F"/>
    <w:rsid w:val="00A45418"/>
    <w:rsid w:val="00A46179"/>
    <w:rsid w:val="00A4734B"/>
    <w:rsid w:val="00A51EAC"/>
    <w:rsid w:val="00A5611F"/>
    <w:rsid w:val="00A57781"/>
    <w:rsid w:val="00A6116E"/>
    <w:rsid w:val="00A614AF"/>
    <w:rsid w:val="00A62368"/>
    <w:rsid w:val="00A629AF"/>
    <w:rsid w:val="00A649BE"/>
    <w:rsid w:val="00A64D00"/>
    <w:rsid w:val="00A65F9E"/>
    <w:rsid w:val="00A7007F"/>
    <w:rsid w:val="00A8009D"/>
    <w:rsid w:val="00A84724"/>
    <w:rsid w:val="00A851E5"/>
    <w:rsid w:val="00A85EEA"/>
    <w:rsid w:val="00A87B47"/>
    <w:rsid w:val="00A90AD6"/>
    <w:rsid w:val="00A92AD6"/>
    <w:rsid w:val="00A952E7"/>
    <w:rsid w:val="00A973BC"/>
    <w:rsid w:val="00AA014D"/>
    <w:rsid w:val="00AA50E7"/>
    <w:rsid w:val="00AA5C40"/>
    <w:rsid w:val="00AA5E31"/>
    <w:rsid w:val="00AB797A"/>
    <w:rsid w:val="00AC02E0"/>
    <w:rsid w:val="00AC0EC7"/>
    <w:rsid w:val="00AC14A2"/>
    <w:rsid w:val="00AC2A76"/>
    <w:rsid w:val="00AC2F4A"/>
    <w:rsid w:val="00AC3A14"/>
    <w:rsid w:val="00AC67E6"/>
    <w:rsid w:val="00AD0236"/>
    <w:rsid w:val="00AD0813"/>
    <w:rsid w:val="00AD1D35"/>
    <w:rsid w:val="00AD4506"/>
    <w:rsid w:val="00AD7E0B"/>
    <w:rsid w:val="00AE1233"/>
    <w:rsid w:val="00AE42E6"/>
    <w:rsid w:val="00AE5088"/>
    <w:rsid w:val="00AE60A7"/>
    <w:rsid w:val="00AE6147"/>
    <w:rsid w:val="00AE739D"/>
    <w:rsid w:val="00AE7494"/>
    <w:rsid w:val="00AF0A6E"/>
    <w:rsid w:val="00AF3FBB"/>
    <w:rsid w:val="00AF4E31"/>
    <w:rsid w:val="00AF5EBA"/>
    <w:rsid w:val="00AF60E2"/>
    <w:rsid w:val="00AF7C5D"/>
    <w:rsid w:val="00B04541"/>
    <w:rsid w:val="00B0468C"/>
    <w:rsid w:val="00B117DA"/>
    <w:rsid w:val="00B11AA6"/>
    <w:rsid w:val="00B16208"/>
    <w:rsid w:val="00B17470"/>
    <w:rsid w:val="00B202B1"/>
    <w:rsid w:val="00B2211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6F7D"/>
    <w:rsid w:val="00B50E72"/>
    <w:rsid w:val="00B5179A"/>
    <w:rsid w:val="00B53E3F"/>
    <w:rsid w:val="00B55E31"/>
    <w:rsid w:val="00B60C79"/>
    <w:rsid w:val="00B62BC8"/>
    <w:rsid w:val="00B63294"/>
    <w:rsid w:val="00B65CE2"/>
    <w:rsid w:val="00B66274"/>
    <w:rsid w:val="00B673EB"/>
    <w:rsid w:val="00B676EB"/>
    <w:rsid w:val="00B708EC"/>
    <w:rsid w:val="00B71B0C"/>
    <w:rsid w:val="00B71C7B"/>
    <w:rsid w:val="00B72A40"/>
    <w:rsid w:val="00B76F07"/>
    <w:rsid w:val="00B77420"/>
    <w:rsid w:val="00B77F9A"/>
    <w:rsid w:val="00B816BB"/>
    <w:rsid w:val="00B82991"/>
    <w:rsid w:val="00B83518"/>
    <w:rsid w:val="00B85F87"/>
    <w:rsid w:val="00B920F7"/>
    <w:rsid w:val="00B941E5"/>
    <w:rsid w:val="00B95020"/>
    <w:rsid w:val="00B964E3"/>
    <w:rsid w:val="00B97243"/>
    <w:rsid w:val="00BA0EC3"/>
    <w:rsid w:val="00BA2ADA"/>
    <w:rsid w:val="00BA38B5"/>
    <w:rsid w:val="00BA45D6"/>
    <w:rsid w:val="00BA472F"/>
    <w:rsid w:val="00BA5A84"/>
    <w:rsid w:val="00BA6543"/>
    <w:rsid w:val="00BB0640"/>
    <w:rsid w:val="00BB22CE"/>
    <w:rsid w:val="00BB2C44"/>
    <w:rsid w:val="00BB57EE"/>
    <w:rsid w:val="00BB650A"/>
    <w:rsid w:val="00BC2E8E"/>
    <w:rsid w:val="00BC3DF0"/>
    <w:rsid w:val="00BC48A0"/>
    <w:rsid w:val="00BC49AA"/>
    <w:rsid w:val="00BC610C"/>
    <w:rsid w:val="00BD260F"/>
    <w:rsid w:val="00BD41C3"/>
    <w:rsid w:val="00BD422D"/>
    <w:rsid w:val="00BD44E0"/>
    <w:rsid w:val="00BD44E3"/>
    <w:rsid w:val="00BE4675"/>
    <w:rsid w:val="00BF06DE"/>
    <w:rsid w:val="00BF33BA"/>
    <w:rsid w:val="00BF4F63"/>
    <w:rsid w:val="00BF7733"/>
    <w:rsid w:val="00C02DE5"/>
    <w:rsid w:val="00C03ACB"/>
    <w:rsid w:val="00C06C91"/>
    <w:rsid w:val="00C074AA"/>
    <w:rsid w:val="00C12990"/>
    <w:rsid w:val="00C13CFA"/>
    <w:rsid w:val="00C20322"/>
    <w:rsid w:val="00C2693F"/>
    <w:rsid w:val="00C27A36"/>
    <w:rsid w:val="00C345A3"/>
    <w:rsid w:val="00C34D98"/>
    <w:rsid w:val="00C35EC0"/>
    <w:rsid w:val="00C37D05"/>
    <w:rsid w:val="00C409F8"/>
    <w:rsid w:val="00C40D52"/>
    <w:rsid w:val="00C41342"/>
    <w:rsid w:val="00C41EB5"/>
    <w:rsid w:val="00C43853"/>
    <w:rsid w:val="00C44C1F"/>
    <w:rsid w:val="00C463F2"/>
    <w:rsid w:val="00C52B8B"/>
    <w:rsid w:val="00C534BA"/>
    <w:rsid w:val="00C53FB6"/>
    <w:rsid w:val="00C5538B"/>
    <w:rsid w:val="00C5700D"/>
    <w:rsid w:val="00C57489"/>
    <w:rsid w:val="00C60C51"/>
    <w:rsid w:val="00C62573"/>
    <w:rsid w:val="00C64656"/>
    <w:rsid w:val="00C65CCB"/>
    <w:rsid w:val="00C65F50"/>
    <w:rsid w:val="00C677AE"/>
    <w:rsid w:val="00C71EDB"/>
    <w:rsid w:val="00C722E8"/>
    <w:rsid w:val="00C743F3"/>
    <w:rsid w:val="00C74446"/>
    <w:rsid w:val="00C744DC"/>
    <w:rsid w:val="00C747AF"/>
    <w:rsid w:val="00C754A0"/>
    <w:rsid w:val="00C771FF"/>
    <w:rsid w:val="00C82591"/>
    <w:rsid w:val="00C83366"/>
    <w:rsid w:val="00C8657A"/>
    <w:rsid w:val="00C86C97"/>
    <w:rsid w:val="00C87122"/>
    <w:rsid w:val="00C93B52"/>
    <w:rsid w:val="00C94982"/>
    <w:rsid w:val="00C94BA3"/>
    <w:rsid w:val="00CA0CBF"/>
    <w:rsid w:val="00CA1682"/>
    <w:rsid w:val="00CA1CD6"/>
    <w:rsid w:val="00CA4188"/>
    <w:rsid w:val="00CA41CC"/>
    <w:rsid w:val="00CA69EC"/>
    <w:rsid w:val="00CA75D1"/>
    <w:rsid w:val="00CB2104"/>
    <w:rsid w:val="00CB48AC"/>
    <w:rsid w:val="00CB7471"/>
    <w:rsid w:val="00CB7FDB"/>
    <w:rsid w:val="00CC054C"/>
    <w:rsid w:val="00CC0779"/>
    <w:rsid w:val="00CC0AC2"/>
    <w:rsid w:val="00CC2220"/>
    <w:rsid w:val="00CC264E"/>
    <w:rsid w:val="00CC4687"/>
    <w:rsid w:val="00CC511B"/>
    <w:rsid w:val="00CD1B08"/>
    <w:rsid w:val="00CD22FE"/>
    <w:rsid w:val="00CD3B4A"/>
    <w:rsid w:val="00CD5BF3"/>
    <w:rsid w:val="00CD7C2F"/>
    <w:rsid w:val="00CE071A"/>
    <w:rsid w:val="00CE2970"/>
    <w:rsid w:val="00CE2C6B"/>
    <w:rsid w:val="00CE543F"/>
    <w:rsid w:val="00CE5C40"/>
    <w:rsid w:val="00CE6873"/>
    <w:rsid w:val="00CE6C71"/>
    <w:rsid w:val="00CF13F4"/>
    <w:rsid w:val="00CF1CB0"/>
    <w:rsid w:val="00CF284C"/>
    <w:rsid w:val="00CF286A"/>
    <w:rsid w:val="00CF39DF"/>
    <w:rsid w:val="00CF438A"/>
    <w:rsid w:val="00CF5ED1"/>
    <w:rsid w:val="00CF6FEF"/>
    <w:rsid w:val="00D00A6C"/>
    <w:rsid w:val="00D01249"/>
    <w:rsid w:val="00D01418"/>
    <w:rsid w:val="00D01827"/>
    <w:rsid w:val="00D0345D"/>
    <w:rsid w:val="00D04D9F"/>
    <w:rsid w:val="00D04E81"/>
    <w:rsid w:val="00D06EDA"/>
    <w:rsid w:val="00D1087C"/>
    <w:rsid w:val="00D11B9C"/>
    <w:rsid w:val="00D13A72"/>
    <w:rsid w:val="00D13CD5"/>
    <w:rsid w:val="00D142CB"/>
    <w:rsid w:val="00D14FD2"/>
    <w:rsid w:val="00D15907"/>
    <w:rsid w:val="00D15DE1"/>
    <w:rsid w:val="00D201EB"/>
    <w:rsid w:val="00D20B21"/>
    <w:rsid w:val="00D30975"/>
    <w:rsid w:val="00D311A3"/>
    <w:rsid w:val="00D312F9"/>
    <w:rsid w:val="00D375E0"/>
    <w:rsid w:val="00D4028A"/>
    <w:rsid w:val="00D40332"/>
    <w:rsid w:val="00D405D7"/>
    <w:rsid w:val="00D41994"/>
    <w:rsid w:val="00D41ABD"/>
    <w:rsid w:val="00D43A52"/>
    <w:rsid w:val="00D44861"/>
    <w:rsid w:val="00D4515D"/>
    <w:rsid w:val="00D520CC"/>
    <w:rsid w:val="00D52645"/>
    <w:rsid w:val="00D54E91"/>
    <w:rsid w:val="00D5769E"/>
    <w:rsid w:val="00D57E61"/>
    <w:rsid w:val="00D62510"/>
    <w:rsid w:val="00D637C2"/>
    <w:rsid w:val="00D64682"/>
    <w:rsid w:val="00D64851"/>
    <w:rsid w:val="00D652B8"/>
    <w:rsid w:val="00D718D2"/>
    <w:rsid w:val="00D74171"/>
    <w:rsid w:val="00D74D80"/>
    <w:rsid w:val="00D77376"/>
    <w:rsid w:val="00D7773D"/>
    <w:rsid w:val="00D83B4A"/>
    <w:rsid w:val="00D85E65"/>
    <w:rsid w:val="00D91F1E"/>
    <w:rsid w:val="00D92008"/>
    <w:rsid w:val="00D93452"/>
    <w:rsid w:val="00D9370E"/>
    <w:rsid w:val="00D9422E"/>
    <w:rsid w:val="00D9425F"/>
    <w:rsid w:val="00D94903"/>
    <w:rsid w:val="00D966C8"/>
    <w:rsid w:val="00DA1FC8"/>
    <w:rsid w:val="00DA3894"/>
    <w:rsid w:val="00DB6788"/>
    <w:rsid w:val="00DC194F"/>
    <w:rsid w:val="00DC2DB3"/>
    <w:rsid w:val="00DC387F"/>
    <w:rsid w:val="00DC418E"/>
    <w:rsid w:val="00DC45A9"/>
    <w:rsid w:val="00DC4AB9"/>
    <w:rsid w:val="00DC5E64"/>
    <w:rsid w:val="00DC69BA"/>
    <w:rsid w:val="00DC7C62"/>
    <w:rsid w:val="00DD1ECF"/>
    <w:rsid w:val="00DD2A81"/>
    <w:rsid w:val="00DD366A"/>
    <w:rsid w:val="00DD374B"/>
    <w:rsid w:val="00DD5029"/>
    <w:rsid w:val="00DD558D"/>
    <w:rsid w:val="00DD6C7F"/>
    <w:rsid w:val="00DE4870"/>
    <w:rsid w:val="00DE52C6"/>
    <w:rsid w:val="00DE5869"/>
    <w:rsid w:val="00DE5A5A"/>
    <w:rsid w:val="00DF12D9"/>
    <w:rsid w:val="00DF353C"/>
    <w:rsid w:val="00DF4A15"/>
    <w:rsid w:val="00DF6620"/>
    <w:rsid w:val="00DF6C93"/>
    <w:rsid w:val="00DF6EED"/>
    <w:rsid w:val="00E016C6"/>
    <w:rsid w:val="00E0424E"/>
    <w:rsid w:val="00E057B2"/>
    <w:rsid w:val="00E10B09"/>
    <w:rsid w:val="00E147C7"/>
    <w:rsid w:val="00E14F50"/>
    <w:rsid w:val="00E17A8D"/>
    <w:rsid w:val="00E23E62"/>
    <w:rsid w:val="00E24193"/>
    <w:rsid w:val="00E25FC5"/>
    <w:rsid w:val="00E27F3E"/>
    <w:rsid w:val="00E302E5"/>
    <w:rsid w:val="00E36B5C"/>
    <w:rsid w:val="00E41382"/>
    <w:rsid w:val="00E41F7A"/>
    <w:rsid w:val="00E433B2"/>
    <w:rsid w:val="00E44E92"/>
    <w:rsid w:val="00E45306"/>
    <w:rsid w:val="00E470DD"/>
    <w:rsid w:val="00E50398"/>
    <w:rsid w:val="00E504EF"/>
    <w:rsid w:val="00E50A1E"/>
    <w:rsid w:val="00E51A85"/>
    <w:rsid w:val="00E52F7A"/>
    <w:rsid w:val="00E55A27"/>
    <w:rsid w:val="00E565A1"/>
    <w:rsid w:val="00E5661D"/>
    <w:rsid w:val="00E62C33"/>
    <w:rsid w:val="00E63357"/>
    <w:rsid w:val="00E63F59"/>
    <w:rsid w:val="00E6472D"/>
    <w:rsid w:val="00E64834"/>
    <w:rsid w:val="00E70E4D"/>
    <w:rsid w:val="00E722F2"/>
    <w:rsid w:val="00E74DF7"/>
    <w:rsid w:val="00E75904"/>
    <w:rsid w:val="00E76C10"/>
    <w:rsid w:val="00E77BB4"/>
    <w:rsid w:val="00E82C68"/>
    <w:rsid w:val="00E8353E"/>
    <w:rsid w:val="00E84EF4"/>
    <w:rsid w:val="00E85695"/>
    <w:rsid w:val="00E86939"/>
    <w:rsid w:val="00E869F5"/>
    <w:rsid w:val="00E86AD9"/>
    <w:rsid w:val="00E86BCB"/>
    <w:rsid w:val="00E90413"/>
    <w:rsid w:val="00E912FF"/>
    <w:rsid w:val="00E91D3E"/>
    <w:rsid w:val="00E92BC6"/>
    <w:rsid w:val="00E92CC9"/>
    <w:rsid w:val="00E92F2F"/>
    <w:rsid w:val="00E95276"/>
    <w:rsid w:val="00E95DCF"/>
    <w:rsid w:val="00E9600F"/>
    <w:rsid w:val="00EA438D"/>
    <w:rsid w:val="00EA47E0"/>
    <w:rsid w:val="00EA581F"/>
    <w:rsid w:val="00EA6EED"/>
    <w:rsid w:val="00EB24FD"/>
    <w:rsid w:val="00EB2C00"/>
    <w:rsid w:val="00EB3D85"/>
    <w:rsid w:val="00EB65FB"/>
    <w:rsid w:val="00EC0416"/>
    <w:rsid w:val="00EC2682"/>
    <w:rsid w:val="00EC4300"/>
    <w:rsid w:val="00EC5BA7"/>
    <w:rsid w:val="00ED1489"/>
    <w:rsid w:val="00ED14E4"/>
    <w:rsid w:val="00ED3623"/>
    <w:rsid w:val="00ED5962"/>
    <w:rsid w:val="00ED7C75"/>
    <w:rsid w:val="00EE0365"/>
    <w:rsid w:val="00EE0D78"/>
    <w:rsid w:val="00EE528F"/>
    <w:rsid w:val="00EE537E"/>
    <w:rsid w:val="00EE5870"/>
    <w:rsid w:val="00EE6C8E"/>
    <w:rsid w:val="00EE7486"/>
    <w:rsid w:val="00EF0B6B"/>
    <w:rsid w:val="00EF5AA8"/>
    <w:rsid w:val="00EF60A5"/>
    <w:rsid w:val="00EF6DB5"/>
    <w:rsid w:val="00F00F06"/>
    <w:rsid w:val="00F00FF7"/>
    <w:rsid w:val="00F02B27"/>
    <w:rsid w:val="00F047FA"/>
    <w:rsid w:val="00F06C42"/>
    <w:rsid w:val="00F0789C"/>
    <w:rsid w:val="00F116D0"/>
    <w:rsid w:val="00F11C94"/>
    <w:rsid w:val="00F11EC5"/>
    <w:rsid w:val="00F1424F"/>
    <w:rsid w:val="00F14766"/>
    <w:rsid w:val="00F22F7C"/>
    <w:rsid w:val="00F247D1"/>
    <w:rsid w:val="00F25603"/>
    <w:rsid w:val="00F26864"/>
    <w:rsid w:val="00F309DC"/>
    <w:rsid w:val="00F333C9"/>
    <w:rsid w:val="00F339DE"/>
    <w:rsid w:val="00F36914"/>
    <w:rsid w:val="00F3738C"/>
    <w:rsid w:val="00F4750B"/>
    <w:rsid w:val="00F52583"/>
    <w:rsid w:val="00F538A0"/>
    <w:rsid w:val="00F558EF"/>
    <w:rsid w:val="00F56C3F"/>
    <w:rsid w:val="00F62A80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80ABD"/>
    <w:rsid w:val="00F80F75"/>
    <w:rsid w:val="00F8131A"/>
    <w:rsid w:val="00F81B7A"/>
    <w:rsid w:val="00F83000"/>
    <w:rsid w:val="00F8321F"/>
    <w:rsid w:val="00F862EE"/>
    <w:rsid w:val="00F87017"/>
    <w:rsid w:val="00F87904"/>
    <w:rsid w:val="00F87A7A"/>
    <w:rsid w:val="00F91F87"/>
    <w:rsid w:val="00F93368"/>
    <w:rsid w:val="00F9411F"/>
    <w:rsid w:val="00F952C0"/>
    <w:rsid w:val="00F96B55"/>
    <w:rsid w:val="00F97982"/>
    <w:rsid w:val="00FB2C35"/>
    <w:rsid w:val="00FB4403"/>
    <w:rsid w:val="00FB4E1F"/>
    <w:rsid w:val="00FB564A"/>
    <w:rsid w:val="00FB6CB5"/>
    <w:rsid w:val="00FB7C72"/>
    <w:rsid w:val="00FC2155"/>
    <w:rsid w:val="00FC2B7D"/>
    <w:rsid w:val="00FC30F0"/>
    <w:rsid w:val="00FC349B"/>
    <w:rsid w:val="00FC4FF6"/>
    <w:rsid w:val="00FC59E2"/>
    <w:rsid w:val="00FC7730"/>
    <w:rsid w:val="00FD04FD"/>
    <w:rsid w:val="00FD0A57"/>
    <w:rsid w:val="00FD1657"/>
    <w:rsid w:val="00FD2AF7"/>
    <w:rsid w:val="00FD3C89"/>
    <w:rsid w:val="00FD7684"/>
    <w:rsid w:val="00FD7961"/>
    <w:rsid w:val="00FD7CBF"/>
    <w:rsid w:val="00FE1208"/>
    <w:rsid w:val="00FF02C1"/>
    <w:rsid w:val="00FF15B2"/>
    <w:rsid w:val="00FF171E"/>
    <w:rsid w:val="00FF30D5"/>
    <w:rsid w:val="00FF3DAE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02F4F-569B-46CD-A18C-4B8230F6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689D5806.dotm</Template>
  <TotalTime>16</TotalTime>
  <Pages>14</Pages>
  <Words>1562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Louis RICHERT</cp:lastModifiedBy>
  <cp:revision>3</cp:revision>
  <cp:lastPrinted>2017-12-05T13:11:00Z</cp:lastPrinted>
  <dcterms:created xsi:type="dcterms:W3CDTF">2019-05-23T09:42:00Z</dcterms:created>
  <dcterms:modified xsi:type="dcterms:W3CDTF">2019-05-23T09:58:00Z</dcterms:modified>
</cp:coreProperties>
</file>