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D734" w14:textId="627407A8" w:rsidR="00C6012E" w:rsidRPr="00590533" w:rsidRDefault="00C6012E" w:rsidP="00C6012E">
      <w:pPr>
        <w:spacing w:before="240" w:after="120" w:line="240" w:lineRule="auto"/>
        <w:jc w:val="center"/>
        <w:rPr>
          <w:rFonts w:ascii="Arial" w:eastAsia="Times New Roman" w:hAnsi="Arial" w:cs="Arial"/>
          <w:b/>
          <w:bCs/>
          <w:color w:val="000000"/>
          <w:szCs w:val="24"/>
          <w:lang w:val="en-US" w:eastAsia="fr-FR"/>
        </w:rPr>
      </w:pPr>
      <w:r w:rsidRPr="00590533">
        <w:rPr>
          <w:rFonts w:ascii="Arial" w:eastAsia="Times New Roman" w:hAnsi="Arial" w:cs="Arial"/>
          <w:b/>
          <w:bCs/>
          <w:color w:val="000000"/>
          <w:szCs w:val="24"/>
          <w:lang w:val="en-US" w:eastAsia="fr-FR"/>
        </w:rPr>
        <w:t>ANNEX V</w:t>
      </w:r>
    </w:p>
    <w:p w14:paraId="4C0A9995" w14:textId="77777777" w:rsidR="00C6012E" w:rsidRPr="00590533" w:rsidRDefault="00C6012E" w:rsidP="00C6012E">
      <w:pPr>
        <w:spacing w:before="240" w:after="120" w:line="240" w:lineRule="auto"/>
        <w:jc w:val="center"/>
        <w:rPr>
          <w:rFonts w:ascii="Arial" w:eastAsia="Times New Roman" w:hAnsi="Arial" w:cs="Arial"/>
          <w:b/>
          <w:bCs/>
          <w:color w:val="000000"/>
          <w:szCs w:val="24"/>
          <w:lang w:val="en-US" w:eastAsia="fr-FR"/>
        </w:rPr>
      </w:pPr>
      <w:r w:rsidRPr="00590533">
        <w:rPr>
          <w:rFonts w:ascii="Arial" w:eastAsia="Times New Roman" w:hAnsi="Arial" w:cs="Arial"/>
          <w:b/>
          <w:bCs/>
          <w:color w:val="000000"/>
          <w:szCs w:val="24"/>
          <w:lang w:val="en-US" w:eastAsia="fr-FR"/>
        </w:rPr>
        <w:t>Form for the submission of services passport notification</w:t>
      </w:r>
    </w:p>
    <w:p w14:paraId="4DB2C073" w14:textId="77777777" w:rsidR="00C6012E" w:rsidRPr="00590533" w:rsidRDefault="00C6012E" w:rsidP="00C6012E">
      <w:pPr>
        <w:spacing w:before="240" w:after="120" w:line="240" w:lineRule="auto"/>
        <w:jc w:val="both"/>
        <w:rPr>
          <w:rFonts w:ascii="Times New Roman" w:eastAsia="Times New Roman" w:hAnsi="Times New Roman" w:cs="Times New Roman"/>
          <w:b/>
          <w:bCs/>
          <w:color w:val="000000"/>
          <w:szCs w:val="24"/>
          <w:lang w:eastAsia="fr-FR"/>
        </w:rPr>
      </w:pPr>
      <w:r w:rsidRPr="00590533">
        <w:rPr>
          <w:rFonts w:ascii="Times New Roman" w:eastAsia="Times New Roman" w:hAnsi="Times New Roman" w:cs="Times New Roman"/>
          <w:b/>
          <w:bCs/>
          <w:color w:val="000000"/>
          <w:szCs w:val="24"/>
          <w:lang w:eastAsia="fr-FR"/>
        </w:rPr>
        <w:t xml:space="preserve">1. Contact information </w:t>
      </w:r>
    </w:p>
    <w:tbl>
      <w:tblPr>
        <w:tblW w:w="4992"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17"/>
        <w:gridCol w:w="3525"/>
      </w:tblGrid>
      <w:tr w:rsidR="00C6012E" w:rsidRPr="00C6012E" w14:paraId="64478EDC"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5D8DCE1F" w14:textId="77777777" w:rsidR="00C6012E" w:rsidRPr="00C6012E" w:rsidRDefault="00C6012E" w:rsidP="00C6012E">
            <w:pPr>
              <w:spacing w:before="60" w:after="60" w:line="240" w:lineRule="auto"/>
              <w:ind w:right="195"/>
              <w:jc w:val="center"/>
              <w:rPr>
                <w:rFonts w:ascii="Times New Roman" w:eastAsia="Times New Roman" w:hAnsi="Times New Roman" w:cs="Times New Roman"/>
                <w:b/>
                <w:bCs/>
                <w:color w:val="000000"/>
                <w:lang w:eastAsia="fr-FR"/>
              </w:rPr>
            </w:pPr>
            <w:r w:rsidRPr="00C6012E">
              <w:rPr>
                <w:rFonts w:ascii="Times New Roman" w:eastAsia="Times New Roman" w:hAnsi="Times New Roman" w:cs="Times New Roman"/>
                <w:b/>
                <w:bCs/>
                <w:color w:val="000000"/>
                <w:lang w:eastAsia="fr-FR"/>
              </w:rPr>
              <w:t>Type of notification</w:t>
            </w:r>
          </w:p>
        </w:tc>
        <w:tc>
          <w:tcPr>
            <w:tcW w:w="1949" w:type="pct"/>
            <w:tcBorders>
              <w:top w:val="single" w:sz="6" w:space="0" w:color="000000"/>
              <w:left w:val="single" w:sz="6" w:space="0" w:color="000000"/>
              <w:bottom w:val="single" w:sz="6" w:space="0" w:color="000000"/>
              <w:right w:val="single" w:sz="6" w:space="0" w:color="000000"/>
            </w:tcBorders>
            <w:hideMark/>
          </w:tcPr>
          <w:p w14:paraId="24296D01" w14:textId="77777777" w:rsidR="00C6012E" w:rsidRPr="00C6012E" w:rsidRDefault="00C6012E" w:rsidP="00C6012E">
            <w:pPr>
              <w:spacing w:before="60" w:after="60" w:line="240" w:lineRule="auto"/>
              <w:ind w:right="195"/>
              <w:jc w:val="center"/>
              <w:rPr>
                <w:rFonts w:ascii="Times New Roman" w:eastAsia="Times New Roman" w:hAnsi="Times New Roman" w:cs="Times New Roman"/>
                <w:b/>
                <w:bCs/>
                <w:color w:val="000000"/>
                <w:lang w:eastAsia="fr-FR"/>
              </w:rPr>
            </w:pPr>
            <w:r w:rsidRPr="00C6012E">
              <w:rPr>
                <w:rFonts w:ascii="Times New Roman" w:eastAsia="Times New Roman" w:hAnsi="Times New Roman" w:cs="Times New Roman"/>
                <w:b/>
                <w:bCs/>
                <w:color w:val="000000"/>
                <w:lang w:eastAsia="fr-FR"/>
              </w:rPr>
              <w:t>Services passport notification</w:t>
            </w:r>
          </w:p>
        </w:tc>
      </w:tr>
      <w:tr w:rsidR="00C6012E" w:rsidRPr="001D6959" w14:paraId="29FC9DA3"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28408369"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Host Member State in which the credit institution intends to carry out its activities:</w:t>
            </w:r>
          </w:p>
        </w:tc>
        <w:tc>
          <w:tcPr>
            <w:tcW w:w="1949" w:type="pct"/>
            <w:tcBorders>
              <w:top w:val="single" w:sz="6" w:space="0" w:color="000000"/>
              <w:left w:val="single" w:sz="6" w:space="0" w:color="000000"/>
              <w:bottom w:val="single" w:sz="6" w:space="0" w:color="000000"/>
              <w:right w:val="single" w:sz="6" w:space="0" w:color="000000"/>
            </w:tcBorders>
            <w:hideMark/>
          </w:tcPr>
          <w:p w14:paraId="4DFE25C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521FA902"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5B38353A" w14:textId="77777777" w:rsidR="00C6012E" w:rsidRPr="00C6012E" w:rsidRDefault="00DC62A0" w:rsidP="00DC62A0">
            <w:pPr>
              <w:autoSpaceDE w:val="0"/>
              <w:autoSpaceDN w:val="0"/>
              <w:adjustRightInd w:val="0"/>
              <w:spacing w:after="0" w:line="240" w:lineRule="auto"/>
              <w:rPr>
                <w:rFonts w:ascii="Times New Roman" w:eastAsia="Times New Roman" w:hAnsi="Times New Roman" w:cs="Times New Roman"/>
                <w:color w:val="000000"/>
                <w:lang w:val="en-US" w:eastAsia="fr-FR"/>
              </w:rPr>
            </w:pPr>
            <w:r w:rsidRPr="00DC62A0">
              <w:rPr>
                <w:rFonts w:ascii="Times New Roman" w:hAnsi="Times New Roman" w:cs="Times New Roman"/>
                <w:lang w:val="en-US"/>
              </w:rPr>
              <w:t>Name and national reference code</w:t>
            </w:r>
            <w:r>
              <w:rPr>
                <w:rFonts w:ascii="Times New Roman" w:hAnsi="Times New Roman" w:cs="Times New Roman"/>
                <w:lang w:val="en-US"/>
              </w:rPr>
              <w:t xml:space="preserve"> </w:t>
            </w:r>
            <w:r w:rsidRPr="00DC62A0">
              <w:rPr>
                <w:rFonts w:ascii="Times New Roman" w:hAnsi="Times New Roman" w:cs="Times New Roman"/>
                <w:lang w:val="en-US"/>
              </w:rPr>
              <w:t>of the credit institution as available</w:t>
            </w:r>
            <w:r>
              <w:rPr>
                <w:rFonts w:ascii="Times New Roman" w:hAnsi="Times New Roman" w:cs="Times New Roman"/>
                <w:lang w:val="en-US"/>
              </w:rPr>
              <w:t xml:space="preserve"> </w:t>
            </w:r>
            <w:r w:rsidRPr="00DC62A0">
              <w:rPr>
                <w:rFonts w:ascii="Times New Roman" w:hAnsi="Times New Roman" w:cs="Times New Roman"/>
                <w:lang w:val="en-US"/>
              </w:rPr>
              <w:t>in the credit institution register</w:t>
            </w:r>
            <w:r>
              <w:rPr>
                <w:rFonts w:ascii="Times New Roman" w:hAnsi="Times New Roman" w:cs="Times New Roman"/>
                <w:lang w:val="en-US"/>
              </w:rPr>
              <w:t xml:space="preserve"> </w:t>
            </w:r>
            <w:r w:rsidRPr="00DC62A0">
              <w:rPr>
                <w:rFonts w:ascii="Times New Roman" w:hAnsi="Times New Roman" w:cs="Times New Roman"/>
                <w:lang w:val="en-US"/>
              </w:rPr>
              <w:t>maintained by the EBA:</w:t>
            </w:r>
          </w:p>
        </w:tc>
        <w:tc>
          <w:tcPr>
            <w:tcW w:w="1949" w:type="pct"/>
            <w:tcBorders>
              <w:top w:val="single" w:sz="6" w:space="0" w:color="000000"/>
              <w:left w:val="single" w:sz="6" w:space="0" w:color="000000"/>
              <w:bottom w:val="single" w:sz="6" w:space="0" w:color="000000"/>
              <w:right w:val="single" w:sz="6" w:space="0" w:color="000000"/>
            </w:tcBorders>
            <w:hideMark/>
          </w:tcPr>
          <w:p w14:paraId="165EE90F"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DC62A0" w:rsidRPr="001D6959" w14:paraId="63CAC975"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tcPr>
          <w:p w14:paraId="23A39349" w14:textId="77777777" w:rsidR="00DC62A0" w:rsidRPr="00DC62A0" w:rsidRDefault="00DC62A0" w:rsidP="00C6012E">
            <w:pPr>
              <w:spacing w:before="60" w:after="60" w:line="240" w:lineRule="auto"/>
              <w:rPr>
                <w:rFonts w:ascii="Times New Roman" w:eastAsia="Times New Roman" w:hAnsi="Times New Roman" w:cs="Times New Roman"/>
                <w:color w:val="000000"/>
                <w:lang w:val="en-US" w:eastAsia="fr-FR"/>
              </w:rPr>
            </w:pPr>
            <w:r w:rsidRPr="00DC62A0">
              <w:rPr>
                <w:rFonts w:ascii="Times New Roman" w:hAnsi="Times New Roman" w:cs="Times New Roman"/>
                <w:lang w:val="en-US"/>
              </w:rPr>
              <w:t>LEI of the credit institution:</w:t>
            </w:r>
          </w:p>
        </w:tc>
        <w:tc>
          <w:tcPr>
            <w:tcW w:w="1949" w:type="pct"/>
            <w:tcBorders>
              <w:top w:val="single" w:sz="6" w:space="0" w:color="000000"/>
              <w:left w:val="single" w:sz="6" w:space="0" w:color="000000"/>
              <w:bottom w:val="single" w:sz="6" w:space="0" w:color="000000"/>
              <w:right w:val="single" w:sz="6" w:space="0" w:color="000000"/>
            </w:tcBorders>
          </w:tcPr>
          <w:p w14:paraId="55561E07" w14:textId="77777777" w:rsidR="00DC62A0" w:rsidRPr="00C6012E" w:rsidRDefault="00DC62A0"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44F591C2"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759F8250"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Address of the head office of the credit institution:</w:t>
            </w:r>
          </w:p>
        </w:tc>
        <w:tc>
          <w:tcPr>
            <w:tcW w:w="1949" w:type="pct"/>
            <w:tcBorders>
              <w:top w:val="single" w:sz="6" w:space="0" w:color="000000"/>
              <w:left w:val="single" w:sz="6" w:space="0" w:color="000000"/>
              <w:bottom w:val="single" w:sz="6" w:space="0" w:color="000000"/>
              <w:right w:val="single" w:sz="6" w:space="0" w:color="000000"/>
            </w:tcBorders>
            <w:hideMark/>
          </w:tcPr>
          <w:p w14:paraId="03573E1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3E09F833"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1BE5890F"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Name of contact person at the credit institution:</w:t>
            </w:r>
          </w:p>
        </w:tc>
        <w:tc>
          <w:tcPr>
            <w:tcW w:w="1949" w:type="pct"/>
            <w:tcBorders>
              <w:top w:val="single" w:sz="6" w:space="0" w:color="000000"/>
              <w:left w:val="single" w:sz="6" w:space="0" w:color="000000"/>
              <w:bottom w:val="single" w:sz="6" w:space="0" w:color="000000"/>
              <w:right w:val="single" w:sz="6" w:space="0" w:color="000000"/>
            </w:tcBorders>
            <w:hideMark/>
          </w:tcPr>
          <w:p w14:paraId="4FC7C629"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34E1AA4C"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1F83862F"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Telephone number:</w:t>
            </w:r>
          </w:p>
        </w:tc>
        <w:tc>
          <w:tcPr>
            <w:tcW w:w="1949" w:type="pct"/>
            <w:tcBorders>
              <w:top w:val="single" w:sz="6" w:space="0" w:color="000000"/>
              <w:left w:val="single" w:sz="6" w:space="0" w:color="000000"/>
              <w:bottom w:val="single" w:sz="6" w:space="0" w:color="000000"/>
              <w:right w:val="single" w:sz="6" w:space="0" w:color="000000"/>
            </w:tcBorders>
            <w:hideMark/>
          </w:tcPr>
          <w:p w14:paraId="13BF81C2"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C6012E" w14:paraId="2836BE3D" w14:textId="77777777" w:rsidTr="00E4798F">
        <w:trPr>
          <w:tblCellSpacing w:w="0" w:type="dxa"/>
        </w:trPr>
        <w:tc>
          <w:tcPr>
            <w:tcW w:w="3051" w:type="pct"/>
            <w:tcBorders>
              <w:top w:val="single" w:sz="6" w:space="0" w:color="000000"/>
              <w:left w:val="single" w:sz="6" w:space="0" w:color="000000"/>
              <w:bottom w:val="single" w:sz="6" w:space="0" w:color="000000"/>
              <w:right w:val="single" w:sz="6" w:space="0" w:color="000000"/>
            </w:tcBorders>
            <w:hideMark/>
          </w:tcPr>
          <w:p w14:paraId="504EEFA3"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E-mail:</w:t>
            </w:r>
          </w:p>
        </w:tc>
        <w:tc>
          <w:tcPr>
            <w:tcW w:w="1949" w:type="pct"/>
            <w:tcBorders>
              <w:top w:val="single" w:sz="6" w:space="0" w:color="000000"/>
              <w:left w:val="single" w:sz="6" w:space="0" w:color="000000"/>
              <w:bottom w:val="single" w:sz="6" w:space="0" w:color="000000"/>
              <w:right w:val="single" w:sz="6" w:space="0" w:color="000000"/>
            </w:tcBorders>
            <w:hideMark/>
          </w:tcPr>
          <w:p w14:paraId="7F4C2BBC"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bl>
    <w:p w14:paraId="1D60844E" w14:textId="77777777" w:rsidR="006217C8" w:rsidRDefault="006217C8" w:rsidP="006217C8">
      <w:pPr>
        <w:pStyle w:val="Commentaire"/>
        <w:rPr>
          <w:rFonts w:ascii="Times New Roman" w:eastAsia="Times New Roman" w:hAnsi="Times New Roman" w:cs="Times New Roman"/>
          <w:b/>
          <w:bCs/>
          <w:color w:val="000000"/>
          <w:szCs w:val="24"/>
          <w:lang w:val="en-US" w:eastAsia="fr-FR"/>
        </w:rPr>
      </w:pPr>
    </w:p>
    <w:p w14:paraId="13B9B22A" w14:textId="24F31B06" w:rsidR="006217C8" w:rsidRPr="006217C8" w:rsidRDefault="00C6012E" w:rsidP="006217C8">
      <w:pPr>
        <w:pStyle w:val="Commentaire"/>
        <w:rPr>
          <w:rFonts w:ascii="Times New Roman" w:eastAsia="Times New Roman" w:hAnsi="Times New Roman" w:cs="Times New Roman"/>
          <w:b/>
          <w:bCs/>
          <w:color w:val="000000"/>
          <w:szCs w:val="24"/>
          <w:lang w:val="en-US" w:eastAsia="fr-FR"/>
        </w:rPr>
      </w:pPr>
      <w:r w:rsidRPr="00590533">
        <w:rPr>
          <w:rFonts w:ascii="Times New Roman" w:eastAsia="Times New Roman" w:hAnsi="Times New Roman" w:cs="Times New Roman"/>
          <w:b/>
          <w:bCs/>
          <w:color w:val="000000"/>
          <w:szCs w:val="24"/>
          <w:lang w:val="en-US" w:eastAsia="fr-FR"/>
        </w:rPr>
        <w:t>2. List of the activities referred to in Annex I to Directive 2013/36/EU that the credit institution intends to carry out in the host Member State with the indication of the activities that will constitute the core business of the credit institution in the host Member State, including the intended commencement date for each activity</w:t>
      </w:r>
      <w:r w:rsidR="006217C8">
        <w:rPr>
          <w:rFonts w:ascii="Times New Roman" w:eastAsia="Times New Roman" w:hAnsi="Times New Roman" w:cs="Times New Roman"/>
          <w:b/>
          <w:bCs/>
          <w:color w:val="000000"/>
          <w:szCs w:val="24"/>
          <w:lang w:val="en-US" w:eastAsia="fr-FR"/>
        </w:rPr>
        <w:t xml:space="preserve"> </w:t>
      </w:r>
      <w:r w:rsidR="006217C8" w:rsidRPr="006217C8">
        <w:rPr>
          <w:rFonts w:ascii="Times New Roman" w:eastAsia="Times New Roman" w:hAnsi="Times New Roman" w:cs="Times New Roman"/>
          <w:b/>
          <w:bCs/>
          <w:color w:val="000000"/>
          <w:szCs w:val="24"/>
          <w:lang w:val="en-US" w:eastAsia="fr-FR"/>
        </w:rPr>
        <w:t>(as accurate as possible)</w:t>
      </w:r>
    </w:p>
    <w:p w14:paraId="572CF636" w14:textId="65E4C07F" w:rsidR="00C6012E" w:rsidRPr="00590533" w:rsidRDefault="00C6012E" w:rsidP="00C6012E">
      <w:pPr>
        <w:spacing w:before="240" w:after="120" w:line="240" w:lineRule="auto"/>
        <w:jc w:val="both"/>
        <w:rPr>
          <w:rFonts w:ascii="Times New Roman" w:eastAsia="Times New Roman" w:hAnsi="Times New Roman" w:cs="Times New Roman"/>
          <w:b/>
          <w:bCs/>
          <w:color w:val="000000"/>
          <w:szCs w:val="24"/>
          <w:lang w:val="en-US" w:eastAsia="fr-FR"/>
        </w:rPr>
      </w:pPr>
      <w:r w:rsidRPr="00590533">
        <w:rPr>
          <w:rFonts w:ascii="Times New Roman" w:eastAsia="Times New Roman" w:hAnsi="Times New Roman" w:cs="Times New Roman"/>
          <w:b/>
          <w:bCs/>
          <w:color w:val="000000"/>
          <w:szCs w:val="24"/>
          <w:lang w:val="en-US" w:eastAsia="fr-FR"/>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618"/>
        <w:gridCol w:w="1674"/>
        <w:gridCol w:w="1624"/>
        <w:gridCol w:w="1425"/>
      </w:tblGrid>
      <w:tr w:rsidR="00C6012E" w:rsidRPr="001D6959" w14:paraId="62DAA007"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2EE5D77" w14:textId="77777777" w:rsidR="00C6012E" w:rsidRPr="00C6012E" w:rsidRDefault="00C6012E" w:rsidP="00C6012E">
            <w:pPr>
              <w:spacing w:before="60" w:after="60" w:line="240" w:lineRule="auto"/>
              <w:ind w:right="195"/>
              <w:jc w:val="center"/>
              <w:rPr>
                <w:rFonts w:ascii="Times New Roman" w:eastAsia="Times New Roman" w:hAnsi="Times New Roman" w:cs="Times New Roman"/>
                <w:b/>
                <w:bCs/>
                <w:color w:val="000000"/>
                <w:lang w:eastAsia="fr-FR"/>
              </w:rPr>
            </w:pPr>
            <w:r w:rsidRPr="00C6012E">
              <w:rPr>
                <w:rFonts w:ascii="Times New Roman" w:eastAsia="Times New Roman" w:hAnsi="Times New Roman" w:cs="Times New Roman"/>
                <w:b/>
                <w:bCs/>
                <w:color w:val="000000"/>
                <w:lang w:eastAsia="fr-FR"/>
              </w:rPr>
              <w:t>No</w:t>
            </w:r>
          </w:p>
        </w:tc>
        <w:tc>
          <w:tcPr>
            <w:tcW w:w="0" w:type="auto"/>
            <w:tcBorders>
              <w:top w:val="single" w:sz="6" w:space="0" w:color="000000"/>
              <w:left w:val="single" w:sz="6" w:space="0" w:color="000000"/>
              <w:bottom w:val="single" w:sz="6" w:space="0" w:color="000000"/>
              <w:right w:val="single" w:sz="6" w:space="0" w:color="000000"/>
            </w:tcBorders>
            <w:hideMark/>
          </w:tcPr>
          <w:p w14:paraId="3D8494FE" w14:textId="77777777" w:rsidR="00C6012E" w:rsidRPr="00C6012E" w:rsidRDefault="00C6012E" w:rsidP="00C6012E">
            <w:pPr>
              <w:spacing w:before="60" w:after="60" w:line="240" w:lineRule="auto"/>
              <w:ind w:right="195"/>
              <w:jc w:val="center"/>
              <w:rPr>
                <w:rFonts w:ascii="Times New Roman" w:eastAsia="Times New Roman" w:hAnsi="Times New Roman" w:cs="Times New Roman"/>
                <w:b/>
                <w:bCs/>
                <w:color w:val="000000"/>
                <w:lang w:eastAsia="fr-FR"/>
              </w:rPr>
            </w:pPr>
            <w:r w:rsidRPr="00C6012E">
              <w:rPr>
                <w:rFonts w:ascii="Times New Roman" w:eastAsia="Times New Roman" w:hAnsi="Times New Roman" w:cs="Times New Roman"/>
                <w:b/>
                <w:bCs/>
                <w:color w:val="000000"/>
                <w:lang w:eastAsia="fr-FR"/>
              </w:rPr>
              <w:t>Activity</w:t>
            </w:r>
          </w:p>
        </w:tc>
        <w:tc>
          <w:tcPr>
            <w:tcW w:w="0" w:type="auto"/>
            <w:tcBorders>
              <w:top w:val="single" w:sz="6" w:space="0" w:color="000000"/>
              <w:left w:val="single" w:sz="6" w:space="0" w:color="000000"/>
              <w:bottom w:val="single" w:sz="6" w:space="0" w:color="000000"/>
              <w:right w:val="single" w:sz="6" w:space="0" w:color="000000"/>
            </w:tcBorders>
            <w:hideMark/>
          </w:tcPr>
          <w:p w14:paraId="1E4A21B4" w14:textId="77777777" w:rsidR="00C6012E" w:rsidRPr="006217C8" w:rsidRDefault="00C6012E" w:rsidP="006217C8">
            <w:pPr>
              <w:spacing w:before="60" w:after="60" w:line="240" w:lineRule="auto"/>
              <w:ind w:right="195"/>
              <w:jc w:val="center"/>
              <w:rPr>
                <w:rFonts w:ascii="Times New Roman" w:eastAsia="Times New Roman" w:hAnsi="Times New Roman" w:cs="Times New Roman"/>
                <w:bCs/>
                <w:color w:val="000000"/>
                <w:lang w:val="en-US" w:eastAsia="fr-FR"/>
              </w:rPr>
            </w:pPr>
            <w:r w:rsidRPr="006217C8">
              <w:rPr>
                <w:rFonts w:ascii="Times New Roman" w:eastAsia="Times New Roman" w:hAnsi="Times New Roman" w:cs="Times New Roman"/>
                <w:bCs/>
                <w:color w:val="000000"/>
                <w:lang w:val="en-US" w:eastAsia="fr-FR"/>
              </w:rPr>
              <w:t>Activities that the credit institution intends to carry out</w:t>
            </w:r>
          </w:p>
          <w:p w14:paraId="2254AA5E" w14:textId="0776B9A6" w:rsidR="006217C8" w:rsidRPr="006217C8" w:rsidRDefault="006217C8" w:rsidP="00AE761D">
            <w:pPr>
              <w:spacing w:before="60" w:after="60" w:line="240" w:lineRule="auto"/>
              <w:ind w:right="195"/>
              <w:jc w:val="center"/>
              <w:rPr>
                <w:lang w:val="en-US"/>
              </w:rPr>
            </w:pPr>
            <w:r w:rsidRPr="00AE761D">
              <w:rPr>
                <w:rFonts w:ascii="Times New Roman" w:eastAsia="Times New Roman" w:hAnsi="Times New Roman" w:cs="Times New Roman"/>
                <w:bCs/>
                <w:color w:val="000000"/>
                <w:lang w:val="en-US" w:eastAsia="fr-FR"/>
              </w:rPr>
              <w:t>(fill in with “X”)</w:t>
            </w:r>
          </w:p>
        </w:tc>
        <w:tc>
          <w:tcPr>
            <w:tcW w:w="0" w:type="auto"/>
            <w:tcBorders>
              <w:top w:val="single" w:sz="6" w:space="0" w:color="000000"/>
              <w:left w:val="single" w:sz="6" w:space="0" w:color="000000"/>
              <w:bottom w:val="single" w:sz="6" w:space="0" w:color="000000"/>
              <w:right w:val="single" w:sz="6" w:space="0" w:color="000000"/>
            </w:tcBorders>
            <w:hideMark/>
          </w:tcPr>
          <w:p w14:paraId="2518A6AD" w14:textId="77777777" w:rsidR="00C6012E" w:rsidRPr="00C6012E" w:rsidRDefault="00C6012E" w:rsidP="00C6012E">
            <w:pPr>
              <w:spacing w:before="60" w:after="60" w:line="240" w:lineRule="auto"/>
              <w:ind w:right="195"/>
              <w:jc w:val="center"/>
              <w:rPr>
                <w:rFonts w:ascii="Times New Roman" w:eastAsia="Times New Roman" w:hAnsi="Times New Roman" w:cs="Times New Roman"/>
                <w:b/>
                <w:bCs/>
                <w:color w:val="000000"/>
                <w:lang w:val="en-US" w:eastAsia="fr-FR"/>
              </w:rPr>
            </w:pPr>
            <w:r w:rsidRPr="00C6012E">
              <w:rPr>
                <w:rFonts w:ascii="Times New Roman" w:eastAsia="Times New Roman" w:hAnsi="Times New Roman" w:cs="Times New Roman"/>
                <w:b/>
                <w:bCs/>
                <w:color w:val="000000"/>
                <w:lang w:val="en-US" w:eastAsia="fr-FR"/>
              </w:rPr>
              <w:t>Activities that will constitute the core business</w:t>
            </w:r>
          </w:p>
        </w:tc>
        <w:tc>
          <w:tcPr>
            <w:tcW w:w="0" w:type="auto"/>
            <w:tcBorders>
              <w:top w:val="single" w:sz="6" w:space="0" w:color="000000"/>
              <w:left w:val="single" w:sz="6" w:space="0" w:color="000000"/>
              <w:bottom w:val="single" w:sz="6" w:space="0" w:color="000000"/>
              <w:right w:val="single" w:sz="6" w:space="0" w:color="000000"/>
            </w:tcBorders>
            <w:hideMark/>
          </w:tcPr>
          <w:p w14:paraId="3DBEFC1C" w14:textId="70BCDBD0" w:rsidR="00C6012E" w:rsidRPr="00C6012E" w:rsidRDefault="00C6012E" w:rsidP="006217C8">
            <w:pPr>
              <w:spacing w:before="60" w:after="60" w:line="240" w:lineRule="auto"/>
              <w:ind w:right="195"/>
              <w:jc w:val="center"/>
              <w:rPr>
                <w:rFonts w:ascii="Times New Roman" w:eastAsia="Times New Roman" w:hAnsi="Times New Roman" w:cs="Times New Roman"/>
                <w:b/>
                <w:bCs/>
                <w:color w:val="000000"/>
                <w:lang w:val="en-US" w:eastAsia="fr-FR"/>
              </w:rPr>
            </w:pPr>
            <w:r w:rsidRPr="00C6012E">
              <w:rPr>
                <w:rFonts w:ascii="Times New Roman" w:eastAsia="Times New Roman" w:hAnsi="Times New Roman" w:cs="Times New Roman"/>
                <w:b/>
                <w:bCs/>
                <w:color w:val="000000"/>
                <w:lang w:val="en-US" w:eastAsia="fr-FR"/>
              </w:rPr>
              <w:t>Intended start date for each activity</w:t>
            </w:r>
          </w:p>
        </w:tc>
      </w:tr>
      <w:tr w:rsidR="00C6012E" w:rsidRPr="001D6959" w14:paraId="3DE9A111"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83A0EEC"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w:t>
            </w:r>
          </w:p>
        </w:tc>
        <w:tc>
          <w:tcPr>
            <w:tcW w:w="0" w:type="auto"/>
            <w:tcBorders>
              <w:top w:val="single" w:sz="6" w:space="0" w:color="000000"/>
              <w:left w:val="single" w:sz="6" w:space="0" w:color="000000"/>
              <w:bottom w:val="single" w:sz="6" w:space="0" w:color="000000"/>
              <w:right w:val="single" w:sz="6" w:space="0" w:color="000000"/>
            </w:tcBorders>
            <w:hideMark/>
          </w:tcPr>
          <w:p w14:paraId="665B6087"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Taking deposits and other repayable funds</w:t>
            </w:r>
          </w:p>
        </w:tc>
        <w:tc>
          <w:tcPr>
            <w:tcW w:w="0" w:type="auto"/>
            <w:tcBorders>
              <w:top w:val="single" w:sz="6" w:space="0" w:color="000000"/>
              <w:left w:val="single" w:sz="6" w:space="0" w:color="000000"/>
              <w:bottom w:val="single" w:sz="6" w:space="0" w:color="000000"/>
              <w:right w:val="single" w:sz="6" w:space="0" w:color="000000"/>
            </w:tcBorders>
            <w:hideMark/>
          </w:tcPr>
          <w:p w14:paraId="5A93115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70DA2A1"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124DAC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5308E572"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6D4D96D"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2.</w:t>
            </w:r>
          </w:p>
        </w:tc>
        <w:tc>
          <w:tcPr>
            <w:tcW w:w="0" w:type="auto"/>
            <w:tcBorders>
              <w:top w:val="single" w:sz="6" w:space="0" w:color="000000"/>
              <w:left w:val="single" w:sz="6" w:space="0" w:color="000000"/>
              <w:bottom w:val="single" w:sz="6" w:space="0" w:color="000000"/>
              <w:right w:val="single" w:sz="6" w:space="0" w:color="000000"/>
            </w:tcBorders>
            <w:hideMark/>
          </w:tcPr>
          <w:p w14:paraId="6EA5F2AD"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Lending including, inter alia: consumer credit, credit agreements relating to immovable property, factoring, with or without recourse, financing of commercial transactions (including forfeiting)</w:t>
            </w:r>
          </w:p>
        </w:tc>
        <w:tc>
          <w:tcPr>
            <w:tcW w:w="0" w:type="auto"/>
            <w:tcBorders>
              <w:top w:val="single" w:sz="6" w:space="0" w:color="000000"/>
              <w:left w:val="single" w:sz="6" w:space="0" w:color="000000"/>
              <w:bottom w:val="single" w:sz="6" w:space="0" w:color="000000"/>
              <w:right w:val="single" w:sz="6" w:space="0" w:color="000000"/>
            </w:tcBorders>
            <w:hideMark/>
          </w:tcPr>
          <w:p w14:paraId="6F5BCD02"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FD4B0CD"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D8F71A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2054990B"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75719F6"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3.</w:t>
            </w:r>
          </w:p>
        </w:tc>
        <w:tc>
          <w:tcPr>
            <w:tcW w:w="0" w:type="auto"/>
            <w:tcBorders>
              <w:top w:val="single" w:sz="6" w:space="0" w:color="000000"/>
              <w:left w:val="single" w:sz="6" w:space="0" w:color="000000"/>
              <w:bottom w:val="single" w:sz="6" w:space="0" w:color="000000"/>
              <w:right w:val="single" w:sz="6" w:space="0" w:color="000000"/>
            </w:tcBorders>
            <w:hideMark/>
          </w:tcPr>
          <w:p w14:paraId="038BBA27"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Financial leasing</w:t>
            </w:r>
          </w:p>
        </w:tc>
        <w:tc>
          <w:tcPr>
            <w:tcW w:w="0" w:type="auto"/>
            <w:tcBorders>
              <w:top w:val="single" w:sz="6" w:space="0" w:color="000000"/>
              <w:left w:val="single" w:sz="6" w:space="0" w:color="000000"/>
              <w:bottom w:val="single" w:sz="6" w:space="0" w:color="000000"/>
              <w:right w:val="single" w:sz="6" w:space="0" w:color="000000"/>
            </w:tcBorders>
            <w:hideMark/>
          </w:tcPr>
          <w:p w14:paraId="22711E1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89C53D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0491FC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1D6959" w14:paraId="5518731A"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87FF19E"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w:t>
            </w:r>
          </w:p>
        </w:tc>
        <w:tc>
          <w:tcPr>
            <w:tcW w:w="0" w:type="auto"/>
            <w:tcBorders>
              <w:top w:val="single" w:sz="6" w:space="0" w:color="000000"/>
              <w:left w:val="single" w:sz="6" w:space="0" w:color="000000"/>
              <w:bottom w:val="single" w:sz="6" w:space="0" w:color="000000"/>
              <w:right w:val="single" w:sz="6" w:space="0" w:color="000000"/>
            </w:tcBorders>
            <w:hideMark/>
          </w:tcPr>
          <w:p w14:paraId="0F652433"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Payment services as defined in Article</w:t>
            </w:r>
          </w:p>
          <w:p w14:paraId="362A7E49"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4(3) of Directive 2015/2366/EC of the</w:t>
            </w:r>
          </w:p>
          <w:p w14:paraId="173B947C" w14:textId="77777777" w:rsidR="00C6012E" w:rsidRPr="00C6012E" w:rsidRDefault="00DC62A0" w:rsidP="00DC62A0">
            <w:pPr>
              <w:autoSpaceDE w:val="0"/>
              <w:autoSpaceDN w:val="0"/>
              <w:adjustRightInd w:val="0"/>
              <w:spacing w:after="0" w:line="240" w:lineRule="auto"/>
              <w:rPr>
                <w:rFonts w:ascii="Times New Roman" w:eastAsia="Times New Roman" w:hAnsi="Times New Roman" w:cs="Times New Roman"/>
                <w:color w:val="000000"/>
                <w:lang w:val="en-US" w:eastAsia="fr-FR"/>
              </w:rPr>
            </w:pPr>
            <w:r w:rsidRPr="00DC62A0">
              <w:rPr>
                <w:rFonts w:ascii="Times New Roman" w:hAnsi="Times New Roman" w:cs="Times New Roman"/>
                <w:color w:val="000000"/>
                <w:lang w:val="en-US"/>
              </w:rPr>
              <w:lastRenderedPageBreak/>
              <w:t>European Parliament and of the Council</w:t>
            </w:r>
            <w:r>
              <w:rPr>
                <w:rFonts w:ascii="Times New Roman" w:hAnsi="Times New Roman" w:cs="Times New Roman"/>
                <w:color w:val="000000"/>
                <w:lang w:val="en-US"/>
              </w:rPr>
              <w:t xml:space="preserve"> </w:t>
            </w:r>
            <w:r w:rsidRPr="0045549A">
              <w:rPr>
                <w:rFonts w:ascii="Times New Roman" w:hAnsi="Times New Roman" w:cs="Times New Roman"/>
                <w:color w:val="2F5772"/>
                <w:lang w:val="en-US"/>
              </w:rPr>
              <w:t>(*)</w:t>
            </w:r>
          </w:p>
        </w:tc>
        <w:tc>
          <w:tcPr>
            <w:tcW w:w="0" w:type="auto"/>
            <w:tcBorders>
              <w:top w:val="single" w:sz="6" w:space="0" w:color="000000"/>
              <w:left w:val="single" w:sz="6" w:space="0" w:color="000000"/>
              <w:bottom w:val="single" w:sz="6" w:space="0" w:color="000000"/>
              <w:right w:val="single" w:sz="6" w:space="0" w:color="000000"/>
            </w:tcBorders>
            <w:hideMark/>
          </w:tcPr>
          <w:p w14:paraId="63BC03FB"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EF1911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458288C"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54C0F3E8"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6048A08"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4a</w:t>
            </w:r>
          </w:p>
        </w:tc>
        <w:tc>
          <w:tcPr>
            <w:tcW w:w="0" w:type="auto"/>
            <w:tcBorders>
              <w:top w:val="single" w:sz="6" w:space="0" w:color="000000"/>
              <w:left w:val="single" w:sz="6" w:space="0" w:color="000000"/>
              <w:bottom w:val="single" w:sz="6" w:space="0" w:color="000000"/>
              <w:right w:val="single" w:sz="6" w:space="0" w:color="000000"/>
            </w:tcBorders>
            <w:hideMark/>
          </w:tcPr>
          <w:p w14:paraId="173029BA"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Services enabling cash to be placed on a payment account as well as all the operations required for operating a payment account</w:t>
            </w:r>
          </w:p>
        </w:tc>
        <w:tc>
          <w:tcPr>
            <w:tcW w:w="0" w:type="auto"/>
            <w:tcBorders>
              <w:top w:val="single" w:sz="6" w:space="0" w:color="000000"/>
              <w:left w:val="single" w:sz="6" w:space="0" w:color="000000"/>
              <w:bottom w:val="single" w:sz="6" w:space="0" w:color="000000"/>
              <w:right w:val="single" w:sz="6" w:space="0" w:color="000000"/>
            </w:tcBorders>
            <w:hideMark/>
          </w:tcPr>
          <w:p w14:paraId="2DBD8FB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C3F8D2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D175FC0"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23BD78C4"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959FD1A"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4b</w:t>
            </w:r>
          </w:p>
        </w:tc>
        <w:tc>
          <w:tcPr>
            <w:tcW w:w="0" w:type="auto"/>
            <w:tcBorders>
              <w:top w:val="single" w:sz="6" w:space="0" w:color="000000"/>
              <w:left w:val="single" w:sz="6" w:space="0" w:color="000000"/>
              <w:bottom w:val="single" w:sz="6" w:space="0" w:color="000000"/>
              <w:right w:val="single" w:sz="6" w:space="0" w:color="000000"/>
            </w:tcBorders>
            <w:hideMark/>
          </w:tcPr>
          <w:p w14:paraId="5C4F7E8C"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Services enabling cash withdrawals from a payment account as well as all the operations required for operating a payment account</w:t>
            </w:r>
          </w:p>
        </w:tc>
        <w:tc>
          <w:tcPr>
            <w:tcW w:w="0" w:type="auto"/>
            <w:tcBorders>
              <w:top w:val="single" w:sz="6" w:space="0" w:color="000000"/>
              <w:left w:val="single" w:sz="6" w:space="0" w:color="000000"/>
              <w:bottom w:val="single" w:sz="6" w:space="0" w:color="000000"/>
              <w:right w:val="single" w:sz="6" w:space="0" w:color="000000"/>
            </w:tcBorders>
            <w:hideMark/>
          </w:tcPr>
          <w:p w14:paraId="70B6B239"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BE02E1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2550C1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6CEDA263"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6CEC9B3"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4c</w:t>
            </w:r>
          </w:p>
        </w:tc>
        <w:tc>
          <w:tcPr>
            <w:tcW w:w="0" w:type="auto"/>
            <w:tcBorders>
              <w:top w:val="single" w:sz="6" w:space="0" w:color="000000"/>
              <w:left w:val="single" w:sz="6" w:space="0" w:color="000000"/>
              <w:bottom w:val="single" w:sz="6" w:space="0" w:color="000000"/>
              <w:right w:val="single" w:sz="6" w:space="0" w:color="000000"/>
            </w:tcBorders>
            <w:hideMark/>
          </w:tcPr>
          <w:p w14:paraId="361CB158"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Execution of payment transactions, including transfers of funds on a payment account with the user's payment service provider or with another payment service provider:</w:t>
            </w: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3A95F384" w14:textId="77777777">
              <w:trPr>
                <w:tblCellSpacing w:w="0" w:type="dxa"/>
              </w:trPr>
              <w:tc>
                <w:tcPr>
                  <w:tcW w:w="0" w:type="auto"/>
                  <w:hideMark/>
                </w:tcPr>
                <w:p w14:paraId="05CC443B"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086234F3"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direct debits, including one-off direct debits</w:t>
                  </w:r>
                </w:p>
              </w:tc>
            </w:tr>
          </w:tbl>
          <w:p w14:paraId="25ABF35C" w14:textId="77777777" w:rsidR="00C6012E" w:rsidRPr="00DC62A0" w:rsidRDefault="00C6012E" w:rsidP="00C6012E">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14C08C28" w14:textId="77777777">
              <w:trPr>
                <w:tblCellSpacing w:w="0" w:type="dxa"/>
              </w:trPr>
              <w:tc>
                <w:tcPr>
                  <w:tcW w:w="0" w:type="auto"/>
                  <w:hideMark/>
                </w:tcPr>
                <w:p w14:paraId="50A3D32F"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37E985D8"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payment transactions through a payment card or a similar device</w:t>
                  </w:r>
                </w:p>
              </w:tc>
            </w:tr>
          </w:tbl>
          <w:p w14:paraId="39CDA875" w14:textId="77777777" w:rsidR="00C6012E" w:rsidRPr="00DC62A0" w:rsidRDefault="00C6012E" w:rsidP="00C6012E">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3E032937" w14:textId="77777777">
              <w:trPr>
                <w:tblCellSpacing w:w="0" w:type="dxa"/>
              </w:trPr>
              <w:tc>
                <w:tcPr>
                  <w:tcW w:w="0" w:type="auto"/>
                  <w:hideMark/>
                </w:tcPr>
                <w:p w14:paraId="21C466C0"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06A689DA"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credit transfers, including standing orders</w:t>
                  </w:r>
                </w:p>
              </w:tc>
            </w:tr>
          </w:tbl>
          <w:p w14:paraId="1A510597"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15026D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AEE7CF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A3CE36D"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55F4F3EE"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37BAF57"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4d</w:t>
            </w:r>
          </w:p>
        </w:tc>
        <w:tc>
          <w:tcPr>
            <w:tcW w:w="0" w:type="auto"/>
            <w:tcBorders>
              <w:top w:val="single" w:sz="6" w:space="0" w:color="000000"/>
              <w:left w:val="single" w:sz="6" w:space="0" w:color="000000"/>
              <w:bottom w:val="single" w:sz="6" w:space="0" w:color="000000"/>
              <w:right w:val="single" w:sz="6" w:space="0" w:color="000000"/>
            </w:tcBorders>
            <w:hideMark/>
          </w:tcPr>
          <w:p w14:paraId="6B0294B7"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Execution of payment transactions where the funds are covered by a credit line for a payment service user</w:t>
            </w:r>
            <w:r w:rsidR="00DC62A0">
              <w:rPr>
                <w:rFonts w:ascii="Times New Roman" w:eastAsia="Times New Roman" w:hAnsi="Times New Roman" w:cs="Times New Roman"/>
                <w:color w:val="000000"/>
                <w:lang w:val="en-US" w:eastAsia="fr-FR"/>
              </w:rPr>
              <w:t xml:space="preserve"> (**)</w:t>
            </w: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74707781" w14:textId="77777777">
              <w:trPr>
                <w:tblCellSpacing w:w="0" w:type="dxa"/>
              </w:trPr>
              <w:tc>
                <w:tcPr>
                  <w:tcW w:w="0" w:type="auto"/>
                  <w:hideMark/>
                </w:tcPr>
                <w:p w14:paraId="5D1010E9"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4C65B228"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direct debits, including one-off direct debits</w:t>
                  </w:r>
                </w:p>
              </w:tc>
            </w:tr>
          </w:tbl>
          <w:p w14:paraId="19A57AF0" w14:textId="77777777" w:rsidR="00C6012E" w:rsidRPr="00DC62A0" w:rsidRDefault="00C6012E" w:rsidP="00C6012E">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052F64A6" w14:textId="77777777">
              <w:trPr>
                <w:tblCellSpacing w:w="0" w:type="dxa"/>
              </w:trPr>
              <w:tc>
                <w:tcPr>
                  <w:tcW w:w="0" w:type="auto"/>
                  <w:hideMark/>
                </w:tcPr>
                <w:p w14:paraId="7C6A1264"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0C5071EE"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payment transactions through a payment card or a similar device</w:t>
                  </w:r>
                </w:p>
              </w:tc>
            </w:tr>
          </w:tbl>
          <w:p w14:paraId="0634D5BA" w14:textId="77777777" w:rsidR="00C6012E" w:rsidRPr="00DC62A0" w:rsidRDefault="00C6012E" w:rsidP="00C6012E">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194A81A4" w14:textId="77777777">
              <w:trPr>
                <w:tblCellSpacing w:w="0" w:type="dxa"/>
              </w:trPr>
              <w:tc>
                <w:tcPr>
                  <w:tcW w:w="0" w:type="auto"/>
                  <w:hideMark/>
                </w:tcPr>
                <w:p w14:paraId="33F7F47F"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4A6B8141"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execution of credit transfers, including standing orders</w:t>
                  </w:r>
                </w:p>
              </w:tc>
            </w:tr>
          </w:tbl>
          <w:p w14:paraId="5A5C410D"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0386CB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FAF458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20C1E57"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206371C5"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13EC2E9" w14:textId="77777777" w:rsidR="00C6012E" w:rsidRPr="00C6012E" w:rsidRDefault="00DC62A0" w:rsidP="00C6012E">
            <w:pPr>
              <w:spacing w:before="60" w:after="60" w:line="240" w:lineRule="auto"/>
              <w:rPr>
                <w:rFonts w:ascii="Times New Roman" w:eastAsia="Times New Roman" w:hAnsi="Times New Roman" w:cs="Times New Roman"/>
                <w:color w:val="000000"/>
                <w:lang w:eastAsia="fr-FR"/>
              </w:rPr>
            </w:pPr>
            <w:r>
              <w:rPr>
                <w:rFonts w:ascii="Times New Roman" w:hAnsi="Times New Roman" w:cs="Times New Roman"/>
              </w:rPr>
              <w:t>4e(***)</w:t>
            </w:r>
          </w:p>
        </w:tc>
        <w:tc>
          <w:tcPr>
            <w:tcW w:w="0" w:type="auto"/>
            <w:tcBorders>
              <w:top w:val="single" w:sz="6" w:space="0" w:color="000000"/>
              <w:left w:val="single" w:sz="6" w:space="0" w:color="000000"/>
              <w:bottom w:val="single" w:sz="6" w:space="0" w:color="000000"/>
              <w:right w:val="single" w:sz="6" w:space="0" w:color="000000"/>
            </w:tcBorders>
            <w:hideMark/>
          </w:tcPr>
          <w:p w14:paraId="4FC82921"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Issuing and/or acquiring of payment instruments</w:t>
            </w:r>
          </w:p>
        </w:tc>
        <w:tc>
          <w:tcPr>
            <w:tcW w:w="0" w:type="auto"/>
            <w:tcBorders>
              <w:top w:val="single" w:sz="6" w:space="0" w:color="000000"/>
              <w:left w:val="single" w:sz="6" w:space="0" w:color="000000"/>
              <w:bottom w:val="single" w:sz="6" w:space="0" w:color="000000"/>
              <w:right w:val="single" w:sz="6" w:space="0" w:color="000000"/>
            </w:tcBorders>
            <w:hideMark/>
          </w:tcPr>
          <w:p w14:paraId="4CDEB193"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64F456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A260A3B"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53570EC2"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210619E"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4f</w:t>
            </w:r>
          </w:p>
        </w:tc>
        <w:tc>
          <w:tcPr>
            <w:tcW w:w="0" w:type="auto"/>
            <w:tcBorders>
              <w:top w:val="single" w:sz="6" w:space="0" w:color="000000"/>
              <w:left w:val="single" w:sz="6" w:space="0" w:color="000000"/>
              <w:bottom w:val="single" w:sz="6" w:space="0" w:color="000000"/>
              <w:right w:val="single" w:sz="6" w:space="0" w:color="000000"/>
            </w:tcBorders>
            <w:hideMark/>
          </w:tcPr>
          <w:p w14:paraId="697DB613"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Money remittance</w:t>
            </w:r>
          </w:p>
        </w:tc>
        <w:tc>
          <w:tcPr>
            <w:tcW w:w="0" w:type="auto"/>
            <w:tcBorders>
              <w:top w:val="single" w:sz="6" w:space="0" w:color="000000"/>
              <w:left w:val="single" w:sz="6" w:space="0" w:color="000000"/>
              <w:bottom w:val="single" w:sz="6" w:space="0" w:color="000000"/>
              <w:right w:val="single" w:sz="6" w:space="0" w:color="000000"/>
            </w:tcBorders>
            <w:hideMark/>
          </w:tcPr>
          <w:p w14:paraId="16BEE247"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3FB7C6F"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1E1827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BD60C3" w14:paraId="30CDF8B2"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DDE0829"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4g</w:t>
            </w:r>
          </w:p>
        </w:tc>
        <w:tc>
          <w:tcPr>
            <w:tcW w:w="0" w:type="auto"/>
            <w:tcBorders>
              <w:top w:val="single" w:sz="6" w:space="0" w:color="000000"/>
              <w:left w:val="single" w:sz="6" w:space="0" w:color="000000"/>
              <w:bottom w:val="single" w:sz="6" w:space="0" w:color="000000"/>
              <w:right w:val="single" w:sz="6" w:space="0" w:color="000000"/>
            </w:tcBorders>
            <w:hideMark/>
          </w:tcPr>
          <w:p w14:paraId="59EBE502" w14:textId="77777777" w:rsidR="00C6012E" w:rsidRPr="00C6012E" w:rsidRDefault="00DC62A0" w:rsidP="00C6012E">
            <w:pPr>
              <w:spacing w:before="60" w:after="60" w:line="240" w:lineRule="auto"/>
              <w:rPr>
                <w:rFonts w:ascii="Times New Roman" w:eastAsia="Times New Roman" w:hAnsi="Times New Roman" w:cs="Times New Roman"/>
                <w:color w:val="000000"/>
                <w:lang w:val="en-US" w:eastAsia="fr-FR"/>
              </w:rPr>
            </w:pPr>
            <w:r>
              <w:rPr>
                <w:rFonts w:ascii="Times New Roman" w:hAnsi="Times New Roman" w:cs="Times New Roman"/>
              </w:rPr>
              <w:t>Payment initiation services</w:t>
            </w:r>
          </w:p>
        </w:tc>
        <w:tc>
          <w:tcPr>
            <w:tcW w:w="0" w:type="auto"/>
            <w:tcBorders>
              <w:top w:val="single" w:sz="6" w:space="0" w:color="000000"/>
              <w:left w:val="single" w:sz="6" w:space="0" w:color="000000"/>
              <w:bottom w:val="single" w:sz="6" w:space="0" w:color="000000"/>
              <w:right w:val="single" w:sz="6" w:space="0" w:color="000000"/>
            </w:tcBorders>
            <w:hideMark/>
          </w:tcPr>
          <w:p w14:paraId="49BD6EF1"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355FF01"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524689C"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DC62A0" w:rsidRPr="00DC62A0" w14:paraId="086C62CF"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8CA9E34" w14:textId="77777777" w:rsidR="00DC62A0" w:rsidRPr="00C6012E" w:rsidRDefault="00DC62A0" w:rsidP="00C6012E">
            <w:pPr>
              <w:spacing w:before="60" w:after="6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4h</w:t>
            </w:r>
          </w:p>
        </w:tc>
        <w:tc>
          <w:tcPr>
            <w:tcW w:w="0" w:type="auto"/>
            <w:tcBorders>
              <w:top w:val="single" w:sz="6" w:space="0" w:color="000000"/>
              <w:left w:val="single" w:sz="6" w:space="0" w:color="000000"/>
              <w:bottom w:val="single" w:sz="6" w:space="0" w:color="000000"/>
              <w:right w:val="single" w:sz="6" w:space="0" w:color="000000"/>
            </w:tcBorders>
          </w:tcPr>
          <w:p w14:paraId="40240D0E" w14:textId="77777777" w:rsidR="00DC62A0" w:rsidRPr="00C6012E" w:rsidRDefault="00DC62A0" w:rsidP="00C6012E">
            <w:pPr>
              <w:spacing w:before="60" w:after="60" w:line="240" w:lineRule="auto"/>
              <w:rPr>
                <w:rFonts w:ascii="Times New Roman" w:eastAsia="Times New Roman" w:hAnsi="Times New Roman" w:cs="Times New Roman"/>
                <w:color w:val="000000"/>
                <w:lang w:val="en-US" w:eastAsia="fr-FR"/>
              </w:rPr>
            </w:pPr>
            <w:r>
              <w:rPr>
                <w:rFonts w:ascii="Times New Roman" w:hAnsi="Times New Roman" w:cs="Times New Roman"/>
              </w:rPr>
              <w:t>Account information services</w:t>
            </w:r>
          </w:p>
        </w:tc>
        <w:tc>
          <w:tcPr>
            <w:tcW w:w="0" w:type="auto"/>
            <w:tcBorders>
              <w:top w:val="single" w:sz="6" w:space="0" w:color="000000"/>
              <w:left w:val="single" w:sz="6" w:space="0" w:color="000000"/>
              <w:bottom w:val="single" w:sz="6" w:space="0" w:color="000000"/>
              <w:right w:val="single" w:sz="6" w:space="0" w:color="000000"/>
            </w:tcBorders>
          </w:tcPr>
          <w:p w14:paraId="42159599" w14:textId="77777777" w:rsidR="00DC62A0" w:rsidRPr="00C6012E" w:rsidRDefault="00DC62A0"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tcPr>
          <w:p w14:paraId="5118DB4F" w14:textId="77777777" w:rsidR="00DC62A0" w:rsidRPr="00C6012E" w:rsidRDefault="00DC62A0"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tcPr>
          <w:p w14:paraId="41A23F8A" w14:textId="77777777" w:rsidR="00DC62A0" w:rsidRPr="00C6012E" w:rsidRDefault="00DC62A0"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2CDAF9BB"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117523A"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lastRenderedPageBreak/>
              <w:t>5.</w:t>
            </w:r>
          </w:p>
        </w:tc>
        <w:tc>
          <w:tcPr>
            <w:tcW w:w="0" w:type="auto"/>
            <w:tcBorders>
              <w:top w:val="single" w:sz="6" w:space="0" w:color="000000"/>
              <w:left w:val="single" w:sz="6" w:space="0" w:color="000000"/>
              <w:bottom w:val="single" w:sz="6" w:space="0" w:color="000000"/>
              <w:right w:val="single" w:sz="6" w:space="0" w:color="000000"/>
            </w:tcBorders>
            <w:hideMark/>
          </w:tcPr>
          <w:p w14:paraId="36BA494C"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Issuing and administering other means of payment (e.g. travellers' cheques and bankers' drafts) insofar as such activity is not covered by point 4</w:t>
            </w:r>
          </w:p>
        </w:tc>
        <w:tc>
          <w:tcPr>
            <w:tcW w:w="0" w:type="auto"/>
            <w:tcBorders>
              <w:top w:val="single" w:sz="6" w:space="0" w:color="000000"/>
              <w:left w:val="single" w:sz="6" w:space="0" w:color="000000"/>
              <w:bottom w:val="single" w:sz="6" w:space="0" w:color="000000"/>
              <w:right w:val="single" w:sz="6" w:space="0" w:color="000000"/>
            </w:tcBorders>
            <w:hideMark/>
          </w:tcPr>
          <w:p w14:paraId="239AB45D"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1061FC4"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2FD5CB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30086223"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7AB35AD"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6.</w:t>
            </w:r>
          </w:p>
        </w:tc>
        <w:tc>
          <w:tcPr>
            <w:tcW w:w="0" w:type="auto"/>
            <w:tcBorders>
              <w:top w:val="single" w:sz="6" w:space="0" w:color="000000"/>
              <w:left w:val="single" w:sz="6" w:space="0" w:color="000000"/>
              <w:bottom w:val="single" w:sz="6" w:space="0" w:color="000000"/>
              <w:right w:val="single" w:sz="6" w:space="0" w:color="000000"/>
            </w:tcBorders>
            <w:hideMark/>
          </w:tcPr>
          <w:p w14:paraId="2E371746"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Guarantees and commitments</w:t>
            </w:r>
          </w:p>
        </w:tc>
        <w:tc>
          <w:tcPr>
            <w:tcW w:w="0" w:type="auto"/>
            <w:tcBorders>
              <w:top w:val="single" w:sz="6" w:space="0" w:color="000000"/>
              <w:left w:val="single" w:sz="6" w:space="0" w:color="000000"/>
              <w:bottom w:val="single" w:sz="6" w:space="0" w:color="000000"/>
              <w:right w:val="single" w:sz="6" w:space="0" w:color="000000"/>
            </w:tcBorders>
            <w:hideMark/>
          </w:tcPr>
          <w:p w14:paraId="1284A1B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53C8F53"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F530C3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1D6959" w14:paraId="10201636"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CA9AF8E"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w:t>
            </w:r>
          </w:p>
        </w:tc>
        <w:tc>
          <w:tcPr>
            <w:tcW w:w="0" w:type="auto"/>
            <w:tcBorders>
              <w:top w:val="single" w:sz="6" w:space="0" w:color="000000"/>
              <w:left w:val="single" w:sz="6" w:space="0" w:color="000000"/>
              <w:bottom w:val="single" w:sz="6" w:space="0" w:color="000000"/>
              <w:right w:val="single" w:sz="6" w:space="0" w:color="000000"/>
            </w:tcBorders>
            <w:hideMark/>
          </w:tcPr>
          <w:p w14:paraId="24C0C86F"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Trading for own account or for account of customers in any of the following:</w:t>
            </w:r>
          </w:p>
        </w:tc>
        <w:tc>
          <w:tcPr>
            <w:tcW w:w="0" w:type="auto"/>
            <w:tcBorders>
              <w:top w:val="single" w:sz="6" w:space="0" w:color="000000"/>
              <w:left w:val="single" w:sz="6" w:space="0" w:color="000000"/>
              <w:bottom w:val="single" w:sz="6" w:space="0" w:color="000000"/>
              <w:right w:val="single" w:sz="6" w:space="0" w:color="000000"/>
            </w:tcBorders>
            <w:hideMark/>
          </w:tcPr>
          <w:p w14:paraId="12D608B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81A2044"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D548FD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21ABB8DE"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A00D1EF"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7a</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7940E0FE" w14:textId="77777777">
              <w:trPr>
                <w:tblCellSpacing w:w="0" w:type="dxa"/>
              </w:trPr>
              <w:tc>
                <w:tcPr>
                  <w:tcW w:w="0" w:type="auto"/>
                  <w:hideMark/>
                </w:tcPr>
                <w:p w14:paraId="4C82A021"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4A45F7D1"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money market instruments (e.g. cheques, bills, certificates of deposits)</w:t>
                  </w:r>
                </w:p>
              </w:tc>
            </w:tr>
          </w:tbl>
          <w:p w14:paraId="490468D5"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9369742"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E559DAF"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58F3331"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6E38422D"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3DFDCDC"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7b</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53"/>
              <w:gridCol w:w="3135"/>
            </w:tblGrid>
            <w:tr w:rsidR="00C6012E" w:rsidRPr="00C6012E" w14:paraId="0F328EB3" w14:textId="77777777">
              <w:trPr>
                <w:tblCellSpacing w:w="0" w:type="dxa"/>
              </w:trPr>
              <w:tc>
                <w:tcPr>
                  <w:tcW w:w="0" w:type="auto"/>
                  <w:hideMark/>
                </w:tcPr>
                <w:p w14:paraId="4E28D750"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0FD8E76A"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foreign exchange</w:t>
                  </w:r>
                </w:p>
              </w:tc>
            </w:tr>
          </w:tbl>
          <w:p w14:paraId="21991D8E"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A0F90B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22FF5A2"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4EEF4F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C6012E" w14:paraId="48214F12"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F4FBD1E"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7c</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3299"/>
            </w:tblGrid>
            <w:tr w:rsidR="00C6012E" w:rsidRPr="00C6012E" w14:paraId="1C52FA99" w14:textId="77777777">
              <w:trPr>
                <w:tblCellSpacing w:w="0" w:type="dxa"/>
              </w:trPr>
              <w:tc>
                <w:tcPr>
                  <w:tcW w:w="0" w:type="auto"/>
                  <w:hideMark/>
                </w:tcPr>
                <w:p w14:paraId="31172302"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5FA6C7FC"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financial futures and options</w:t>
                  </w:r>
                </w:p>
              </w:tc>
            </w:tr>
          </w:tbl>
          <w:p w14:paraId="36647036"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6319D09"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8623EC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C104B30"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1D6959" w14:paraId="377D087A"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0E34F43"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7d</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3348"/>
            </w:tblGrid>
            <w:tr w:rsidR="00C6012E" w:rsidRPr="001D6959" w14:paraId="2846AB8F" w14:textId="77777777">
              <w:trPr>
                <w:tblCellSpacing w:w="0" w:type="dxa"/>
              </w:trPr>
              <w:tc>
                <w:tcPr>
                  <w:tcW w:w="0" w:type="auto"/>
                  <w:hideMark/>
                </w:tcPr>
                <w:p w14:paraId="6B64A27E"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0EBA9DDC"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val="en-US" w:eastAsia="fr-FR"/>
                    </w:rPr>
                  </w:pPr>
                  <w:r w:rsidRPr="00C6012E">
                    <w:rPr>
                      <w:rFonts w:ascii="Times New Roman" w:eastAsia="Times New Roman" w:hAnsi="Times New Roman" w:cs="Times New Roman"/>
                      <w:color w:val="000000"/>
                      <w:sz w:val="24"/>
                      <w:szCs w:val="24"/>
                      <w:lang w:val="en-US" w:eastAsia="fr-FR"/>
                    </w:rPr>
                    <w:t>exchange and interest-rate instruments</w:t>
                  </w:r>
                </w:p>
              </w:tc>
            </w:tr>
          </w:tbl>
          <w:p w14:paraId="3A304DFD"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A2CAFDC"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F6379A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63F5A6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76A2DFD5"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2BAF3FB"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7e</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68"/>
              <w:gridCol w:w="3220"/>
            </w:tblGrid>
            <w:tr w:rsidR="00C6012E" w:rsidRPr="00C6012E" w14:paraId="0F52BA63" w14:textId="77777777">
              <w:trPr>
                <w:tblCellSpacing w:w="0" w:type="dxa"/>
              </w:trPr>
              <w:tc>
                <w:tcPr>
                  <w:tcW w:w="0" w:type="auto"/>
                  <w:hideMark/>
                </w:tcPr>
                <w:p w14:paraId="692EBED8"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w:t>
                  </w:r>
                </w:p>
              </w:tc>
              <w:tc>
                <w:tcPr>
                  <w:tcW w:w="0" w:type="auto"/>
                  <w:hideMark/>
                </w:tcPr>
                <w:p w14:paraId="415C5C6E" w14:textId="77777777" w:rsidR="00C6012E" w:rsidRPr="00C6012E" w:rsidRDefault="00C6012E" w:rsidP="00C6012E">
                  <w:pPr>
                    <w:spacing w:before="120" w:after="0" w:line="240" w:lineRule="auto"/>
                    <w:jc w:val="both"/>
                    <w:rPr>
                      <w:rFonts w:ascii="Times New Roman" w:eastAsia="Times New Roman" w:hAnsi="Times New Roman" w:cs="Times New Roman"/>
                      <w:color w:val="000000"/>
                      <w:sz w:val="24"/>
                      <w:szCs w:val="24"/>
                      <w:lang w:eastAsia="fr-FR"/>
                    </w:rPr>
                  </w:pPr>
                  <w:r w:rsidRPr="00C6012E">
                    <w:rPr>
                      <w:rFonts w:ascii="Times New Roman" w:eastAsia="Times New Roman" w:hAnsi="Times New Roman" w:cs="Times New Roman"/>
                      <w:color w:val="000000"/>
                      <w:sz w:val="24"/>
                      <w:szCs w:val="24"/>
                      <w:lang w:eastAsia="fr-FR"/>
                    </w:rPr>
                    <w:t>transferable securities</w:t>
                  </w:r>
                </w:p>
              </w:tc>
            </w:tr>
          </w:tbl>
          <w:p w14:paraId="73C513F2" w14:textId="77777777" w:rsidR="00C6012E" w:rsidRPr="00C6012E" w:rsidRDefault="00C6012E" w:rsidP="00C6012E">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A9B1CA7"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BA728A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6D0784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1D6959" w14:paraId="644AD62A"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171D661"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8.</w:t>
            </w:r>
          </w:p>
        </w:tc>
        <w:tc>
          <w:tcPr>
            <w:tcW w:w="0" w:type="auto"/>
            <w:tcBorders>
              <w:top w:val="single" w:sz="6" w:space="0" w:color="000000"/>
              <w:left w:val="single" w:sz="6" w:space="0" w:color="000000"/>
              <w:bottom w:val="single" w:sz="6" w:space="0" w:color="000000"/>
              <w:right w:val="single" w:sz="6" w:space="0" w:color="000000"/>
            </w:tcBorders>
            <w:hideMark/>
          </w:tcPr>
          <w:p w14:paraId="673A2592"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Participation in securities issues and the provision of services related to such issues</w:t>
            </w:r>
          </w:p>
        </w:tc>
        <w:tc>
          <w:tcPr>
            <w:tcW w:w="0" w:type="auto"/>
            <w:tcBorders>
              <w:top w:val="single" w:sz="6" w:space="0" w:color="000000"/>
              <w:left w:val="single" w:sz="6" w:space="0" w:color="000000"/>
              <w:bottom w:val="single" w:sz="6" w:space="0" w:color="000000"/>
              <w:right w:val="single" w:sz="6" w:space="0" w:color="000000"/>
            </w:tcBorders>
            <w:hideMark/>
          </w:tcPr>
          <w:p w14:paraId="3CC0462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7511B0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D864D2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1D6959" w14:paraId="00C9B46A"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606F2E9"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9.</w:t>
            </w:r>
          </w:p>
        </w:tc>
        <w:tc>
          <w:tcPr>
            <w:tcW w:w="0" w:type="auto"/>
            <w:tcBorders>
              <w:top w:val="single" w:sz="6" w:space="0" w:color="000000"/>
              <w:left w:val="single" w:sz="6" w:space="0" w:color="000000"/>
              <w:bottom w:val="single" w:sz="6" w:space="0" w:color="000000"/>
              <w:right w:val="single" w:sz="6" w:space="0" w:color="000000"/>
            </w:tcBorders>
            <w:hideMark/>
          </w:tcPr>
          <w:p w14:paraId="73A18C77"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Advice to undertakings on capital structure, industrial strategy, and related questions and advice as well as services relating to mergers and the purchase of undertakings</w:t>
            </w:r>
          </w:p>
        </w:tc>
        <w:tc>
          <w:tcPr>
            <w:tcW w:w="0" w:type="auto"/>
            <w:tcBorders>
              <w:top w:val="single" w:sz="6" w:space="0" w:color="000000"/>
              <w:left w:val="single" w:sz="6" w:space="0" w:color="000000"/>
              <w:bottom w:val="single" w:sz="6" w:space="0" w:color="000000"/>
              <w:right w:val="single" w:sz="6" w:space="0" w:color="000000"/>
            </w:tcBorders>
            <w:hideMark/>
          </w:tcPr>
          <w:p w14:paraId="1796976F"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73C4DE0"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F8447F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73BFA5EE"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51AE647"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10.</w:t>
            </w:r>
          </w:p>
        </w:tc>
        <w:tc>
          <w:tcPr>
            <w:tcW w:w="0" w:type="auto"/>
            <w:tcBorders>
              <w:top w:val="single" w:sz="6" w:space="0" w:color="000000"/>
              <w:left w:val="single" w:sz="6" w:space="0" w:color="000000"/>
              <w:bottom w:val="single" w:sz="6" w:space="0" w:color="000000"/>
              <w:right w:val="single" w:sz="6" w:space="0" w:color="000000"/>
            </w:tcBorders>
            <w:hideMark/>
          </w:tcPr>
          <w:p w14:paraId="04010C3D"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Money broking</w:t>
            </w:r>
          </w:p>
        </w:tc>
        <w:tc>
          <w:tcPr>
            <w:tcW w:w="0" w:type="auto"/>
            <w:tcBorders>
              <w:top w:val="single" w:sz="6" w:space="0" w:color="000000"/>
              <w:left w:val="single" w:sz="6" w:space="0" w:color="000000"/>
              <w:bottom w:val="single" w:sz="6" w:space="0" w:color="000000"/>
              <w:right w:val="single" w:sz="6" w:space="0" w:color="000000"/>
            </w:tcBorders>
            <w:hideMark/>
          </w:tcPr>
          <w:p w14:paraId="373F21F4"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C066469"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C46D0A8"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C6012E" w14:paraId="63E4AA70"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A4D80B1"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11.</w:t>
            </w:r>
          </w:p>
        </w:tc>
        <w:tc>
          <w:tcPr>
            <w:tcW w:w="0" w:type="auto"/>
            <w:tcBorders>
              <w:top w:val="single" w:sz="6" w:space="0" w:color="000000"/>
              <w:left w:val="single" w:sz="6" w:space="0" w:color="000000"/>
              <w:bottom w:val="single" w:sz="6" w:space="0" w:color="000000"/>
              <w:right w:val="single" w:sz="6" w:space="0" w:color="000000"/>
            </w:tcBorders>
            <w:hideMark/>
          </w:tcPr>
          <w:p w14:paraId="2A4EC910"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Portfolio management and advice</w:t>
            </w:r>
          </w:p>
        </w:tc>
        <w:tc>
          <w:tcPr>
            <w:tcW w:w="0" w:type="auto"/>
            <w:tcBorders>
              <w:top w:val="single" w:sz="6" w:space="0" w:color="000000"/>
              <w:left w:val="single" w:sz="6" w:space="0" w:color="000000"/>
              <w:bottom w:val="single" w:sz="6" w:space="0" w:color="000000"/>
              <w:right w:val="single" w:sz="6" w:space="0" w:color="000000"/>
            </w:tcBorders>
            <w:hideMark/>
          </w:tcPr>
          <w:p w14:paraId="2B843E9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B61B6D2"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EAF3DD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1D6959" w14:paraId="3D584FB6"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66B6726"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12.</w:t>
            </w:r>
          </w:p>
        </w:tc>
        <w:tc>
          <w:tcPr>
            <w:tcW w:w="0" w:type="auto"/>
            <w:tcBorders>
              <w:top w:val="single" w:sz="6" w:space="0" w:color="000000"/>
              <w:left w:val="single" w:sz="6" w:space="0" w:color="000000"/>
              <w:bottom w:val="single" w:sz="6" w:space="0" w:color="000000"/>
              <w:right w:val="single" w:sz="6" w:space="0" w:color="000000"/>
            </w:tcBorders>
            <w:hideMark/>
          </w:tcPr>
          <w:p w14:paraId="7160FC30" w14:textId="77777777" w:rsidR="00C6012E" w:rsidRPr="00C6012E" w:rsidRDefault="00C6012E" w:rsidP="00C6012E">
            <w:pPr>
              <w:spacing w:before="60" w:after="60" w:line="240" w:lineRule="auto"/>
              <w:rPr>
                <w:rFonts w:ascii="Times New Roman" w:eastAsia="Times New Roman" w:hAnsi="Times New Roman" w:cs="Times New Roman"/>
                <w:color w:val="000000"/>
                <w:lang w:val="en-US" w:eastAsia="fr-FR"/>
              </w:rPr>
            </w:pPr>
            <w:r w:rsidRPr="00C6012E">
              <w:rPr>
                <w:rFonts w:ascii="Times New Roman" w:eastAsia="Times New Roman" w:hAnsi="Times New Roman" w:cs="Times New Roman"/>
                <w:color w:val="000000"/>
                <w:lang w:val="en-US" w:eastAsia="fr-FR"/>
              </w:rPr>
              <w:t>Safekeeping and administration of securities</w:t>
            </w:r>
          </w:p>
        </w:tc>
        <w:tc>
          <w:tcPr>
            <w:tcW w:w="0" w:type="auto"/>
            <w:tcBorders>
              <w:top w:val="single" w:sz="6" w:space="0" w:color="000000"/>
              <w:left w:val="single" w:sz="6" w:space="0" w:color="000000"/>
              <w:bottom w:val="single" w:sz="6" w:space="0" w:color="000000"/>
              <w:right w:val="single" w:sz="6" w:space="0" w:color="000000"/>
            </w:tcBorders>
            <w:hideMark/>
          </w:tcPr>
          <w:p w14:paraId="30B7A00B"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F83A15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7D123D4"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C6012E" w:rsidRPr="00C6012E" w14:paraId="24A31E2C"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FF6CED5"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13.</w:t>
            </w:r>
          </w:p>
        </w:tc>
        <w:tc>
          <w:tcPr>
            <w:tcW w:w="0" w:type="auto"/>
            <w:tcBorders>
              <w:top w:val="single" w:sz="6" w:space="0" w:color="000000"/>
              <w:left w:val="single" w:sz="6" w:space="0" w:color="000000"/>
              <w:bottom w:val="single" w:sz="6" w:space="0" w:color="000000"/>
              <w:right w:val="single" w:sz="6" w:space="0" w:color="000000"/>
            </w:tcBorders>
            <w:hideMark/>
          </w:tcPr>
          <w:p w14:paraId="3A69B9CA"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Credit reference services</w:t>
            </w:r>
          </w:p>
        </w:tc>
        <w:tc>
          <w:tcPr>
            <w:tcW w:w="0" w:type="auto"/>
            <w:tcBorders>
              <w:top w:val="single" w:sz="6" w:space="0" w:color="000000"/>
              <w:left w:val="single" w:sz="6" w:space="0" w:color="000000"/>
              <w:bottom w:val="single" w:sz="6" w:space="0" w:color="000000"/>
              <w:right w:val="single" w:sz="6" w:space="0" w:color="000000"/>
            </w:tcBorders>
            <w:hideMark/>
          </w:tcPr>
          <w:p w14:paraId="05095054"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15B671A"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A8F4050"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C6012E" w14:paraId="5F3BC3C9"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0C9410C"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14.</w:t>
            </w:r>
          </w:p>
        </w:tc>
        <w:tc>
          <w:tcPr>
            <w:tcW w:w="0" w:type="auto"/>
            <w:tcBorders>
              <w:top w:val="single" w:sz="6" w:space="0" w:color="000000"/>
              <w:left w:val="single" w:sz="6" w:space="0" w:color="000000"/>
              <w:bottom w:val="single" w:sz="6" w:space="0" w:color="000000"/>
              <w:right w:val="single" w:sz="6" w:space="0" w:color="000000"/>
            </w:tcBorders>
            <w:hideMark/>
          </w:tcPr>
          <w:p w14:paraId="63D132A3"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Safe custody services</w:t>
            </w:r>
          </w:p>
        </w:tc>
        <w:tc>
          <w:tcPr>
            <w:tcW w:w="0" w:type="auto"/>
            <w:tcBorders>
              <w:top w:val="single" w:sz="6" w:space="0" w:color="000000"/>
              <w:left w:val="single" w:sz="6" w:space="0" w:color="000000"/>
              <w:bottom w:val="single" w:sz="6" w:space="0" w:color="000000"/>
              <w:right w:val="single" w:sz="6" w:space="0" w:color="000000"/>
            </w:tcBorders>
            <w:hideMark/>
          </w:tcPr>
          <w:p w14:paraId="6B9089C7"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3028D15"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3EB26C9"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C6012E" w:rsidRPr="00C6012E" w14:paraId="74356D65" w14:textId="77777777" w:rsidTr="00C6012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2D2DCE6"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15.</w:t>
            </w:r>
          </w:p>
        </w:tc>
        <w:tc>
          <w:tcPr>
            <w:tcW w:w="0" w:type="auto"/>
            <w:tcBorders>
              <w:top w:val="single" w:sz="6" w:space="0" w:color="000000"/>
              <w:left w:val="single" w:sz="6" w:space="0" w:color="000000"/>
              <w:bottom w:val="single" w:sz="6" w:space="0" w:color="000000"/>
              <w:right w:val="single" w:sz="6" w:space="0" w:color="000000"/>
            </w:tcBorders>
            <w:hideMark/>
          </w:tcPr>
          <w:p w14:paraId="3E712617" w14:textId="77777777" w:rsidR="00C6012E" w:rsidRPr="00C6012E" w:rsidRDefault="00C6012E" w:rsidP="00C6012E">
            <w:pPr>
              <w:spacing w:before="60" w:after="60" w:line="240" w:lineRule="auto"/>
              <w:rPr>
                <w:rFonts w:ascii="Times New Roman" w:eastAsia="Times New Roman" w:hAnsi="Times New Roman" w:cs="Times New Roman"/>
                <w:color w:val="000000"/>
                <w:lang w:eastAsia="fr-FR"/>
              </w:rPr>
            </w:pPr>
            <w:r w:rsidRPr="00C6012E">
              <w:rPr>
                <w:rFonts w:ascii="Times New Roman" w:eastAsia="Times New Roman" w:hAnsi="Times New Roman" w:cs="Times New Roman"/>
                <w:color w:val="000000"/>
                <w:lang w:eastAsia="fr-FR"/>
              </w:rPr>
              <w:t>Issuing electronic money</w:t>
            </w:r>
          </w:p>
        </w:tc>
        <w:tc>
          <w:tcPr>
            <w:tcW w:w="0" w:type="auto"/>
            <w:tcBorders>
              <w:top w:val="single" w:sz="6" w:space="0" w:color="000000"/>
              <w:left w:val="single" w:sz="6" w:space="0" w:color="000000"/>
              <w:bottom w:val="single" w:sz="6" w:space="0" w:color="000000"/>
              <w:right w:val="single" w:sz="6" w:space="0" w:color="000000"/>
            </w:tcBorders>
            <w:hideMark/>
          </w:tcPr>
          <w:p w14:paraId="15CF2596"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6E1AE2E"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AE3E783" w14:textId="77777777" w:rsidR="00C6012E" w:rsidRPr="00C6012E" w:rsidRDefault="00C6012E" w:rsidP="00C6012E">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bl>
    <w:p w14:paraId="40B2AF9B"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(*)Directive (EU) 2015/2366 of the European Parliament and of the Council of 25 November 2015</w:t>
      </w:r>
    </w:p>
    <w:p w14:paraId="2207A726" w14:textId="77777777" w:rsid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on payment services in the internal market (</w:t>
      </w:r>
      <w:r w:rsidRPr="00DC62A0">
        <w:rPr>
          <w:rFonts w:ascii="Times New Roman" w:hAnsi="Times New Roman" w:cs="Times New Roman"/>
          <w:color w:val="2F5772"/>
          <w:lang w:val="en-US"/>
        </w:rPr>
        <w:t>OJ L 337, 23.12.2015, p. 35–127</w:t>
      </w:r>
      <w:r w:rsidRPr="00DC62A0">
        <w:rPr>
          <w:rFonts w:ascii="Times New Roman" w:hAnsi="Times New Roman" w:cs="Times New Roman"/>
          <w:color w:val="000000"/>
          <w:lang w:val="en-US"/>
        </w:rPr>
        <w:t>).</w:t>
      </w:r>
    </w:p>
    <w:p w14:paraId="1AA42E7B" w14:textId="77777777" w:rsidR="0093376E" w:rsidRPr="00DC62A0" w:rsidRDefault="0093376E" w:rsidP="00DC62A0">
      <w:pPr>
        <w:autoSpaceDE w:val="0"/>
        <w:autoSpaceDN w:val="0"/>
        <w:adjustRightInd w:val="0"/>
        <w:spacing w:after="0" w:line="240" w:lineRule="auto"/>
        <w:rPr>
          <w:rFonts w:ascii="Times New Roman" w:hAnsi="Times New Roman" w:cs="Times New Roman"/>
          <w:color w:val="000000"/>
          <w:lang w:val="en-US"/>
        </w:rPr>
      </w:pPr>
    </w:p>
    <w:p w14:paraId="2797D7B6"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2F5772"/>
          <w:lang w:val="en-US"/>
        </w:rPr>
        <w:t xml:space="preserve">(**) </w:t>
      </w:r>
      <w:r w:rsidRPr="00DC62A0">
        <w:rPr>
          <w:rFonts w:ascii="Times New Roman" w:hAnsi="Times New Roman" w:cs="Times New Roman"/>
          <w:color w:val="000000"/>
          <w:lang w:val="en-US"/>
        </w:rPr>
        <w:t>Does the activity referred to in point 4d include the granting of credit in accordance with Article</w:t>
      </w:r>
    </w:p>
    <w:p w14:paraId="073B2F59"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18(4) of Directive (EU) 2015/2366?</w:t>
      </w:r>
    </w:p>
    <w:p w14:paraId="04940EBA" w14:textId="77777777" w:rsid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Segoe UI Symbol" w:hAnsi="Segoe UI Symbol" w:cs="Segoe UI Symbol"/>
          <w:color w:val="000000"/>
          <w:lang w:val="en-US"/>
        </w:rPr>
        <w:t>☐</w:t>
      </w:r>
      <w:r w:rsidRPr="00DC62A0">
        <w:rPr>
          <w:rFonts w:ascii="SegoeUISymbol" w:hAnsi="SegoeUISymbol" w:cs="SegoeUISymbol"/>
          <w:color w:val="000000"/>
          <w:lang w:val="en-US"/>
        </w:rPr>
        <w:t xml:space="preserve"> </w:t>
      </w:r>
      <w:r w:rsidRPr="00DC62A0">
        <w:rPr>
          <w:rFonts w:ascii="Times New Roman" w:hAnsi="Times New Roman" w:cs="Times New Roman"/>
          <w:color w:val="000000"/>
          <w:lang w:val="en-US"/>
        </w:rPr>
        <w:t xml:space="preserve">yes </w:t>
      </w:r>
      <w:r w:rsidRPr="00DC62A0">
        <w:rPr>
          <w:rFonts w:ascii="Segoe UI Symbol" w:hAnsi="Segoe UI Symbol" w:cs="Segoe UI Symbol"/>
          <w:color w:val="000000"/>
          <w:lang w:val="en-US"/>
        </w:rPr>
        <w:t>☐</w:t>
      </w:r>
      <w:r w:rsidRPr="00DC62A0">
        <w:rPr>
          <w:rFonts w:ascii="SegoeUISymbol" w:hAnsi="SegoeUISymbol" w:cs="SegoeUISymbol"/>
          <w:color w:val="000000"/>
          <w:lang w:val="en-US"/>
        </w:rPr>
        <w:t xml:space="preserve"> </w:t>
      </w:r>
      <w:r w:rsidRPr="00DC62A0">
        <w:rPr>
          <w:rFonts w:ascii="Times New Roman" w:hAnsi="Times New Roman" w:cs="Times New Roman"/>
          <w:color w:val="000000"/>
          <w:lang w:val="en-US"/>
        </w:rPr>
        <w:t>no</w:t>
      </w:r>
    </w:p>
    <w:p w14:paraId="3F059B2F" w14:textId="77777777" w:rsidR="0093376E" w:rsidRPr="00DC62A0" w:rsidRDefault="0093376E" w:rsidP="00DC62A0">
      <w:pPr>
        <w:autoSpaceDE w:val="0"/>
        <w:autoSpaceDN w:val="0"/>
        <w:adjustRightInd w:val="0"/>
        <w:spacing w:after="0" w:line="240" w:lineRule="auto"/>
        <w:rPr>
          <w:rFonts w:ascii="Times New Roman" w:hAnsi="Times New Roman" w:cs="Times New Roman"/>
          <w:color w:val="000000"/>
          <w:lang w:val="en-US"/>
        </w:rPr>
      </w:pPr>
    </w:p>
    <w:p w14:paraId="551F3AF5" w14:textId="77777777" w:rsidR="00DC62A0" w:rsidRPr="00DC62A0" w:rsidRDefault="00DC62A0" w:rsidP="00DC62A0">
      <w:pPr>
        <w:autoSpaceDE w:val="0"/>
        <w:autoSpaceDN w:val="0"/>
        <w:adjustRightInd w:val="0"/>
        <w:spacing w:after="0" w:line="240" w:lineRule="auto"/>
        <w:rPr>
          <w:rFonts w:ascii="Times New Roman" w:hAnsi="Times New Roman" w:cs="Times New Roman"/>
          <w:color w:val="000000"/>
          <w:lang w:val="en-US"/>
        </w:rPr>
      </w:pPr>
      <w:r w:rsidRPr="00DC62A0">
        <w:rPr>
          <w:rFonts w:ascii="Times New Roman" w:hAnsi="Times New Roman" w:cs="Times New Roman"/>
          <w:color w:val="000000"/>
          <w:lang w:val="en-US"/>
        </w:rPr>
        <w:t>(***) Does the activity referred to in point 4e include the granting of credit in accordance with Article</w:t>
      </w:r>
    </w:p>
    <w:p w14:paraId="0018F354" w14:textId="12E5C016" w:rsidR="00DC62A0" w:rsidRDefault="00DC62A0" w:rsidP="006217C8">
      <w:pPr>
        <w:autoSpaceDE w:val="0"/>
        <w:autoSpaceDN w:val="0"/>
        <w:adjustRightInd w:val="0"/>
        <w:spacing w:after="0" w:line="240" w:lineRule="auto"/>
        <w:rPr>
          <w:rFonts w:ascii="Times New Roman" w:eastAsia="Times New Roman" w:hAnsi="Times New Roman" w:cs="Times New Roman"/>
          <w:b/>
          <w:bCs/>
          <w:color w:val="000000"/>
          <w:szCs w:val="24"/>
          <w:lang w:val="en-US" w:eastAsia="fr-FR"/>
        </w:rPr>
      </w:pPr>
      <w:r w:rsidRPr="0093376E">
        <w:rPr>
          <w:rFonts w:ascii="Times New Roman" w:hAnsi="Times New Roman" w:cs="Times New Roman"/>
          <w:color w:val="000000"/>
          <w:lang w:val="en-US"/>
        </w:rPr>
        <w:t>18(4) of Directive (EU) 2015/2366?</w:t>
      </w:r>
      <w:r w:rsidR="006217C8">
        <w:rPr>
          <w:rFonts w:ascii="Times New Roman" w:hAnsi="Times New Roman" w:cs="Times New Roman"/>
          <w:color w:val="000000"/>
          <w:lang w:val="en-US"/>
        </w:rPr>
        <w:t xml:space="preserve"> </w:t>
      </w:r>
      <w:r w:rsidRPr="0093376E">
        <w:rPr>
          <w:rFonts w:ascii="Segoe UI Symbol" w:hAnsi="Segoe UI Symbol" w:cs="Segoe UI Symbol"/>
          <w:color w:val="000000"/>
          <w:lang w:val="en-US"/>
        </w:rPr>
        <w:t>☐</w:t>
      </w:r>
      <w:r w:rsidRPr="0093376E">
        <w:rPr>
          <w:rFonts w:ascii="SegoeUISymbol" w:hAnsi="SegoeUISymbol" w:cs="SegoeUISymbol"/>
          <w:color w:val="000000"/>
          <w:lang w:val="en-US"/>
        </w:rPr>
        <w:t xml:space="preserve"> </w:t>
      </w:r>
      <w:r w:rsidRPr="0093376E">
        <w:rPr>
          <w:rFonts w:ascii="Times New Roman" w:hAnsi="Times New Roman" w:cs="Times New Roman"/>
          <w:color w:val="000000"/>
          <w:lang w:val="en-US"/>
        </w:rPr>
        <w:t xml:space="preserve">yes </w:t>
      </w:r>
      <w:r w:rsidRPr="0093376E">
        <w:rPr>
          <w:rFonts w:ascii="Segoe UI Symbol" w:hAnsi="Segoe UI Symbol" w:cs="Segoe UI Symbol"/>
          <w:color w:val="000000"/>
          <w:lang w:val="en-US"/>
        </w:rPr>
        <w:t>☐</w:t>
      </w:r>
      <w:r w:rsidRPr="0093376E">
        <w:rPr>
          <w:rFonts w:ascii="SegoeUISymbol" w:hAnsi="SegoeUISymbol" w:cs="SegoeUISymbol"/>
          <w:color w:val="000000"/>
          <w:lang w:val="en-US"/>
        </w:rPr>
        <w:t xml:space="preserve"> </w:t>
      </w:r>
      <w:r w:rsidRPr="0093376E">
        <w:rPr>
          <w:rFonts w:ascii="Times New Roman" w:hAnsi="Times New Roman" w:cs="Times New Roman"/>
          <w:color w:val="000000"/>
          <w:lang w:val="en-US"/>
        </w:rPr>
        <w:t>no</w:t>
      </w:r>
    </w:p>
    <w:p w14:paraId="7DFFEB6C" w14:textId="77777777" w:rsidR="00DC62A0" w:rsidRDefault="00DC62A0" w:rsidP="00C6012E">
      <w:pPr>
        <w:spacing w:before="240" w:after="120" w:line="240" w:lineRule="auto"/>
        <w:jc w:val="both"/>
        <w:rPr>
          <w:rFonts w:ascii="Times New Roman" w:eastAsia="Times New Roman" w:hAnsi="Times New Roman" w:cs="Times New Roman"/>
          <w:b/>
          <w:bCs/>
          <w:color w:val="000000"/>
          <w:szCs w:val="24"/>
          <w:lang w:val="en-US" w:eastAsia="fr-FR"/>
        </w:rPr>
      </w:pPr>
    </w:p>
    <w:p w14:paraId="5DF77B7A" w14:textId="486F03CF" w:rsidR="00C6012E" w:rsidRDefault="00C6012E" w:rsidP="00C6012E">
      <w:pPr>
        <w:spacing w:before="240" w:after="120" w:line="240" w:lineRule="auto"/>
        <w:jc w:val="both"/>
        <w:rPr>
          <w:rFonts w:ascii="Times New Roman" w:eastAsia="Times New Roman" w:hAnsi="Times New Roman" w:cs="Times New Roman"/>
          <w:b/>
          <w:bCs/>
          <w:color w:val="000000"/>
          <w:szCs w:val="24"/>
          <w:lang w:val="en-US" w:eastAsia="fr-FR"/>
        </w:rPr>
      </w:pPr>
      <w:r w:rsidRPr="00590533">
        <w:rPr>
          <w:rFonts w:ascii="Times New Roman" w:eastAsia="Times New Roman" w:hAnsi="Times New Roman" w:cs="Times New Roman"/>
          <w:b/>
          <w:bCs/>
          <w:color w:val="000000"/>
          <w:szCs w:val="24"/>
          <w:lang w:val="en-US" w:eastAsia="fr-FR"/>
        </w:rPr>
        <w:lastRenderedPageBreak/>
        <w:t>3. List of the services and activities that the credit institution intends to carry out in the host Member State, and which are provided for in Sections A and B of Annex I to Directive 20</w:t>
      </w:r>
      <w:r w:rsidR="006217C8">
        <w:rPr>
          <w:rFonts w:ascii="Times New Roman" w:eastAsia="Times New Roman" w:hAnsi="Times New Roman" w:cs="Times New Roman"/>
          <w:b/>
          <w:bCs/>
          <w:color w:val="000000"/>
          <w:szCs w:val="24"/>
          <w:lang w:val="en-US" w:eastAsia="fr-FR"/>
        </w:rPr>
        <w:t>14</w:t>
      </w:r>
      <w:r w:rsidRPr="00590533">
        <w:rPr>
          <w:rFonts w:ascii="Times New Roman" w:eastAsia="Times New Roman" w:hAnsi="Times New Roman" w:cs="Times New Roman"/>
          <w:b/>
          <w:bCs/>
          <w:color w:val="000000"/>
          <w:szCs w:val="24"/>
          <w:lang w:val="en-US" w:eastAsia="fr-FR"/>
        </w:rPr>
        <w:t>/</w:t>
      </w:r>
      <w:r w:rsidR="006217C8">
        <w:rPr>
          <w:rFonts w:ascii="Times New Roman" w:eastAsia="Times New Roman" w:hAnsi="Times New Roman" w:cs="Times New Roman"/>
          <w:b/>
          <w:bCs/>
          <w:color w:val="000000"/>
          <w:szCs w:val="24"/>
          <w:lang w:val="en-US" w:eastAsia="fr-FR"/>
        </w:rPr>
        <w:t>65</w:t>
      </w:r>
      <w:r w:rsidRPr="00590533">
        <w:rPr>
          <w:rFonts w:ascii="Times New Roman" w:eastAsia="Times New Roman" w:hAnsi="Times New Roman" w:cs="Times New Roman"/>
          <w:b/>
          <w:bCs/>
          <w:color w:val="000000"/>
          <w:szCs w:val="24"/>
          <w:lang w:val="en-US" w:eastAsia="fr-FR"/>
        </w:rPr>
        <w:t>/E</w:t>
      </w:r>
      <w:r w:rsidR="006217C8">
        <w:rPr>
          <w:rFonts w:ascii="Times New Roman" w:eastAsia="Times New Roman" w:hAnsi="Times New Roman" w:cs="Times New Roman"/>
          <w:b/>
          <w:bCs/>
          <w:color w:val="000000"/>
          <w:szCs w:val="24"/>
          <w:lang w:val="en-US" w:eastAsia="fr-FR"/>
        </w:rPr>
        <w:t>U</w:t>
      </w:r>
      <w:r w:rsidRPr="00590533">
        <w:rPr>
          <w:rFonts w:ascii="Times New Roman" w:eastAsia="Times New Roman" w:hAnsi="Times New Roman" w:cs="Times New Roman"/>
          <w:b/>
          <w:bCs/>
          <w:color w:val="000000"/>
          <w:szCs w:val="24"/>
          <w:lang w:val="en-US" w:eastAsia="fr-FR"/>
        </w:rPr>
        <w:t xml:space="preserve">, when referring to the financial instruments provided for in Section C of Annex I of that Directive </w:t>
      </w:r>
      <w:bookmarkStart w:id="0" w:name="_GoBack"/>
      <w:bookmarkEnd w:id="0"/>
    </w:p>
    <w:tbl>
      <w:tblPr>
        <w:tblStyle w:val="TableNormal"/>
        <w:tblW w:w="8782"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6"/>
        <w:gridCol w:w="470"/>
        <w:gridCol w:w="470"/>
        <w:gridCol w:w="470"/>
        <w:gridCol w:w="469"/>
        <w:gridCol w:w="470"/>
        <w:gridCol w:w="470"/>
        <w:gridCol w:w="470"/>
        <w:gridCol w:w="469"/>
        <w:gridCol w:w="440"/>
        <w:gridCol w:w="374"/>
        <w:gridCol w:w="469"/>
        <w:gridCol w:w="469"/>
        <w:gridCol w:w="469"/>
        <w:gridCol w:w="469"/>
        <w:gridCol w:w="469"/>
        <w:gridCol w:w="469"/>
      </w:tblGrid>
      <w:tr w:rsidR="006217C8" w14:paraId="3F9AA507" w14:textId="77777777" w:rsidTr="006217C8">
        <w:trPr>
          <w:trHeight w:val="617"/>
        </w:trPr>
        <w:tc>
          <w:tcPr>
            <w:tcW w:w="1396" w:type="dxa"/>
          </w:tcPr>
          <w:p w14:paraId="492BCF5D" w14:textId="77777777" w:rsidR="006217C8" w:rsidRDefault="006217C8" w:rsidP="0035302D">
            <w:pPr>
              <w:pStyle w:val="TableParagraph"/>
              <w:spacing w:before="18" w:line="260" w:lineRule="atLeast"/>
              <w:ind w:left="280" w:firstLine="67"/>
            </w:pPr>
            <w:r>
              <w:rPr>
                <w:w w:val="85"/>
              </w:rPr>
              <w:t xml:space="preserve">Financial </w:t>
            </w:r>
            <w:r>
              <w:rPr>
                <w:w w:val="75"/>
              </w:rPr>
              <w:t>Instrument</w:t>
            </w:r>
          </w:p>
          <w:p w14:paraId="30BF0CCF" w14:textId="77777777" w:rsidR="006217C8" w:rsidRDefault="006217C8" w:rsidP="0035302D">
            <w:pPr>
              <w:pStyle w:val="TableParagraph"/>
              <w:spacing w:line="59" w:lineRule="exact"/>
              <w:ind w:left="23"/>
              <w:jc w:val="center"/>
            </w:pPr>
            <w:r>
              <w:rPr>
                <w:w w:val="74"/>
              </w:rPr>
              <w:t>s</w:t>
            </w:r>
          </w:p>
        </w:tc>
        <w:tc>
          <w:tcPr>
            <w:tcW w:w="3758" w:type="dxa"/>
            <w:gridSpan w:val="8"/>
          </w:tcPr>
          <w:p w14:paraId="2C5B3BDD" w14:textId="77777777" w:rsidR="006217C8" w:rsidRDefault="006217C8" w:rsidP="0035302D">
            <w:pPr>
              <w:pStyle w:val="TableParagraph"/>
              <w:spacing w:before="22"/>
              <w:ind w:left="454"/>
            </w:pPr>
            <w:r>
              <w:rPr>
                <w:w w:val="85"/>
              </w:rPr>
              <w:t>Investment services and activities</w:t>
            </w:r>
          </w:p>
        </w:tc>
        <w:tc>
          <w:tcPr>
            <w:tcW w:w="440" w:type="dxa"/>
          </w:tcPr>
          <w:p w14:paraId="43145EE2" w14:textId="77777777" w:rsidR="006217C8" w:rsidRDefault="006217C8" w:rsidP="0035302D">
            <w:pPr>
              <w:pStyle w:val="TableParagraph"/>
              <w:rPr>
                <w:rFonts w:ascii="DejaVu Serif"/>
                <w:sz w:val="20"/>
              </w:rPr>
            </w:pPr>
          </w:p>
        </w:tc>
        <w:tc>
          <w:tcPr>
            <w:tcW w:w="3188" w:type="dxa"/>
            <w:gridSpan w:val="7"/>
          </w:tcPr>
          <w:p w14:paraId="7F88D685" w14:textId="77777777" w:rsidR="006217C8" w:rsidRDefault="006217C8" w:rsidP="0035302D">
            <w:pPr>
              <w:pStyle w:val="TableParagraph"/>
              <w:spacing w:before="22"/>
              <w:ind w:left="893"/>
            </w:pPr>
            <w:r>
              <w:rPr>
                <w:w w:val="95"/>
              </w:rPr>
              <w:t>Ancillary services</w:t>
            </w:r>
          </w:p>
        </w:tc>
      </w:tr>
      <w:tr w:rsidR="006217C8" w14:paraId="14E7E750" w14:textId="77777777" w:rsidTr="006217C8">
        <w:trPr>
          <w:trHeight w:val="806"/>
        </w:trPr>
        <w:tc>
          <w:tcPr>
            <w:tcW w:w="1396" w:type="dxa"/>
          </w:tcPr>
          <w:p w14:paraId="2AB9C8FF" w14:textId="00E6E23E" w:rsidR="006217C8" w:rsidRDefault="006217C8" w:rsidP="0035302D">
            <w:pPr>
              <w:pStyle w:val="TableParagraph"/>
              <w:ind w:left="3" w:right="-72"/>
              <w:rPr>
                <w:rFonts w:ascii="DejaVu Serif"/>
                <w:sz w:val="20"/>
              </w:rPr>
            </w:pPr>
            <w:r>
              <w:rPr>
                <w:rFonts w:ascii="DejaVu Serif"/>
                <w:noProof/>
                <w:sz w:val="20"/>
                <w:lang w:val="fr-FR" w:eastAsia="fr-FR"/>
              </w:rPr>
              <mc:AlternateContent>
                <mc:Choice Requires="wpg">
                  <w:drawing>
                    <wp:inline distT="0" distB="0" distL="0" distR="0" wp14:anchorId="08BA9083" wp14:editId="144D9F59">
                      <wp:extent cx="880110" cy="512445"/>
                      <wp:effectExtent l="3175" t="1270" r="2540" b="635"/>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512445"/>
                                <a:chOff x="0" y="0"/>
                                <a:chExt cx="1386" cy="807"/>
                              </a:xfrm>
                            </wpg:grpSpPr>
                            <wps:wsp>
                              <wps:cNvPr id="3" name="Rectangle 3"/>
                              <wps:cNvSpPr>
                                <a:spLocks noChangeArrowheads="1"/>
                              </wps:cNvSpPr>
                              <wps:spPr bwMode="auto">
                                <a:xfrm>
                                  <a:off x="0" y="0"/>
                                  <a:ext cx="1386"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C64715" id="Groupe 2" o:spid="_x0000_s1026" style="width:69.3pt;height:40.35pt;mso-position-horizontal-relative:char;mso-position-vertical-relative:line" coordsize="138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">
                      <v:rect id="Rectangle 3" o:spid="_x0000_s1027" style="position:absolute;width:1386;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w10:anchorlock/>
                    </v:group>
                  </w:pict>
                </mc:Fallback>
              </mc:AlternateContent>
            </w:r>
          </w:p>
        </w:tc>
        <w:tc>
          <w:tcPr>
            <w:tcW w:w="470" w:type="dxa"/>
          </w:tcPr>
          <w:p w14:paraId="3460B51B" w14:textId="77777777" w:rsidR="006217C8" w:rsidRDefault="006217C8" w:rsidP="0035302D">
            <w:pPr>
              <w:pStyle w:val="TableParagraph"/>
              <w:spacing w:before="4"/>
              <w:rPr>
                <w:rFonts w:ascii="DejaVu Serif"/>
                <w:b/>
                <w:sz w:val="20"/>
              </w:rPr>
            </w:pPr>
          </w:p>
          <w:p w14:paraId="7D1097CF" w14:textId="77777777" w:rsidR="006217C8" w:rsidRDefault="006217C8" w:rsidP="0035302D">
            <w:pPr>
              <w:pStyle w:val="TableParagraph"/>
              <w:ind w:left="38"/>
            </w:pPr>
            <w:r>
              <w:t>A 1</w:t>
            </w:r>
          </w:p>
        </w:tc>
        <w:tc>
          <w:tcPr>
            <w:tcW w:w="470" w:type="dxa"/>
          </w:tcPr>
          <w:p w14:paraId="009CD996" w14:textId="77777777" w:rsidR="006217C8" w:rsidRDefault="006217C8" w:rsidP="0035302D">
            <w:pPr>
              <w:pStyle w:val="TableParagraph"/>
              <w:spacing w:before="4"/>
              <w:rPr>
                <w:rFonts w:ascii="DejaVu Serif"/>
                <w:b/>
                <w:sz w:val="20"/>
              </w:rPr>
            </w:pPr>
          </w:p>
          <w:p w14:paraId="1C540CDC" w14:textId="77777777" w:rsidR="006217C8" w:rsidRDefault="006217C8" w:rsidP="0035302D">
            <w:pPr>
              <w:pStyle w:val="TableParagraph"/>
              <w:ind w:left="38"/>
            </w:pPr>
            <w:r>
              <w:t>A 2</w:t>
            </w:r>
          </w:p>
        </w:tc>
        <w:tc>
          <w:tcPr>
            <w:tcW w:w="470" w:type="dxa"/>
          </w:tcPr>
          <w:p w14:paraId="5F7E24B2" w14:textId="77777777" w:rsidR="006217C8" w:rsidRDefault="006217C8" w:rsidP="0035302D">
            <w:pPr>
              <w:pStyle w:val="TableParagraph"/>
              <w:spacing w:before="4"/>
              <w:rPr>
                <w:rFonts w:ascii="DejaVu Serif"/>
                <w:b/>
                <w:sz w:val="20"/>
              </w:rPr>
            </w:pPr>
          </w:p>
          <w:p w14:paraId="05529EAA" w14:textId="77777777" w:rsidR="006217C8" w:rsidRDefault="006217C8" w:rsidP="0035302D">
            <w:pPr>
              <w:pStyle w:val="TableParagraph"/>
              <w:ind w:left="37"/>
            </w:pPr>
            <w:r>
              <w:t>A 3</w:t>
            </w:r>
          </w:p>
        </w:tc>
        <w:tc>
          <w:tcPr>
            <w:tcW w:w="469" w:type="dxa"/>
          </w:tcPr>
          <w:p w14:paraId="4D9DA165" w14:textId="77777777" w:rsidR="006217C8" w:rsidRDefault="006217C8" w:rsidP="0035302D">
            <w:pPr>
              <w:pStyle w:val="TableParagraph"/>
              <w:spacing w:before="4"/>
              <w:rPr>
                <w:rFonts w:ascii="DejaVu Serif"/>
                <w:b/>
                <w:sz w:val="20"/>
              </w:rPr>
            </w:pPr>
          </w:p>
          <w:p w14:paraId="33457E07" w14:textId="77777777" w:rsidR="006217C8" w:rsidRDefault="006217C8" w:rsidP="0035302D">
            <w:pPr>
              <w:pStyle w:val="TableParagraph"/>
              <w:ind w:left="35"/>
            </w:pPr>
            <w:r>
              <w:t>A 4</w:t>
            </w:r>
          </w:p>
        </w:tc>
        <w:tc>
          <w:tcPr>
            <w:tcW w:w="470" w:type="dxa"/>
          </w:tcPr>
          <w:p w14:paraId="0C00A052" w14:textId="77777777" w:rsidR="006217C8" w:rsidRDefault="006217C8" w:rsidP="0035302D">
            <w:pPr>
              <w:pStyle w:val="TableParagraph"/>
              <w:spacing w:before="4"/>
              <w:rPr>
                <w:rFonts w:ascii="DejaVu Serif"/>
                <w:b/>
                <w:sz w:val="20"/>
              </w:rPr>
            </w:pPr>
          </w:p>
          <w:p w14:paraId="0F133219" w14:textId="77777777" w:rsidR="006217C8" w:rsidRDefault="006217C8" w:rsidP="0035302D">
            <w:pPr>
              <w:pStyle w:val="TableParagraph"/>
              <w:ind w:left="35"/>
            </w:pPr>
            <w:r>
              <w:t>A 5</w:t>
            </w:r>
          </w:p>
        </w:tc>
        <w:tc>
          <w:tcPr>
            <w:tcW w:w="470" w:type="dxa"/>
          </w:tcPr>
          <w:p w14:paraId="6E75A76B" w14:textId="77777777" w:rsidR="006217C8" w:rsidRDefault="006217C8" w:rsidP="0035302D">
            <w:pPr>
              <w:pStyle w:val="TableParagraph"/>
              <w:spacing w:before="4"/>
              <w:rPr>
                <w:rFonts w:ascii="DejaVu Serif"/>
                <w:b/>
                <w:sz w:val="20"/>
              </w:rPr>
            </w:pPr>
          </w:p>
          <w:p w14:paraId="32A4B8DF" w14:textId="77777777" w:rsidR="006217C8" w:rsidRDefault="006217C8" w:rsidP="0035302D">
            <w:pPr>
              <w:pStyle w:val="TableParagraph"/>
              <w:ind w:left="34"/>
            </w:pPr>
            <w:r>
              <w:t>A 6</w:t>
            </w:r>
          </w:p>
        </w:tc>
        <w:tc>
          <w:tcPr>
            <w:tcW w:w="470" w:type="dxa"/>
          </w:tcPr>
          <w:p w14:paraId="7455065F" w14:textId="77777777" w:rsidR="006217C8" w:rsidRDefault="006217C8" w:rsidP="0035302D">
            <w:pPr>
              <w:pStyle w:val="TableParagraph"/>
              <w:spacing w:before="4"/>
              <w:rPr>
                <w:rFonts w:ascii="DejaVu Serif"/>
                <w:b/>
                <w:sz w:val="20"/>
              </w:rPr>
            </w:pPr>
          </w:p>
          <w:p w14:paraId="7CE24FA9" w14:textId="77777777" w:rsidR="006217C8" w:rsidRDefault="006217C8" w:rsidP="0035302D">
            <w:pPr>
              <w:pStyle w:val="TableParagraph"/>
              <w:ind w:left="33"/>
            </w:pPr>
            <w:r>
              <w:t>A 7</w:t>
            </w:r>
          </w:p>
        </w:tc>
        <w:tc>
          <w:tcPr>
            <w:tcW w:w="469" w:type="dxa"/>
          </w:tcPr>
          <w:p w14:paraId="11170EFE" w14:textId="77777777" w:rsidR="006217C8" w:rsidRDefault="006217C8" w:rsidP="0035302D">
            <w:pPr>
              <w:pStyle w:val="TableParagraph"/>
              <w:spacing w:before="4"/>
              <w:rPr>
                <w:rFonts w:ascii="DejaVu Serif"/>
                <w:b/>
                <w:sz w:val="20"/>
              </w:rPr>
            </w:pPr>
          </w:p>
          <w:p w14:paraId="3CA6DED8" w14:textId="77777777" w:rsidR="006217C8" w:rsidRDefault="006217C8" w:rsidP="0035302D">
            <w:pPr>
              <w:pStyle w:val="TableParagraph"/>
              <w:ind w:left="33"/>
            </w:pPr>
            <w:r>
              <w:t>A 8</w:t>
            </w:r>
          </w:p>
        </w:tc>
        <w:tc>
          <w:tcPr>
            <w:tcW w:w="440" w:type="dxa"/>
          </w:tcPr>
          <w:p w14:paraId="68BFE3A0" w14:textId="77777777" w:rsidR="006217C8" w:rsidRDefault="006217C8" w:rsidP="0035302D">
            <w:pPr>
              <w:pStyle w:val="TableParagraph"/>
              <w:spacing w:before="4"/>
              <w:rPr>
                <w:rFonts w:ascii="DejaVu Serif"/>
                <w:b/>
                <w:sz w:val="20"/>
              </w:rPr>
            </w:pPr>
          </w:p>
          <w:p w14:paraId="248C6531" w14:textId="77777777" w:rsidR="006217C8" w:rsidRDefault="006217C8" w:rsidP="0035302D">
            <w:pPr>
              <w:pStyle w:val="TableParagraph"/>
              <w:ind w:left="32"/>
            </w:pPr>
            <w:r>
              <w:rPr>
                <w:w w:val="105"/>
              </w:rPr>
              <w:t>A</w:t>
            </w:r>
          </w:p>
        </w:tc>
        <w:tc>
          <w:tcPr>
            <w:tcW w:w="374" w:type="dxa"/>
          </w:tcPr>
          <w:p w14:paraId="3912CA24" w14:textId="77777777" w:rsidR="006217C8" w:rsidRDefault="006217C8" w:rsidP="0035302D">
            <w:pPr>
              <w:pStyle w:val="TableParagraph"/>
              <w:spacing w:before="4"/>
              <w:rPr>
                <w:rFonts w:ascii="DejaVu Serif"/>
                <w:b/>
                <w:sz w:val="20"/>
              </w:rPr>
            </w:pPr>
          </w:p>
          <w:p w14:paraId="20E1898B" w14:textId="77777777" w:rsidR="006217C8" w:rsidRDefault="006217C8" w:rsidP="0035302D">
            <w:pPr>
              <w:pStyle w:val="TableParagraph"/>
              <w:ind w:left="31"/>
            </w:pPr>
            <w:r>
              <w:t>B 1</w:t>
            </w:r>
          </w:p>
        </w:tc>
        <w:tc>
          <w:tcPr>
            <w:tcW w:w="469" w:type="dxa"/>
          </w:tcPr>
          <w:p w14:paraId="07665165" w14:textId="77777777" w:rsidR="006217C8" w:rsidRDefault="006217C8" w:rsidP="0035302D">
            <w:pPr>
              <w:pStyle w:val="TableParagraph"/>
              <w:spacing w:before="4"/>
              <w:rPr>
                <w:rFonts w:ascii="DejaVu Serif"/>
                <w:b/>
                <w:sz w:val="20"/>
              </w:rPr>
            </w:pPr>
          </w:p>
          <w:p w14:paraId="7B4D567F" w14:textId="77777777" w:rsidR="006217C8" w:rsidRDefault="006217C8" w:rsidP="0035302D">
            <w:pPr>
              <w:pStyle w:val="TableParagraph"/>
              <w:ind w:left="30"/>
            </w:pPr>
            <w:r>
              <w:t>B 2</w:t>
            </w:r>
          </w:p>
        </w:tc>
        <w:tc>
          <w:tcPr>
            <w:tcW w:w="469" w:type="dxa"/>
          </w:tcPr>
          <w:p w14:paraId="60FC38ED" w14:textId="77777777" w:rsidR="006217C8" w:rsidRDefault="006217C8" w:rsidP="0035302D">
            <w:pPr>
              <w:pStyle w:val="TableParagraph"/>
              <w:spacing w:before="4"/>
              <w:rPr>
                <w:rFonts w:ascii="DejaVu Serif"/>
                <w:b/>
                <w:sz w:val="20"/>
              </w:rPr>
            </w:pPr>
          </w:p>
          <w:p w14:paraId="4720C06D" w14:textId="77777777" w:rsidR="006217C8" w:rsidRDefault="006217C8" w:rsidP="0035302D">
            <w:pPr>
              <w:pStyle w:val="TableParagraph"/>
              <w:ind w:left="29"/>
            </w:pPr>
            <w:r>
              <w:t>B 3</w:t>
            </w:r>
          </w:p>
        </w:tc>
        <w:tc>
          <w:tcPr>
            <w:tcW w:w="469" w:type="dxa"/>
          </w:tcPr>
          <w:p w14:paraId="4E82F7C1" w14:textId="77777777" w:rsidR="006217C8" w:rsidRDefault="006217C8" w:rsidP="0035302D">
            <w:pPr>
              <w:pStyle w:val="TableParagraph"/>
              <w:spacing w:before="4"/>
              <w:rPr>
                <w:rFonts w:ascii="DejaVu Serif"/>
                <w:b/>
                <w:sz w:val="20"/>
              </w:rPr>
            </w:pPr>
          </w:p>
          <w:p w14:paraId="11677F02" w14:textId="77777777" w:rsidR="006217C8" w:rsidRDefault="006217C8" w:rsidP="0035302D">
            <w:pPr>
              <w:pStyle w:val="TableParagraph"/>
              <w:ind w:left="28"/>
            </w:pPr>
            <w:r>
              <w:t>B 4</w:t>
            </w:r>
          </w:p>
        </w:tc>
        <w:tc>
          <w:tcPr>
            <w:tcW w:w="469" w:type="dxa"/>
          </w:tcPr>
          <w:p w14:paraId="4A8025AD" w14:textId="77777777" w:rsidR="006217C8" w:rsidRDefault="006217C8" w:rsidP="0035302D">
            <w:pPr>
              <w:pStyle w:val="TableParagraph"/>
              <w:spacing w:before="4"/>
              <w:rPr>
                <w:rFonts w:ascii="DejaVu Serif"/>
                <w:b/>
                <w:sz w:val="20"/>
              </w:rPr>
            </w:pPr>
          </w:p>
          <w:p w14:paraId="31322F4C" w14:textId="77777777" w:rsidR="006217C8" w:rsidRDefault="006217C8" w:rsidP="0035302D">
            <w:pPr>
              <w:pStyle w:val="TableParagraph"/>
              <w:ind w:left="27"/>
            </w:pPr>
            <w:r>
              <w:t>B 5</w:t>
            </w:r>
          </w:p>
        </w:tc>
        <w:tc>
          <w:tcPr>
            <w:tcW w:w="469" w:type="dxa"/>
          </w:tcPr>
          <w:p w14:paraId="6D4D3B17" w14:textId="77777777" w:rsidR="006217C8" w:rsidRDefault="006217C8" w:rsidP="0035302D">
            <w:pPr>
              <w:pStyle w:val="TableParagraph"/>
              <w:spacing w:before="4"/>
              <w:rPr>
                <w:rFonts w:ascii="DejaVu Serif"/>
                <w:b/>
                <w:sz w:val="20"/>
              </w:rPr>
            </w:pPr>
          </w:p>
          <w:p w14:paraId="46E0E24F" w14:textId="77777777" w:rsidR="006217C8" w:rsidRDefault="006217C8" w:rsidP="0035302D">
            <w:pPr>
              <w:pStyle w:val="TableParagraph"/>
              <w:ind w:left="26"/>
            </w:pPr>
            <w:r>
              <w:t>B 6</w:t>
            </w:r>
          </w:p>
        </w:tc>
        <w:tc>
          <w:tcPr>
            <w:tcW w:w="469" w:type="dxa"/>
          </w:tcPr>
          <w:p w14:paraId="3C56BB67" w14:textId="77777777" w:rsidR="006217C8" w:rsidRDefault="006217C8" w:rsidP="0035302D">
            <w:pPr>
              <w:pStyle w:val="TableParagraph"/>
              <w:spacing w:before="4"/>
              <w:rPr>
                <w:rFonts w:ascii="DejaVu Serif"/>
                <w:b/>
                <w:sz w:val="20"/>
              </w:rPr>
            </w:pPr>
          </w:p>
          <w:p w14:paraId="66603BED" w14:textId="77777777" w:rsidR="006217C8" w:rsidRDefault="006217C8" w:rsidP="0035302D">
            <w:pPr>
              <w:pStyle w:val="TableParagraph"/>
              <w:ind w:left="25"/>
            </w:pPr>
            <w:r>
              <w:t>B 7</w:t>
            </w:r>
          </w:p>
        </w:tc>
      </w:tr>
      <w:tr w:rsidR="006217C8" w14:paraId="32052B75" w14:textId="77777777" w:rsidTr="006217C8">
        <w:trPr>
          <w:trHeight w:val="498"/>
        </w:trPr>
        <w:tc>
          <w:tcPr>
            <w:tcW w:w="1396" w:type="dxa"/>
          </w:tcPr>
          <w:p w14:paraId="1FA1B757" w14:textId="77777777" w:rsidR="006217C8" w:rsidRDefault="006217C8" w:rsidP="0035302D">
            <w:pPr>
              <w:pStyle w:val="TableParagraph"/>
              <w:spacing w:before="210"/>
              <w:ind w:left="38"/>
            </w:pPr>
            <w:r>
              <w:rPr>
                <w:w w:val="95"/>
              </w:rPr>
              <w:t>C1</w:t>
            </w:r>
          </w:p>
        </w:tc>
        <w:tc>
          <w:tcPr>
            <w:tcW w:w="470" w:type="dxa"/>
          </w:tcPr>
          <w:p w14:paraId="1A033ED4" w14:textId="77777777" w:rsidR="006217C8" w:rsidRDefault="006217C8" w:rsidP="0035302D">
            <w:pPr>
              <w:pStyle w:val="TableParagraph"/>
              <w:rPr>
                <w:rFonts w:ascii="DejaVu Serif"/>
                <w:sz w:val="20"/>
              </w:rPr>
            </w:pPr>
          </w:p>
        </w:tc>
        <w:tc>
          <w:tcPr>
            <w:tcW w:w="470" w:type="dxa"/>
          </w:tcPr>
          <w:p w14:paraId="098E03AA" w14:textId="77777777" w:rsidR="006217C8" w:rsidRDefault="006217C8" w:rsidP="0035302D">
            <w:pPr>
              <w:pStyle w:val="TableParagraph"/>
              <w:rPr>
                <w:rFonts w:ascii="DejaVu Serif"/>
                <w:sz w:val="20"/>
              </w:rPr>
            </w:pPr>
          </w:p>
        </w:tc>
        <w:tc>
          <w:tcPr>
            <w:tcW w:w="470" w:type="dxa"/>
          </w:tcPr>
          <w:p w14:paraId="282F5086" w14:textId="77777777" w:rsidR="006217C8" w:rsidRDefault="006217C8" w:rsidP="0035302D">
            <w:pPr>
              <w:pStyle w:val="TableParagraph"/>
              <w:rPr>
                <w:rFonts w:ascii="DejaVu Serif"/>
                <w:sz w:val="20"/>
              </w:rPr>
            </w:pPr>
          </w:p>
        </w:tc>
        <w:tc>
          <w:tcPr>
            <w:tcW w:w="469" w:type="dxa"/>
          </w:tcPr>
          <w:p w14:paraId="3A30EE43" w14:textId="77777777" w:rsidR="006217C8" w:rsidRDefault="006217C8" w:rsidP="0035302D">
            <w:pPr>
              <w:pStyle w:val="TableParagraph"/>
              <w:rPr>
                <w:rFonts w:ascii="DejaVu Serif"/>
                <w:sz w:val="20"/>
              </w:rPr>
            </w:pPr>
          </w:p>
        </w:tc>
        <w:tc>
          <w:tcPr>
            <w:tcW w:w="470" w:type="dxa"/>
          </w:tcPr>
          <w:p w14:paraId="0231420E" w14:textId="77777777" w:rsidR="006217C8" w:rsidRDefault="006217C8" w:rsidP="0035302D">
            <w:pPr>
              <w:pStyle w:val="TableParagraph"/>
              <w:rPr>
                <w:rFonts w:ascii="DejaVu Serif"/>
                <w:sz w:val="20"/>
              </w:rPr>
            </w:pPr>
          </w:p>
        </w:tc>
        <w:tc>
          <w:tcPr>
            <w:tcW w:w="470" w:type="dxa"/>
          </w:tcPr>
          <w:p w14:paraId="36BFD207" w14:textId="77777777" w:rsidR="006217C8" w:rsidRDefault="006217C8" w:rsidP="0035302D">
            <w:pPr>
              <w:pStyle w:val="TableParagraph"/>
              <w:rPr>
                <w:rFonts w:ascii="DejaVu Serif"/>
                <w:sz w:val="20"/>
              </w:rPr>
            </w:pPr>
          </w:p>
        </w:tc>
        <w:tc>
          <w:tcPr>
            <w:tcW w:w="470" w:type="dxa"/>
          </w:tcPr>
          <w:p w14:paraId="77E92032" w14:textId="77777777" w:rsidR="006217C8" w:rsidRDefault="006217C8" w:rsidP="0035302D">
            <w:pPr>
              <w:pStyle w:val="TableParagraph"/>
              <w:rPr>
                <w:rFonts w:ascii="DejaVu Serif"/>
                <w:sz w:val="20"/>
              </w:rPr>
            </w:pPr>
          </w:p>
        </w:tc>
        <w:tc>
          <w:tcPr>
            <w:tcW w:w="469" w:type="dxa"/>
          </w:tcPr>
          <w:p w14:paraId="45852436" w14:textId="77777777" w:rsidR="006217C8" w:rsidRDefault="006217C8" w:rsidP="0035302D">
            <w:pPr>
              <w:pStyle w:val="TableParagraph"/>
              <w:rPr>
                <w:rFonts w:ascii="DejaVu Serif"/>
                <w:sz w:val="20"/>
              </w:rPr>
            </w:pPr>
          </w:p>
        </w:tc>
        <w:tc>
          <w:tcPr>
            <w:tcW w:w="440" w:type="dxa"/>
          </w:tcPr>
          <w:p w14:paraId="1FCB03CF" w14:textId="77777777" w:rsidR="006217C8" w:rsidRDefault="006217C8" w:rsidP="0035302D">
            <w:pPr>
              <w:pStyle w:val="TableParagraph"/>
              <w:rPr>
                <w:rFonts w:ascii="DejaVu Serif"/>
                <w:sz w:val="20"/>
              </w:rPr>
            </w:pPr>
          </w:p>
        </w:tc>
        <w:tc>
          <w:tcPr>
            <w:tcW w:w="374" w:type="dxa"/>
          </w:tcPr>
          <w:p w14:paraId="4A5DEE05" w14:textId="77777777" w:rsidR="006217C8" w:rsidRDefault="006217C8" w:rsidP="0035302D">
            <w:pPr>
              <w:pStyle w:val="TableParagraph"/>
              <w:rPr>
                <w:rFonts w:ascii="DejaVu Serif"/>
                <w:sz w:val="20"/>
              </w:rPr>
            </w:pPr>
          </w:p>
        </w:tc>
        <w:tc>
          <w:tcPr>
            <w:tcW w:w="469" w:type="dxa"/>
          </w:tcPr>
          <w:p w14:paraId="10811D25" w14:textId="77777777" w:rsidR="006217C8" w:rsidRDefault="006217C8" w:rsidP="0035302D">
            <w:pPr>
              <w:pStyle w:val="TableParagraph"/>
              <w:rPr>
                <w:rFonts w:ascii="DejaVu Serif"/>
                <w:sz w:val="20"/>
              </w:rPr>
            </w:pPr>
          </w:p>
        </w:tc>
        <w:tc>
          <w:tcPr>
            <w:tcW w:w="469" w:type="dxa"/>
          </w:tcPr>
          <w:p w14:paraId="4447DA6D" w14:textId="77777777" w:rsidR="006217C8" w:rsidRDefault="006217C8" w:rsidP="0035302D">
            <w:pPr>
              <w:pStyle w:val="TableParagraph"/>
              <w:rPr>
                <w:rFonts w:ascii="DejaVu Serif"/>
                <w:sz w:val="20"/>
              </w:rPr>
            </w:pPr>
          </w:p>
        </w:tc>
        <w:tc>
          <w:tcPr>
            <w:tcW w:w="469" w:type="dxa"/>
          </w:tcPr>
          <w:p w14:paraId="1393541A" w14:textId="77777777" w:rsidR="006217C8" w:rsidRDefault="006217C8" w:rsidP="0035302D">
            <w:pPr>
              <w:pStyle w:val="TableParagraph"/>
              <w:rPr>
                <w:rFonts w:ascii="DejaVu Serif"/>
                <w:sz w:val="20"/>
              </w:rPr>
            </w:pPr>
          </w:p>
        </w:tc>
        <w:tc>
          <w:tcPr>
            <w:tcW w:w="469" w:type="dxa"/>
          </w:tcPr>
          <w:p w14:paraId="160E2E62" w14:textId="77777777" w:rsidR="006217C8" w:rsidRDefault="006217C8" w:rsidP="0035302D">
            <w:pPr>
              <w:pStyle w:val="TableParagraph"/>
              <w:rPr>
                <w:rFonts w:ascii="DejaVu Serif"/>
                <w:sz w:val="20"/>
              </w:rPr>
            </w:pPr>
          </w:p>
        </w:tc>
        <w:tc>
          <w:tcPr>
            <w:tcW w:w="469" w:type="dxa"/>
          </w:tcPr>
          <w:p w14:paraId="39161D46" w14:textId="77777777" w:rsidR="006217C8" w:rsidRDefault="006217C8" w:rsidP="0035302D">
            <w:pPr>
              <w:pStyle w:val="TableParagraph"/>
              <w:rPr>
                <w:rFonts w:ascii="DejaVu Serif"/>
                <w:sz w:val="20"/>
              </w:rPr>
            </w:pPr>
          </w:p>
        </w:tc>
        <w:tc>
          <w:tcPr>
            <w:tcW w:w="469" w:type="dxa"/>
          </w:tcPr>
          <w:p w14:paraId="206DDEB3" w14:textId="77777777" w:rsidR="006217C8" w:rsidRDefault="006217C8" w:rsidP="0035302D">
            <w:pPr>
              <w:pStyle w:val="TableParagraph"/>
              <w:rPr>
                <w:rFonts w:ascii="DejaVu Serif"/>
                <w:sz w:val="20"/>
              </w:rPr>
            </w:pPr>
          </w:p>
        </w:tc>
      </w:tr>
      <w:tr w:rsidR="006217C8" w14:paraId="2F10DB54" w14:textId="77777777" w:rsidTr="006217C8">
        <w:trPr>
          <w:trHeight w:val="508"/>
        </w:trPr>
        <w:tc>
          <w:tcPr>
            <w:tcW w:w="1396" w:type="dxa"/>
          </w:tcPr>
          <w:p w14:paraId="0B60E459" w14:textId="77777777" w:rsidR="006217C8" w:rsidRDefault="006217C8" w:rsidP="0035302D">
            <w:pPr>
              <w:pStyle w:val="TableParagraph"/>
              <w:spacing w:before="5"/>
              <w:rPr>
                <w:rFonts w:ascii="DejaVu Serif"/>
                <w:b/>
                <w:sz w:val="20"/>
              </w:rPr>
            </w:pPr>
          </w:p>
          <w:p w14:paraId="1F24F0B1" w14:textId="77777777" w:rsidR="006217C8" w:rsidRDefault="006217C8" w:rsidP="0035302D">
            <w:pPr>
              <w:pStyle w:val="TableParagraph"/>
              <w:spacing w:before="1" w:line="248" w:lineRule="exact"/>
              <w:ind w:left="38"/>
            </w:pPr>
            <w:r>
              <w:rPr>
                <w:w w:val="95"/>
              </w:rPr>
              <w:t>C2</w:t>
            </w:r>
          </w:p>
        </w:tc>
        <w:tc>
          <w:tcPr>
            <w:tcW w:w="470" w:type="dxa"/>
          </w:tcPr>
          <w:p w14:paraId="67327F47" w14:textId="77777777" w:rsidR="006217C8" w:rsidRDefault="006217C8" w:rsidP="0035302D">
            <w:pPr>
              <w:pStyle w:val="TableParagraph"/>
              <w:rPr>
                <w:rFonts w:ascii="DejaVu Serif"/>
                <w:sz w:val="20"/>
              </w:rPr>
            </w:pPr>
          </w:p>
        </w:tc>
        <w:tc>
          <w:tcPr>
            <w:tcW w:w="470" w:type="dxa"/>
          </w:tcPr>
          <w:p w14:paraId="1749C3DA" w14:textId="77777777" w:rsidR="006217C8" w:rsidRDefault="006217C8" w:rsidP="0035302D">
            <w:pPr>
              <w:pStyle w:val="TableParagraph"/>
              <w:rPr>
                <w:rFonts w:ascii="DejaVu Serif"/>
                <w:sz w:val="20"/>
              </w:rPr>
            </w:pPr>
          </w:p>
        </w:tc>
        <w:tc>
          <w:tcPr>
            <w:tcW w:w="470" w:type="dxa"/>
          </w:tcPr>
          <w:p w14:paraId="03EB3BBF" w14:textId="77777777" w:rsidR="006217C8" w:rsidRDefault="006217C8" w:rsidP="0035302D">
            <w:pPr>
              <w:pStyle w:val="TableParagraph"/>
              <w:rPr>
                <w:rFonts w:ascii="DejaVu Serif"/>
                <w:sz w:val="20"/>
              </w:rPr>
            </w:pPr>
          </w:p>
        </w:tc>
        <w:tc>
          <w:tcPr>
            <w:tcW w:w="469" w:type="dxa"/>
          </w:tcPr>
          <w:p w14:paraId="725FAEAE" w14:textId="77777777" w:rsidR="006217C8" w:rsidRDefault="006217C8" w:rsidP="0035302D">
            <w:pPr>
              <w:pStyle w:val="TableParagraph"/>
              <w:rPr>
                <w:rFonts w:ascii="DejaVu Serif"/>
                <w:sz w:val="20"/>
              </w:rPr>
            </w:pPr>
          </w:p>
        </w:tc>
        <w:tc>
          <w:tcPr>
            <w:tcW w:w="470" w:type="dxa"/>
          </w:tcPr>
          <w:p w14:paraId="5BBD2E10" w14:textId="77777777" w:rsidR="006217C8" w:rsidRDefault="006217C8" w:rsidP="0035302D">
            <w:pPr>
              <w:pStyle w:val="TableParagraph"/>
              <w:rPr>
                <w:rFonts w:ascii="DejaVu Serif"/>
                <w:sz w:val="20"/>
              </w:rPr>
            </w:pPr>
          </w:p>
        </w:tc>
        <w:tc>
          <w:tcPr>
            <w:tcW w:w="470" w:type="dxa"/>
          </w:tcPr>
          <w:p w14:paraId="039D088A" w14:textId="77777777" w:rsidR="006217C8" w:rsidRDefault="006217C8" w:rsidP="0035302D">
            <w:pPr>
              <w:pStyle w:val="TableParagraph"/>
              <w:rPr>
                <w:rFonts w:ascii="DejaVu Serif"/>
                <w:sz w:val="20"/>
              </w:rPr>
            </w:pPr>
          </w:p>
        </w:tc>
        <w:tc>
          <w:tcPr>
            <w:tcW w:w="470" w:type="dxa"/>
          </w:tcPr>
          <w:p w14:paraId="3A5D38C0" w14:textId="77777777" w:rsidR="006217C8" w:rsidRDefault="006217C8" w:rsidP="0035302D">
            <w:pPr>
              <w:pStyle w:val="TableParagraph"/>
              <w:rPr>
                <w:rFonts w:ascii="DejaVu Serif"/>
                <w:sz w:val="20"/>
              </w:rPr>
            </w:pPr>
          </w:p>
        </w:tc>
        <w:tc>
          <w:tcPr>
            <w:tcW w:w="469" w:type="dxa"/>
          </w:tcPr>
          <w:p w14:paraId="2556F472" w14:textId="77777777" w:rsidR="006217C8" w:rsidRDefault="006217C8" w:rsidP="0035302D">
            <w:pPr>
              <w:pStyle w:val="TableParagraph"/>
              <w:rPr>
                <w:rFonts w:ascii="DejaVu Serif"/>
                <w:sz w:val="20"/>
              </w:rPr>
            </w:pPr>
          </w:p>
        </w:tc>
        <w:tc>
          <w:tcPr>
            <w:tcW w:w="440" w:type="dxa"/>
          </w:tcPr>
          <w:p w14:paraId="13EC72F6" w14:textId="77777777" w:rsidR="006217C8" w:rsidRDefault="006217C8" w:rsidP="0035302D">
            <w:pPr>
              <w:pStyle w:val="TableParagraph"/>
              <w:rPr>
                <w:rFonts w:ascii="DejaVu Serif"/>
                <w:sz w:val="20"/>
              </w:rPr>
            </w:pPr>
          </w:p>
        </w:tc>
        <w:tc>
          <w:tcPr>
            <w:tcW w:w="374" w:type="dxa"/>
          </w:tcPr>
          <w:p w14:paraId="71030E06" w14:textId="77777777" w:rsidR="006217C8" w:rsidRDefault="006217C8" w:rsidP="0035302D">
            <w:pPr>
              <w:pStyle w:val="TableParagraph"/>
              <w:rPr>
                <w:rFonts w:ascii="DejaVu Serif"/>
                <w:sz w:val="20"/>
              </w:rPr>
            </w:pPr>
          </w:p>
        </w:tc>
        <w:tc>
          <w:tcPr>
            <w:tcW w:w="469" w:type="dxa"/>
          </w:tcPr>
          <w:p w14:paraId="1D3DE109" w14:textId="77777777" w:rsidR="006217C8" w:rsidRDefault="006217C8" w:rsidP="0035302D">
            <w:pPr>
              <w:pStyle w:val="TableParagraph"/>
              <w:rPr>
                <w:rFonts w:ascii="DejaVu Serif"/>
                <w:sz w:val="20"/>
              </w:rPr>
            </w:pPr>
          </w:p>
        </w:tc>
        <w:tc>
          <w:tcPr>
            <w:tcW w:w="469" w:type="dxa"/>
          </w:tcPr>
          <w:p w14:paraId="69EEDCA0" w14:textId="77777777" w:rsidR="006217C8" w:rsidRDefault="006217C8" w:rsidP="0035302D">
            <w:pPr>
              <w:pStyle w:val="TableParagraph"/>
              <w:rPr>
                <w:rFonts w:ascii="DejaVu Serif"/>
                <w:sz w:val="20"/>
              </w:rPr>
            </w:pPr>
          </w:p>
        </w:tc>
        <w:tc>
          <w:tcPr>
            <w:tcW w:w="469" w:type="dxa"/>
          </w:tcPr>
          <w:p w14:paraId="0B92D579" w14:textId="77777777" w:rsidR="006217C8" w:rsidRDefault="006217C8" w:rsidP="0035302D">
            <w:pPr>
              <w:pStyle w:val="TableParagraph"/>
              <w:rPr>
                <w:rFonts w:ascii="DejaVu Serif"/>
                <w:sz w:val="20"/>
              </w:rPr>
            </w:pPr>
          </w:p>
        </w:tc>
        <w:tc>
          <w:tcPr>
            <w:tcW w:w="469" w:type="dxa"/>
          </w:tcPr>
          <w:p w14:paraId="1B14334A" w14:textId="77777777" w:rsidR="006217C8" w:rsidRDefault="006217C8" w:rsidP="0035302D">
            <w:pPr>
              <w:pStyle w:val="TableParagraph"/>
              <w:rPr>
                <w:rFonts w:ascii="DejaVu Serif"/>
                <w:sz w:val="20"/>
              </w:rPr>
            </w:pPr>
          </w:p>
        </w:tc>
        <w:tc>
          <w:tcPr>
            <w:tcW w:w="469" w:type="dxa"/>
          </w:tcPr>
          <w:p w14:paraId="7100576D" w14:textId="77777777" w:rsidR="006217C8" w:rsidRDefault="006217C8" w:rsidP="0035302D">
            <w:pPr>
              <w:pStyle w:val="TableParagraph"/>
              <w:rPr>
                <w:rFonts w:ascii="DejaVu Serif"/>
                <w:sz w:val="20"/>
              </w:rPr>
            </w:pPr>
          </w:p>
        </w:tc>
        <w:tc>
          <w:tcPr>
            <w:tcW w:w="469" w:type="dxa"/>
          </w:tcPr>
          <w:p w14:paraId="3526DD9F" w14:textId="77777777" w:rsidR="006217C8" w:rsidRDefault="006217C8" w:rsidP="0035302D">
            <w:pPr>
              <w:pStyle w:val="TableParagraph"/>
              <w:rPr>
                <w:rFonts w:ascii="DejaVu Serif"/>
                <w:sz w:val="20"/>
              </w:rPr>
            </w:pPr>
          </w:p>
        </w:tc>
      </w:tr>
      <w:tr w:rsidR="006217C8" w14:paraId="35682128" w14:textId="77777777" w:rsidTr="006217C8">
        <w:trPr>
          <w:trHeight w:val="508"/>
        </w:trPr>
        <w:tc>
          <w:tcPr>
            <w:tcW w:w="1396" w:type="dxa"/>
          </w:tcPr>
          <w:p w14:paraId="34BAF2B1" w14:textId="77777777" w:rsidR="006217C8" w:rsidRDefault="006217C8" w:rsidP="0035302D">
            <w:pPr>
              <w:pStyle w:val="TableParagraph"/>
              <w:spacing w:before="4"/>
              <w:rPr>
                <w:rFonts w:ascii="DejaVu Serif"/>
                <w:b/>
                <w:sz w:val="20"/>
              </w:rPr>
            </w:pPr>
          </w:p>
          <w:p w14:paraId="02FD4D97" w14:textId="77777777" w:rsidR="006217C8" w:rsidRDefault="006217C8" w:rsidP="0035302D">
            <w:pPr>
              <w:pStyle w:val="TableParagraph"/>
              <w:spacing w:line="249" w:lineRule="exact"/>
              <w:ind w:left="38"/>
            </w:pPr>
            <w:r>
              <w:rPr>
                <w:w w:val="95"/>
              </w:rPr>
              <w:t>C3</w:t>
            </w:r>
          </w:p>
        </w:tc>
        <w:tc>
          <w:tcPr>
            <w:tcW w:w="470" w:type="dxa"/>
          </w:tcPr>
          <w:p w14:paraId="4A9652CD" w14:textId="77777777" w:rsidR="006217C8" w:rsidRDefault="006217C8" w:rsidP="0035302D">
            <w:pPr>
              <w:pStyle w:val="TableParagraph"/>
              <w:rPr>
                <w:rFonts w:ascii="DejaVu Serif"/>
                <w:sz w:val="20"/>
              </w:rPr>
            </w:pPr>
          </w:p>
        </w:tc>
        <w:tc>
          <w:tcPr>
            <w:tcW w:w="470" w:type="dxa"/>
          </w:tcPr>
          <w:p w14:paraId="03F35E1E" w14:textId="77777777" w:rsidR="006217C8" w:rsidRDefault="006217C8" w:rsidP="0035302D">
            <w:pPr>
              <w:pStyle w:val="TableParagraph"/>
              <w:rPr>
                <w:rFonts w:ascii="DejaVu Serif"/>
                <w:sz w:val="20"/>
              </w:rPr>
            </w:pPr>
          </w:p>
        </w:tc>
        <w:tc>
          <w:tcPr>
            <w:tcW w:w="470" w:type="dxa"/>
          </w:tcPr>
          <w:p w14:paraId="2A6E4EA3" w14:textId="77777777" w:rsidR="006217C8" w:rsidRDefault="006217C8" w:rsidP="0035302D">
            <w:pPr>
              <w:pStyle w:val="TableParagraph"/>
              <w:rPr>
                <w:rFonts w:ascii="DejaVu Serif"/>
                <w:sz w:val="20"/>
              </w:rPr>
            </w:pPr>
          </w:p>
        </w:tc>
        <w:tc>
          <w:tcPr>
            <w:tcW w:w="469" w:type="dxa"/>
          </w:tcPr>
          <w:p w14:paraId="64CB7D5B" w14:textId="77777777" w:rsidR="006217C8" w:rsidRDefault="006217C8" w:rsidP="0035302D">
            <w:pPr>
              <w:pStyle w:val="TableParagraph"/>
              <w:rPr>
                <w:rFonts w:ascii="DejaVu Serif"/>
                <w:sz w:val="20"/>
              </w:rPr>
            </w:pPr>
          </w:p>
        </w:tc>
        <w:tc>
          <w:tcPr>
            <w:tcW w:w="470" w:type="dxa"/>
          </w:tcPr>
          <w:p w14:paraId="6D950A76" w14:textId="77777777" w:rsidR="006217C8" w:rsidRDefault="006217C8" w:rsidP="0035302D">
            <w:pPr>
              <w:pStyle w:val="TableParagraph"/>
              <w:rPr>
                <w:rFonts w:ascii="DejaVu Serif"/>
                <w:sz w:val="20"/>
              </w:rPr>
            </w:pPr>
          </w:p>
        </w:tc>
        <w:tc>
          <w:tcPr>
            <w:tcW w:w="470" w:type="dxa"/>
          </w:tcPr>
          <w:p w14:paraId="09BF3B1F" w14:textId="77777777" w:rsidR="006217C8" w:rsidRDefault="006217C8" w:rsidP="0035302D">
            <w:pPr>
              <w:pStyle w:val="TableParagraph"/>
              <w:rPr>
                <w:rFonts w:ascii="DejaVu Serif"/>
                <w:sz w:val="20"/>
              </w:rPr>
            </w:pPr>
          </w:p>
        </w:tc>
        <w:tc>
          <w:tcPr>
            <w:tcW w:w="470" w:type="dxa"/>
          </w:tcPr>
          <w:p w14:paraId="084BB742" w14:textId="77777777" w:rsidR="006217C8" w:rsidRDefault="006217C8" w:rsidP="0035302D">
            <w:pPr>
              <w:pStyle w:val="TableParagraph"/>
              <w:rPr>
                <w:rFonts w:ascii="DejaVu Serif"/>
                <w:sz w:val="20"/>
              </w:rPr>
            </w:pPr>
          </w:p>
        </w:tc>
        <w:tc>
          <w:tcPr>
            <w:tcW w:w="469" w:type="dxa"/>
          </w:tcPr>
          <w:p w14:paraId="5BC20BC8" w14:textId="77777777" w:rsidR="006217C8" w:rsidRDefault="006217C8" w:rsidP="0035302D">
            <w:pPr>
              <w:pStyle w:val="TableParagraph"/>
              <w:rPr>
                <w:rFonts w:ascii="DejaVu Serif"/>
                <w:sz w:val="20"/>
              </w:rPr>
            </w:pPr>
          </w:p>
        </w:tc>
        <w:tc>
          <w:tcPr>
            <w:tcW w:w="440" w:type="dxa"/>
          </w:tcPr>
          <w:p w14:paraId="3E4AE953" w14:textId="77777777" w:rsidR="006217C8" w:rsidRDefault="006217C8" w:rsidP="0035302D">
            <w:pPr>
              <w:pStyle w:val="TableParagraph"/>
              <w:rPr>
                <w:rFonts w:ascii="DejaVu Serif"/>
                <w:sz w:val="20"/>
              </w:rPr>
            </w:pPr>
          </w:p>
        </w:tc>
        <w:tc>
          <w:tcPr>
            <w:tcW w:w="374" w:type="dxa"/>
          </w:tcPr>
          <w:p w14:paraId="5AE5DDAE" w14:textId="77777777" w:rsidR="006217C8" w:rsidRDefault="006217C8" w:rsidP="0035302D">
            <w:pPr>
              <w:pStyle w:val="TableParagraph"/>
              <w:rPr>
                <w:rFonts w:ascii="DejaVu Serif"/>
                <w:sz w:val="20"/>
              </w:rPr>
            </w:pPr>
          </w:p>
        </w:tc>
        <w:tc>
          <w:tcPr>
            <w:tcW w:w="469" w:type="dxa"/>
          </w:tcPr>
          <w:p w14:paraId="3F7655D2" w14:textId="77777777" w:rsidR="006217C8" w:rsidRDefault="006217C8" w:rsidP="0035302D">
            <w:pPr>
              <w:pStyle w:val="TableParagraph"/>
              <w:rPr>
                <w:rFonts w:ascii="DejaVu Serif"/>
                <w:sz w:val="20"/>
              </w:rPr>
            </w:pPr>
          </w:p>
        </w:tc>
        <w:tc>
          <w:tcPr>
            <w:tcW w:w="469" w:type="dxa"/>
          </w:tcPr>
          <w:p w14:paraId="39C72B90" w14:textId="77777777" w:rsidR="006217C8" w:rsidRDefault="006217C8" w:rsidP="0035302D">
            <w:pPr>
              <w:pStyle w:val="TableParagraph"/>
              <w:rPr>
                <w:rFonts w:ascii="DejaVu Serif"/>
                <w:sz w:val="20"/>
              </w:rPr>
            </w:pPr>
          </w:p>
        </w:tc>
        <w:tc>
          <w:tcPr>
            <w:tcW w:w="469" w:type="dxa"/>
          </w:tcPr>
          <w:p w14:paraId="28DEF7B9" w14:textId="77777777" w:rsidR="006217C8" w:rsidRDefault="006217C8" w:rsidP="0035302D">
            <w:pPr>
              <w:pStyle w:val="TableParagraph"/>
              <w:rPr>
                <w:rFonts w:ascii="DejaVu Serif"/>
                <w:sz w:val="20"/>
              </w:rPr>
            </w:pPr>
          </w:p>
        </w:tc>
        <w:tc>
          <w:tcPr>
            <w:tcW w:w="469" w:type="dxa"/>
          </w:tcPr>
          <w:p w14:paraId="0CD247D5" w14:textId="77777777" w:rsidR="006217C8" w:rsidRDefault="006217C8" w:rsidP="0035302D">
            <w:pPr>
              <w:pStyle w:val="TableParagraph"/>
              <w:rPr>
                <w:rFonts w:ascii="DejaVu Serif"/>
                <w:sz w:val="20"/>
              </w:rPr>
            </w:pPr>
          </w:p>
        </w:tc>
        <w:tc>
          <w:tcPr>
            <w:tcW w:w="469" w:type="dxa"/>
          </w:tcPr>
          <w:p w14:paraId="7A1A5EC3" w14:textId="77777777" w:rsidR="006217C8" w:rsidRDefault="006217C8" w:rsidP="0035302D">
            <w:pPr>
              <w:pStyle w:val="TableParagraph"/>
              <w:rPr>
                <w:rFonts w:ascii="DejaVu Serif"/>
                <w:sz w:val="20"/>
              </w:rPr>
            </w:pPr>
          </w:p>
        </w:tc>
        <w:tc>
          <w:tcPr>
            <w:tcW w:w="469" w:type="dxa"/>
          </w:tcPr>
          <w:p w14:paraId="60B25B5E" w14:textId="77777777" w:rsidR="006217C8" w:rsidRDefault="006217C8" w:rsidP="0035302D">
            <w:pPr>
              <w:pStyle w:val="TableParagraph"/>
              <w:rPr>
                <w:rFonts w:ascii="DejaVu Serif"/>
                <w:sz w:val="20"/>
              </w:rPr>
            </w:pPr>
          </w:p>
        </w:tc>
      </w:tr>
      <w:tr w:rsidR="006217C8" w14:paraId="437C68C8" w14:textId="77777777" w:rsidTr="006217C8">
        <w:trPr>
          <w:trHeight w:val="503"/>
        </w:trPr>
        <w:tc>
          <w:tcPr>
            <w:tcW w:w="1396" w:type="dxa"/>
          </w:tcPr>
          <w:p w14:paraId="76CCC69B" w14:textId="77777777" w:rsidR="006217C8" w:rsidRDefault="006217C8" w:rsidP="0035302D">
            <w:pPr>
              <w:pStyle w:val="TableParagraph"/>
              <w:spacing w:before="4"/>
              <w:rPr>
                <w:rFonts w:ascii="DejaVu Serif"/>
                <w:b/>
                <w:sz w:val="20"/>
              </w:rPr>
            </w:pPr>
          </w:p>
          <w:p w14:paraId="28EC28AA" w14:textId="77777777" w:rsidR="006217C8" w:rsidRDefault="006217C8" w:rsidP="0035302D">
            <w:pPr>
              <w:pStyle w:val="TableParagraph"/>
              <w:spacing w:line="244" w:lineRule="exact"/>
              <w:ind w:left="38"/>
            </w:pPr>
            <w:r>
              <w:rPr>
                <w:w w:val="95"/>
              </w:rPr>
              <w:t>C4</w:t>
            </w:r>
          </w:p>
        </w:tc>
        <w:tc>
          <w:tcPr>
            <w:tcW w:w="470" w:type="dxa"/>
          </w:tcPr>
          <w:p w14:paraId="06E0BB15" w14:textId="77777777" w:rsidR="006217C8" w:rsidRDefault="006217C8" w:rsidP="0035302D">
            <w:pPr>
              <w:pStyle w:val="TableParagraph"/>
              <w:rPr>
                <w:rFonts w:ascii="DejaVu Serif"/>
                <w:sz w:val="20"/>
              </w:rPr>
            </w:pPr>
          </w:p>
        </w:tc>
        <w:tc>
          <w:tcPr>
            <w:tcW w:w="470" w:type="dxa"/>
          </w:tcPr>
          <w:p w14:paraId="7675C661" w14:textId="77777777" w:rsidR="006217C8" w:rsidRDefault="006217C8" w:rsidP="0035302D">
            <w:pPr>
              <w:pStyle w:val="TableParagraph"/>
              <w:rPr>
                <w:rFonts w:ascii="DejaVu Serif"/>
                <w:sz w:val="20"/>
              </w:rPr>
            </w:pPr>
          </w:p>
        </w:tc>
        <w:tc>
          <w:tcPr>
            <w:tcW w:w="470" w:type="dxa"/>
          </w:tcPr>
          <w:p w14:paraId="1F486875" w14:textId="77777777" w:rsidR="006217C8" w:rsidRDefault="006217C8" w:rsidP="0035302D">
            <w:pPr>
              <w:pStyle w:val="TableParagraph"/>
              <w:rPr>
                <w:rFonts w:ascii="DejaVu Serif"/>
                <w:sz w:val="20"/>
              </w:rPr>
            </w:pPr>
          </w:p>
        </w:tc>
        <w:tc>
          <w:tcPr>
            <w:tcW w:w="469" w:type="dxa"/>
          </w:tcPr>
          <w:p w14:paraId="37DC15AA" w14:textId="77777777" w:rsidR="006217C8" w:rsidRDefault="006217C8" w:rsidP="0035302D">
            <w:pPr>
              <w:pStyle w:val="TableParagraph"/>
              <w:rPr>
                <w:rFonts w:ascii="DejaVu Serif"/>
                <w:sz w:val="20"/>
              </w:rPr>
            </w:pPr>
          </w:p>
        </w:tc>
        <w:tc>
          <w:tcPr>
            <w:tcW w:w="470" w:type="dxa"/>
          </w:tcPr>
          <w:p w14:paraId="1137E756" w14:textId="77777777" w:rsidR="006217C8" w:rsidRDefault="006217C8" w:rsidP="0035302D">
            <w:pPr>
              <w:pStyle w:val="TableParagraph"/>
              <w:rPr>
                <w:rFonts w:ascii="DejaVu Serif"/>
                <w:sz w:val="20"/>
              </w:rPr>
            </w:pPr>
          </w:p>
        </w:tc>
        <w:tc>
          <w:tcPr>
            <w:tcW w:w="470" w:type="dxa"/>
          </w:tcPr>
          <w:p w14:paraId="28B29A25" w14:textId="77777777" w:rsidR="006217C8" w:rsidRDefault="006217C8" w:rsidP="0035302D">
            <w:pPr>
              <w:pStyle w:val="TableParagraph"/>
              <w:rPr>
                <w:rFonts w:ascii="DejaVu Serif"/>
                <w:sz w:val="20"/>
              </w:rPr>
            </w:pPr>
          </w:p>
        </w:tc>
        <w:tc>
          <w:tcPr>
            <w:tcW w:w="470" w:type="dxa"/>
          </w:tcPr>
          <w:p w14:paraId="66D0575A" w14:textId="77777777" w:rsidR="006217C8" w:rsidRDefault="006217C8" w:rsidP="0035302D">
            <w:pPr>
              <w:pStyle w:val="TableParagraph"/>
              <w:rPr>
                <w:rFonts w:ascii="DejaVu Serif"/>
                <w:sz w:val="20"/>
              </w:rPr>
            </w:pPr>
          </w:p>
        </w:tc>
        <w:tc>
          <w:tcPr>
            <w:tcW w:w="469" w:type="dxa"/>
          </w:tcPr>
          <w:p w14:paraId="61B416B2" w14:textId="77777777" w:rsidR="006217C8" w:rsidRDefault="006217C8" w:rsidP="0035302D">
            <w:pPr>
              <w:pStyle w:val="TableParagraph"/>
              <w:rPr>
                <w:rFonts w:ascii="DejaVu Serif"/>
                <w:sz w:val="20"/>
              </w:rPr>
            </w:pPr>
          </w:p>
        </w:tc>
        <w:tc>
          <w:tcPr>
            <w:tcW w:w="440" w:type="dxa"/>
          </w:tcPr>
          <w:p w14:paraId="54D7A64B" w14:textId="77777777" w:rsidR="006217C8" w:rsidRDefault="006217C8" w:rsidP="0035302D">
            <w:pPr>
              <w:pStyle w:val="TableParagraph"/>
              <w:rPr>
                <w:rFonts w:ascii="DejaVu Serif"/>
                <w:sz w:val="20"/>
              </w:rPr>
            </w:pPr>
          </w:p>
        </w:tc>
        <w:tc>
          <w:tcPr>
            <w:tcW w:w="374" w:type="dxa"/>
          </w:tcPr>
          <w:p w14:paraId="70138035" w14:textId="77777777" w:rsidR="006217C8" w:rsidRDefault="006217C8" w:rsidP="0035302D">
            <w:pPr>
              <w:pStyle w:val="TableParagraph"/>
              <w:rPr>
                <w:rFonts w:ascii="DejaVu Serif"/>
                <w:sz w:val="20"/>
              </w:rPr>
            </w:pPr>
          </w:p>
        </w:tc>
        <w:tc>
          <w:tcPr>
            <w:tcW w:w="469" w:type="dxa"/>
          </w:tcPr>
          <w:p w14:paraId="372A5FD9" w14:textId="77777777" w:rsidR="006217C8" w:rsidRDefault="006217C8" w:rsidP="0035302D">
            <w:pPr>
              <w:pStyle w:val="TableParagraph"/>
              <w:rPr>
                <w:rFonts w:ascii="DejaVu Serif"/>
                <w:sz w:val="20"/>
              </w:rPr>
            </w:pPr>
          </w:p>
        </w:tc>
        <w:tc>
          <w:tcPr>
            <w:tcW w:w="469" w:type="dxa"/>
          </w:tcPr>
          <w:p w14:paraId="6FABE591" w14:textId="77777777" w:rsidR="006217C8" w:rsidRDefault="006217C8" w:rsidP="0035302D">
            <w:pPr>
              <w:pStyle w:val="TableParagraph"/>
              <w:rPr>
                <w:rFonts w:ascii="DejaVu Serif"/>
                <w:sz w:val="20"/>
              </w:rPr>
            </w:pPr>
          </w:p>
        </w:tc>
        <w:tc>
          <w:tcPr>
            <w:tcW w:w="469" w:type="dxa"/>
          </w:tcPr>
          <w:p w14:paraId="3092CE6F" w14:textId="77777777" w:rsidR="006217C8" w:rsidRDefault="006217C8" w:rsidP="0035302D">
            <w:pPr>
              <w:pStyle w:val="TableParagraph"/>
              <w:rPr>
                <w:rFonts w:ascii="DejaVu Serif"/>
                <w:sz w:val="20"/>
              </w:rPr>
            </w:pPr>
          </w:p>
        </w:tc>
        <w:tc>
          <w:tcPr>
            <w:tcW w:w="469" w:type="dxa"/>
          </w:tcPr>
          <w:p w14:paraId="0B063B63" w14:textId="77777777" w:rsidR="006217C8" w:rsidRDefault="006217C8" w:rsidP="0035302D">
            <w:pPr>
              <w:pStyle w:val="TableParagraph"/>
              <w:rPr>
                <w:rFonts w:ascii="DejaVu Serif"/>
                <w:sz w:val="20"/>
              </w:rPr>
            </w:pPr>
          </w:p>
        </w:tc>
        <w:tc>
          <w:tcPr>
            <w:tcW w:w="469" w:type="dxa"/>
          </w:tcPr>
          <w:p w14:paraId="09210E40" w14:textId="77777777" w:rsidR="006217C8" w:rsidRDefault="006217C8" w:rsidP="0035302D">
            <w:pPr>
              <w:pStyle w:val="TableParagraph"/>
              <w:rPr>
                <w:rFonts w:ascii="DejaVu Serif"/>
                <w:sz w:val="20"/>
              </w:rPr>
            </w:pPr>
          </w:p>
        </w:tc>
        <w:tc>
          <w:tcPr>
            <w:tcW w:w="469" w:type="dxa"/>
          </w:tcPr>
          <w:p w14:paraId="542C5316" w14:textId="77777777" w:rsidR="006217C8" w:rsidRDefault="006217C8" w:rsidP="0035302D">
            <w:pPr>
              <w:pStyle w:val="TableParagraph"/>
              <w:rPr>
                <w:rFonts w:ascii="DejaVu Serif"/>
                <w:sz w:val="20"/>
              </w:rPr>
            </w:pPr>
          </w:p>
        </w:tc>
      </w:tr>
      <w:tr w:rsidR="006217C8" w14:paraId="48D765AC" w14:textId="77777777" w:rsidTr="006217C8">
        <w:trPr>
          <w:trHeight w:val="508"/>
        </w:trPr>
        <w:tc>
          <w:tcPr>
            <w:tcW w:w="1396" w:type="dxa"/>
          </w:tcPr>
          <w:p w14:paraId="16CC88D1" w14:textId="77777777" w:rsidR="006217C8" w:rsidRDefault="006217C8" w:rsidP="0035302D">
            <w:pPr>
              <w:pStyle w:val="TableParagraph"/>
              <w:spacing w:before="4"/>
              <w:rPr>
                <w:rFonts w:ascii="DejaVu Serif"/>
                <w:b/>
                <w:sz w:val="20"/>
              </w:rPr>
            </w:pPr>
          </w:p>
          <w:p w14:paraId="3FA96A54" w14:textId="77777777" w:rsidR="006217C8" w:rsidRDefault="006217C8" w:rsidP="0035302D">
            <w:pPr>
              <w:pStyle w:val="TableParagraph"/>
              <w:spacing w:line="249" w:lineRule="exact"/>
              <w:ind w:left="38"/>
            </w:pPr>
            <w:r>
              <w:rPr>
                <w:w w:val="95"/>
              </w:rPr>
              <w:t>C5</w:t>
            </w:r>
          </w:p>
        </w:tc>
        <w:tc>
          <w:tcPr>
            <w:tcW w:w="470" w:type="dxa"/>
          </w:tcPr>
          <w:p w14:paraId="6160FF64" w14:textId="77777777" w:rsidR="006217C8" w:rsidRDefault="006217C8" w:rsidP="0035302D">
            <w:pPr>
              <w:pStyle w:val="TableParagraph"/>
              <w:rPr>
                <w:rFonts w:ascii="DejaVu Serif"/>
                <w:sz w:val="20"/>
              </w:rPr>
            </w:pPr>
          </w:p>
        </w:tc>
        <w:tc>
          <w:tcPr>
            <w:tcW w:w="470" w:type="dxa"/>
          </w:tcPr>
          <w:p w14:paraId="6132883A" w14:textId="77777777" w:rsidR="006217C8" w:rsidRDefault="006217C8" w:rsidP="0035302D">
            <w:pPr>
              <w:pStyle w:val="TableParagraph"/>
              <w:rPr>
                <w:rFonts w:ascii="DejaVu Serif"/>
                <w:sz w:val="20"/>
              </w:rPr>
            </w:pPr>
          </w:p>
        </w:tc>
        <w:tc>
          <w:tcPr>
            <w:tcW w:w="470" w:type="dxa"/>
          </w:tcPr>
          <w:p w14:paraId="6AA0FE4C" w14:textId="77777777" w:rsidR="006217C8" w:rsidRDefault="006217C8" w:rsidP="0035302D">
            <w:pPr>
              <w:pStyle w:val="TableParagraph"/>
              <w:rPr>
                <w:rFonts w:ascii="DejaVu Serif"/>
                <w:sz w:val="20"/>
              </w:rPr>
            </w:pPr>
          </w:p>
        </w:tc>
        <w:tc>
          <w:tcPr>
            <w:tcW w:w="469" w:type="dxa"/>
          </w:tcPr>
          <w:p w14:paraId="3D4892A9" w14:textId="77777777" w:rsidR="006217C8" w:rsidRDefault="006217C8" w:rsidP="0035302D">
            <w:pPr>
              <w:pStyle w:val="TableParagraph"/>
              <w:rPr>
                <w:rFonts w:ascii="DejaVu Serif"/>
                <w:sz w:val="20"/>
              </w:rPr>
            </w:pPr>
          </w:p>
        </w:tc>
        <w:tc>
          <w:tcPr>
            <w:tcW w:w="470" w:type="dxa"/>
          </w:tcPr>
          <w:p w14:paraId="242F2A33" w14:textId="77777777" w:rsidR="006217C8" w:rsidRDefault="006217C8" w:rsidP="0035302D">
            <w:pPr>
              <w:pStyle w:val="TableParagraph"/>
              <w:rPr>
                <w:rFonts w:ascii="DejaVu Serif"/>
                <w:sz w:val="20"/>
              </w:rPr>
            </w:pPr>
          </w:p>
        </w:tc>
        <w:tc>
          <w:tcPr>
            <w:tcW w:w="470" w:type="dxa"/>
          </w:tcPr>
          <w:p w14:paraId="4072A0F9" w14:textId="77777777" w:rsidR="006217C8" w:rsidRDefault="006217C8" w:rsidP="0035302D">
            <w:pPr>
              <w:pStyle w:val="TableParagraph"/>
              <w:rPr>
                <w:rFonts w:ascii="DejaVu Serif"/>
                <w:sz w:val="20"/>
              </w:rPr>
            </w:pPr>
          </w:p>
        </w:tc>
        <w:tc>
          <w:tcPr>
            <w:tcW w:w="470" w:type="dxa"/>
          </w:tcPr>
          <w:p w14:paraId="08963E03" w14:textId="77777777" w:rsidR="006217C8" w:rsidRDefault="006217C8" w:rsidP="0035302D">
            <w:pPr>
              <w:pStyle w:val="TableParagraph"/>
              <w:rPr>
                <w:rFonts w:ascii="DejaVu Serif"/>
                <w:sz w:val="20"/>
              </w:rPr>
            </w:pPr>
          </w:p>
        </w:tc>
        <w:tc>
          <w:tcPr>
            <w:tcW w:w="469" w:type="dxa"/>
          </w:tcPr>
          <w:p w14:paraId="06D5AC7F" w14:textId="77777777" w:rsidR="006217C8" w:rsidRDefault="006217C8" w:rsidP="0035302D">
            <w:pPr>
              <w:pStyle w:val="TableParagraph"/>
              <w:rPr>
                <w:rFonts w:ascii="DejaVu Serif"/>
                <w:sz w:val="20"/>
              </w:rPr>
            </w:pPr>
          </w:p>
        </w:tc>
        <w:tc>
          <w:tcPr>
            <w:tcW w:w="440" w:type="dxa"/>
          </w:tcPr>
          <w:p w14:paraId="4E47287A" w14:textId="77777777" w:rsidR="006217C8" w:rsidRDefault="006217C8" w:rsidP="0035302D">
            <w:pPr>
              <w:pStyle w:val="TableParagraph"/>
              <w:rPr>
                <w:rFonts w:ascii="DejaVu Serif"/>
                <w:sz w:val="20"/>
              </w:rPr>
            </w:pPr>
          </w:p>
        </w:tc>
        <w:tc>
          <w:tcPr>
            <w:tcW w:w="374" w:type="dxa"/>
          </w:tcPr>
          <w:p w14:paraId="1AE8ADD5" w14:textId="77777777" w:rsidR="006217C8" w:rsidRDefault="006217C8" w:rsidP="0035302D">
            <w:pPr>
              <w:pStyle w:val="TableParagraph"/>
              <w:rPr>
                <w:rFonts w:ascii="DejaVu Serif"/>
                <w:sz w:val="20"/>
              </w:rPr>
            </w:pPr>
          </w:p>
        </w:tc>
        <w:tc>
          <w:tcPr>
            <w:tcW w:w="469" w:type="dxa"/>
          </w:tcPr>
          <w:p w14:paraId="6B61923A" w14:textId="77777777" w:rsidR="006217C8" w:rsidRDefault="006217C8" w:rsidP="0035302D">
            <w:pPr>
              <w:pStyle w:val="TableParagraph"/>
              <w:rPr>
                <w:rFonts w:ascii="DejaVu Serif"/>
                <w:sz w:val="20"/>
              </w:rPr>
            </w:pPr>
          </w:p>
        </w:tc>
        <w:tc>
          <w:tcPr>
            <w:tcW w:w="469" w:type="dxa"/>
          </w:tcPr>
          <w:p w14:paraId="1933B0B6" w14:textId="77777777" w:rsidR="006217C8" w:rsidRDefault="006217C8" w:rsidP="0035302D">
            <w:pPr>
              <w:pStyle w:val="TableParagraph"/>
              <w:rPr>
                <w:rFonts w:ascii="DejaVu Serif"/>
                <w:sz w:val="20"/>
              </w:rPr>
            </w:pPr>
          </w:p>
        </w:tc>
        <w:tc>
          <w:tcPr>
            <w:tcW w:w="469" w:type="dxa"/>
          </w:tcPr>
          <w:p w14:paraId="6F0EF07C" w14:textId="77777777" w:rsidR="006217C8" w:rsidRDefault="006217C8" w:rsidP="0035302D">
            <w:pPr>
              <w:pStyle w:val="TableParagraph"/>
              <w:rPr>
                <w:rFonts w:ascii="DejaVu Serif"/>
                <w:sz w:val="20"/>
              </w:rPr>
            </w:pPr>
          </w:p>
        </w:tc>
        <w:tc>
          <w:tcPr>
            <w:tcW w:w="469" w:type="dxa"/>
          </w:tcPr>
          <w:p w14:paraId="2B2CB1FF" w14:textId="77777777" w:rsidR="006217C8" w:rsidRDefault="006217C8" w:rsidP="0035302D">
            <w:pPr>
              <w:pStyle w:val="TableParagraph"/>
              <w:rPr>
                <w:rFonts w:ascii="DejaVu Serif"/>
                <w:sz w:val="20"/>
              </w:rPr>
            </w:pPr>
          </w:p>
        </w:tc>
        <w:tc>
          <w:tcPr>
            <w:tcW w:w="469" w:type="dxa"/>
          </w:tcPr>
          <w:p w14:paraId="6CB53B4E" w14:textId="77777777" w:rsidR="006217C8" w:rsidRDefault="006217C8" w:rsidP="0035302D">
            <w:pPr>
              <w:pStyle w:val="TableParagraph"/>
              <w:rPr>
                <w:rFonts w:ascii="DejaVu Serif"/>
                <w:sz w:val="20"/>
              </w:rPr>
            </w:pPr>
          </w:p>
        </w:tc>
        <w:tc>
          <w:tcPr>
            <w:tcW w:w="469" w:type="dxa"/>
          </w:tcPr>
          <w:p w14:paraId="7FB11DF6" w14:textId="77777777" w:rsidR="006217C8" w:rsidRDefault="006217C8" w:rsidP="0035302D">
            <w:pPr>
              <w:pStyle w:val="TableParagraph"/>
              <w:rPr>
                <w:rFonts w:ascii="DejaVu Serif"/>
                <w:sz w:val="20"/>
              </w:rPr>
            </w:pPr>
          </w:p>
        </w:tc>
      </w:tr>
      <w:tr w:rsidR="006217C8" w14:paraId="231BE670" w14:textId="77777777" w:rsidTr="006217C8">
        <w:trPr>
          <w:trHeight w:val="507"/>
        </w:trPr>
        <w:tc>
          <w:tcPr>
            <w:tcW w:w="1396" w:type="dxa"/>
          </w:tcPr>
          <w:p w14:paraId="0A644257" w14:textId="77777777" w:rsidR="006217C8" w:rsidRDefault="006217C8" w:rsidP="0035302D">
            <w:pPr>
              <w:pStyle w:val="TableParagraph"/>
              <w:spacing w:before="4"/>
              <w:rPr>
                <w:rFonts w:ascii="DejaVu Serif"/>
                <w:b/>
                <w:sz w:val="20"/>
              </w:rPr>
            </w:pPr>
          </w:p>
          <w:p w14:paraId="4351C8B1" w14:textId="77777777" w:rsidR="006217C8" w:rsidRDefault="006217C8" w:rsidP="0035302D">
            <w:pPr>
              <w:pStyle w:val="TableParagraph"/>
              <w:spacing w:line="248" w:lineRule="exact"/>
              <w:ind w:left="38"/>
            </w:pPr>
            <w:r>
              <w:rPr>
                <w:w w:val="95"/>
              </w:rPr>
              <w:t>C6</w:t>
            </w:r>
          </w:p>
        </w:tc>
        <w:tc>
          <w:tcPr>
            <w:tcW w:w="470" w:type="dxa"/>
          </w:tcPr>
          <w:p w14:paraId="338CF3E9" w14:textId="77777777" w:rsidR="006217C8" w:rsidRDefault="006217C8" w:rsidP="0035302D">
            <w:pPr>
              <w:pStyle w:val="TableParagraph"/>
              <w:rPr>
                <w:rFonts w:ascii="DejaVu Serif"/>
                <w:sz w:val="20"/>
              </w:rPr>
            </w:pPr>
          </w:p>
        </w:tc>
        <w:tc>
          <w:tcPr>
            <w:tcW w:w="470" w:type="dxa"/>
          </w:tcPr>
          <w:p w14:paraId="417601AB" w14:textId="77777777" w:rsidR="006217C8" w:rsidRDefault="006217C8" w:rsidP="0035302D">
            <w:pPr>
              <w:pStyle w:val="TableParagraph"/>
              <w:rPr>
                <w:rFonts w:ascii="DejaVu Serif"/>
                <w:sz w:val="20"/>
              </w:rPr>
            </w:pPr>
          </w:p>
        </w:tc>
        <w:tc>
          <w:tcPr>
            <w:tcW w:w="470" w:type="dxa"/>
          </w:tcPr>
          <w:p w14:paraId="672AD6A9" w14:textId="77777777" w:rsidR="006217C8" w:rsidRDefault="006217C8" w:rsidP="0035302D">
            <w:pPr>
              <w:pStyle w:val="TableParagraph"/>
              <w:rPr>
                <w:rFonts w:ascii="DejaVu Serif"/>
                <w:sz w:val="20"/>
              </w:rPr>
            </w:pPr>
          </w:p>
        </w:tc>
        <w:tc>
          <w:tcPr>
            <w:tcW w:w="469" w:type="dxa"/>
          </w:tcPr>
          <w:p w14:paraId="7179ED8E" w14:textId="77777777" w:rsidR="006217C8" w:rsidRDefault="006217C8" w:rsidP="0035302D">
            <w:pPr>
              <w:pStyle w:val="TableParagraph"/>
              <w:rPr>
                <w:rFonts w:ascii="DejaVu Serif"/>
                <w:sz w:val="20"/>
              </w:rPr>
            </w:pPr>
          </w:p>
        </w:tc>
        <w:tc>
          <w:tcPr>
            <w:tcW w:w="470" w:type="dxa"/>
          </w:tcPr>
          <w:p w14:paraId="6D9B4A75" w14:textId="77777777" w:rsidR="006217C8" w:rsidRDefault="006217C8" w:rsidP="0035302D">
            <w:pPr>
              <w:pStyle w:val="TableParagraph"/>
              <w:rPr>
                <w:rFonts w:ascii="DejaVu Serif"/>
                <w:sz w:val="20"/>
              </w:rPr>
            </w:pPr>
          </w:p>
        </w:tc>
        <w:tc>
          <w:tcPr>
            <w:tcW w:w="470" w:type="dxa"/>
          </w:tcPr>
          <w:p w14:paraId="79845DAA" w14:textId="77777777" w:rsidR="006217C8" w:rsidRDefault="006217C8" w:rsidP="0035302D">
            <w:pPr>
              <w:pStyle w:val="TableParagraph"/>
              <w:rPr>
                <w:rFonts w:ascii="DejaVu Serif"/>
                <w:sz w:val="20"/>
              </w:rPr>
            </w:pPr>
          </w:p>
        </w:tc>
        <w:tc>
          <w:tcPr>
            <w:tcW w:w="470" w:type="dxa"/>
          </w:tcPr>
          <w:p w14:paraId="660A4A00" w14:textId="77777777" w:rsidR="006217C8" w:rsidRDefault="006217C8" w:rsidP="0035302D">
            <w:pPr>
              <w:pStyle w:val="TableParagraph"/>
              <w:rPr>
                <w:rFonts w:ascii="DejaVu Serif"/>
                <w:sz w:val="20"/>
              </w:rPr>
            </w:pPr>
          </w:p>
        </w:tc>
        <w:tc>
          <w:tcPr>
            <w:tcW w:w="469" w:type="dxa"/>
          </w:tcPr>
          <w:p w14:paraId="33C5DCF5" w14:textId="77777777" w:rsidR="006217C8" w:rsidRDefault="006217C8" w:rsidP="0035302D">
            <w:pPr>
              <w:pStyle w:val="TableParagraph"/>
              <w:rPr>
                <w:rFonts w:ascii="DejaVu Serif"/>
                <w:sz w:val="20"/>
              </w:rPr>
            </w:pPr>
          </w:p>
        </w:tc>
        <w:tc>
          <w:tcPr>
            <w:tcW w:w="440" w:type="dxa"/>
          </w:tcPr>
          <w:p w14:paraId="48BA7F9D" w14:textId="77777777" w:rsidR="006217C8" w:rsidRDefault="006217C8" w:rsidP="0035302D">
            <w:pPr>
              <w:pStyle w:val="TableParagraph"/>
              <w:rPr>
                <w:rFonts w:ascii="DejaVu Serif"/>
                <w:sz w:val="20"/>
              </w:rPr>
            </w:pPr>
          </w:p>
        </w:tc>
        <w:tc>
          <w:tcPr>
            <w:tcW w:w="374" w:type="dxa"/>
          </w:tcPr>
          <w:p w14:paraId="35BE975B" w14:textId="77777777" w:rsidR="006217C8" w:rsidRDefault="006217C8" w:rsidP="0035302D">
            <w:pPr>
              <w:pStyle w:val="TableParagraph"/>
              <w:rPr>
                <w:rFonts w:ascii="DejaVu Serif"/>
                <w:sz w:val="20"/>
              </w:rPr>
            </w:pPr>
          </w:p>
        </w:tc>
        <w:tc>
          <w:tcPr>
            <w:tcW w:w="469" w:type="dxa"/>
          </w:tcPr>
          <w:p w14:paraId="6BC1586B" w14:textId="77777777" w:rsidR="006217C8" w:rsidRDefault="006217C8" w:rsidP="0035302D">
            <w:pPr>
              <w:pStyle w:val="TableParagraph"/>
              <w:rPr>
                <w:rFonts w:ascii="DejaVu Serif"/>
                <w:sz w:val="20"/>
              </w:rPr>
            </w:pPr>
          </w:p>
        </w:tc>
        <w:tc>
          <w:tcPr>
            <w:tcW w:w="469" w:type="dxa"/>
          </w:tcPr>
          <w:p w14:paraId="736A0352" w14:textId="77777777" w:rsidR="006217C8" w:rsidRDefault="006217C8" w:rsidP="0035302D">
            <w:pPr>
              <w:pStyle w:val="TableParagraph"/>
              <w:rPr>
                <w:rFonts w:ascii="DejaVu Serif"/>
                <w:sz w:val="20"/>
              </w:rPr>
            </w:pPr>
          </w:p>
        </w:tc>
        <w:tc>
          <w:tcPr>
            <w:tcW w:w="469" w:type="dxa"/>
          </w:tcPr>
          <w:p w14:paraId="450E43C5" w14:textId="77777777" w:rsidR="006217C8" w:rsidRDefault="006217C8" w:rsidP="0035302D">
            <w:pPr>
              <w:pStyle w:val="TableParagraph"/>
              <w:rPr>
                <w:rFonts w:ascii="DejaVu Serif"/>
                <w:sz w:val="20"/>
              </w:rPr>
            </w:pPr>
          </w:p>
        </w:tc>
        <w:tc>
          <w:tcPr>
            <w:tcW w:w="469" w:type="dxa"/>
          </w:tcPr>
          <w:p w14:paraId="4F4AB475" w14:textId="77777777" w:rsidR="006217C8" w:rsidRDefault="006217C8" w:rsidP="0035302D">
            <w:pPr>
              <w:pStyle w:val="TableParagraph"/>
              <w:rPr>
                <w:rFonts w:ascii="DejaVu Serif"/>
                <w:sz w:val="20"/>
              </w:rPr>
            </w:pPr>
          </w:p>
        </w:tc>
        <w:tc>
          <w:tcPr>
            <w:tcW w:w="469" w:type="dxa"/>
          </w:tcPr>
          <w:p w14:paraId="7FF9C8D0" w14:textId="77777777" w:rsidR="006217C8" w:rsidRDefault="006217C8" w:rsidP="0035302D">
            <w:pPr>
              <w:pStyle w:val="TableParagraph"/>
              <w:rPr>
                <w:rFonts w:ascii="DejaVu Serif"/>
                <w:sz w:val="20"/>
              </w:rPr>
            </w:pPr>
          </w:p>
        </w:tc>
        <w:tc>
          <w:tcPr>
            <w:tcW w:w="469" w:type="dxa"/>
          </w:tcPr>
          <w:p w14:paraId="2C99CB60" w14:textId="77777777" w:rsidR="006217C8" w:rsidRDefault="006217C8" w:rsidP="0035302D">
            <w:pPr>
              <w:pStyle w:val="TableParagraph"/>
              <w:rPr>
                <w:rFonts w:ascii="DejaVu Serif"/>
                <w:sz w:val="20"/>
              </w:rPr>
            </w:pPr>
          </w:p>
        </w:tc>
      </w:tr>
      <w:tr w:rsidR="006217C8" w14:paraId="0F80DC62" w14:textId="77777777" w:rsidTr="006217C8">
        <w:trPr>
          <w:trHeight w:val="508"/>
        </w:trPr>
        <w:tc>
          <w:tcPr>
            <w:tcW w:w="1396" w:type="dxa"/>
          </w:tcPr>
          <w:p w14:paraId="006411E3" w14:textId="77777777" w:rsidR="006217C8" w:rsidRDefault="006217C8" w:rsidP="0035302D">
            <w:pPr>
              <w:pStyle w:val="TableParagraph"/>
              <w:spacing w:before="5"/>
              <w:rPr>
                <w:rFonts w:ascii="DejaVu Serif"/>
                <w:b/>
                <w:sz w:val="20"/>
              </w:rPr>
            </w:pPr>
          </w:p>
          <w:p w14:paraId="1A0ED19D" w14:textId="77777777" w:rsidR="006217C8" w:rsidRDefault="006217C8" w:rsidP="0035302D">
            <w:pPr>
              <w:pStyle w:val="TableParagraph"/>
              <w:spacing w:before="1" w:line="248" w:lineRule="exact"/>
              <w:ind w:left="38"/>
            </w:pPr>
            <w:r>
              <w:rPr>
                <w:w w:val="95"/>
              </w:rPr>
              <w:t>C7</w:t>
            </w:r>
          </w:p>
        </w:tc>
        <w:tc>
          <w:tcPr>
            <w:tcW w:w="470" w:type="dxa"/>
          </w:tcPr>
          <w:p w14:paraId="458C2497" w14:textId="77777777" w:rsidR="006217C8" w:rsidRDefault="006217C8" w:rsidP="0035302D">
            <w:pPr>
              <w:pStyle w:val="TableParagraph"/>
              <w:rPr>
                <w:rFonts w:ascii="DejaVu Serif"/>
                <w:sz w:val="20"/>
              </w:rPr>
            </w:pPr>
          </w:p>
        </w:tc>
        <w:tc>
          <w:tcPr>
            <w:tcW w:w="470" w:type="dxa"/>
          </w:tcPr>
          <w:p w14:paraId="2C6491AD" w14:textId="77777777" w:rsidR="006217C8" w:rsidRDefault="006217C8" w:rsidP="0035302D">
            <w:pPr>
              <w:pStyle w:val="TableParagraph"/>
              <w:rPr>
                <w:rFonts w:ascii="DejaVu Serif"/>
                <w:sz w:val="20"/>
              </w:rPr>
            </w:pPr>
          </w:p>
        </w:tc>
        <w:tc>
          <w:tcPr>
            <w:tcW w:w="470" w:type="dxa"/>
          </w:tcPr>
          <w:p w14:paraId="29355737" w14:textId="77777777" w:rsidR="006217C8" w:rsidRDefault="006217C8" w:rsidP="0035302D">
            <w:pPr>
              <w:pStyle w:val="TableParagraph"/>
              <w:rPr>
                <w:rFonts w:ascii="DejaVu Serif"/>
                <w:sz w:val="20"/>
              </w:rPr>
            </w:pPr>
          </w:p>
        </w:tc>
        <w:tc>
          <w:tcPr>
            <w:tcW w:w="469" w:type="dxa"/>
          </w:tcPr>
          <w:p w14:paraId="7E5FA9C0" w14:textId="77777777" w:rsidR="006217C8" w:rsidRDefault="006217C8" w:rsidP="0035302D">
            <w:pPr>
              <w:pStyle w:val="TableParagraph"/>
              <w:rPr>
                <w:rFonts w:ascii="DejaVu Serif"/>
                <w:sz w:val="20"/>
              </w:rPr>
            </w:pPr>
          </w:p>
        </w:tc>
        <w:tc>
          <w:tcPr>
            <w:tcW w:w="470" w:type="dxa"/>
          </w:tcPr>
          <w:p w14:paraId="3700239C" w14:textId="77777777" w:rsidR="006217C8" w:rsidRDefault="006217C8" w:rsidP="0035302D">
            <w:pPr>
              <w:pStyle w:val="TableParagraph"/>
              <w:rPr>
                <w:rFonts w:ascii="DejaVu Serif"/>
                <w:sz w:val="20"/>
              </w:rPr>
            </w:pPr>
          </w:p>
        </w:tc>
        <w:tc>
          <w:tcPr>
            <w:tcW w:w="470" w:type="dxa"/>
          </w:tcPr>
          <w:p w14:paraId="1B62F110" w14:textId="77777777" w:rsidR="006217C8" w:rsidRDefault="006217C8" w:rsidP="0035302D">
            <w:pPr>
              <w:pStyle w:val="TableParagraph"/>
              <w:rPr>
                <w:rFonts w:ascii="DejaVu Serif"/>
                <w:sz w:val="20"/>
              </w:rPr>
            </w:pPr>
          </w:p>
        </w:tc>
        <w:tc>
          <w:tcPr>
            <w:tcW w:w="470" w:type="dxa"/>
          </w:tcPr>
          <w:p w14:paraId="3DC6C10A" w14:textId="77777777" w:rsidR="006217C8" w:rsidRDefault="006217C8" w:rsidP="0035302D">
            <w:pPr>
              <w:pStyle w:val="TableParagraph"/>
              <w:rPr>
                <w:rFonts w:ascii="DejaVu Serif"/>
                <w:sz w:val="20"/>
              </w:rPr>
            </w:pPr>
          </w:p>
        </w:tc>
        <w:tc>
          <w:tcPr>
            <w:tcW w:w="469" w:type="dxa"/>
          </w:tcPr>
          <w:p w14:paraId="0CE86864" w14:textId="77777777" w:rsidR="006217C8" w:rsidRDefault="006217C8" w:rsidP="0035302D">
            <w:pPr>
              <w:pStyle w:val="TableParagraph"/>
              <w:rPr>
                <w:rFonts w:ascii="DejaVu Serif"/>
                <w:sz w:val="20"/>
              </w:rPr>
            </w:pPr>
          </w:p>
        </w:tc>
        <w:tc>
          <w:tcPr>
            <w:tcW w:w="440" w:type="dxa"/>
          </w:tcPr>
          <w:p w14:paraId="4AF969F1" w14:textId="77777777" w:rsidR="006217C8" w:rsidRDefault="006217C8" w:rsidP="0035302D">
            <w:pPr>
              <w:pStyle w:val="TableParagraph"/>
              <w:rPr>
                <w:rFonts w:ascii="DejaVu Serif"/>
                <w:sz w:val="20"/>
              </w:rPr>
            </w:pPr>
          </w:p>
        </w:tc>
        <w:tc>
          <w:tcPr>
            <w:tcW w:w="374" w:type="dxa"/>
          </w:tcPr>
          <w:p w14:paraId="5D62236E" w14:textId="77777777" w:rsidR="006217C8" w:rsidRDefault="006217C8" w:rsidP="0035302D">
            <w:pPr>
              <w:pStyle w:val="TableParagraph"/>
              <w:rPr>
                <w:rFonts w:ascii="DejaVu Serif"/>
                <w:sz w:val="20"/>
              </w:rPr>
            </w:pPr>
          </w:p>
        </w:tc>
        <w:tc>
          <w:tcPr>
            <w:tcW w:w="469" w:type="dxa"/>
          </w:tcPr>
          <w:p w14:paraId="18F62DD9" w14:textId="77777777" w:rsidR="006217C8" w:rsidRDefault="006217C8" w:rsidP="0035302D">
            <w:pPr>
              <w:pStyle w:val="TableParagraph"/>
              <w:rPr>
                <w:rFonts w:ascii="DejaVu Serif"/>
                <w:sz w:val="20"/>
              </w:rPr>
            </w:pPr>
          </w:p>
        </w:tc>
        <w:tc>
          <w:tcPr>
            <w:tcW w:w="469" w:type="dxa"/>
          </w:tcPr>
          <w:p w14:paraId="37498D1D" w14:textId="77777777" w:rsidR="006217C8" w:rsidRDefault="006217C8" w:rsidP="0035302D">
            <w:pPr>
              <w:pStyle w:val="TableParagraph"/>
              <w:rPr>
                <w:rFonts w:ascii="DejaVu Serif"/>
                <w:sz w:val="20"/>
              </w:rPr>
            </w:pPr>
          </w:p>
        </w:tc>
        <w:tc>
          <w:tcPr>
            <w:tcW w:w="469" w:type="dxa"/>
          </w:tcPr>
          <w:p w14:paraId="1BB75C9E" w14:textId="77777777" w:rsidR="006217C8" w:rsidRDefault="006217C8" w:rsidP="0035302D">
            <w:pPr>
              <w:pStyle w:val="TableParagraph"/>
              <w:rPr>
                <w:rFonts w:ascii="DejaVu Serif"/>
                <w:sz w:val="20"/>
              </w:rPr>
            </w:pPr>
          </w:p>
        </w:tc>
        <w:tc>
          <w:tcPr>
            <w:tcW w:w="469" w:type="dxa"/>
          </w:tcPr>
          <w:p w14:paraId="6468CD06" w14:textId="77777777" w:rsidR="006217C8" w:rsidRDefault="006217C8" w:rsidP="0035302D">
            <w:pPr>
              <w:pStyle w:val="TableParagraph"/>
              <w:rPr>
                <w:rFonts w:ascii="DejaVu Serif"/>
                <w:sz w:val="20"/>
              </w:rPr>
            </w:pPr>
          </w:p>
        </w:tc>
        <w:tc>
          <w:tcPr>
            <w:tcW w:w="469" w:type="dxa"/>
          </w:tcPr>
          <w:p w14:paraId="238E3ECA" w14:textId="77777777" w:rsidR="006217C8" w:rsidRDefault="006217C8" w:rsidP="0035302D">
            <w:pPr>
              <w:pStyle w:val="TableParagraph"/>
              <w:rPr>
                <w:rFonts w:ascii="DejaVu Serif"/>
                <w:sz w:val="20"/>
              </w:rPr>
            </w:pPr>
          </w:p>
        </w:tc>
        <w:tc>
          <w:tcPr>
            <w:tcW w:w="469" w:type="dxa"/>
          </w:tcPr>
          <w:p w14:paraId="230B9C88" w14:textId="77777777" w:rsidR="006217C8" w:rsidRDefault="006217C8" w:rsidP="0035302D">
            <w:pPr>
              <w:pStyle w:val="TableParagraph"/>
              <w:rPr>
                <w:rFonts w:ascii="DejaVu Serif"/>
                <w:sz w:val="20"/>
              </w:rPr>
            </w:pPr>
          </w:p>
        </w:tc>
      </w:tr>
      <w:tr w:rsidR="006217C8" w14:paraId="3572FFA6" w14:textId="77777777" w:rsidTr="006217C8">
        <w:trPr>
          <w:trHeight w:val="508"/>
        </w:trPr>
        <w:tc>
          <w:tcPr>
            <w:tcW w:w="1396" w:type="dxa"/>
          </w:tcPr>
          <w:p w14:paraId="5D93604F" w14:textId="77777777" w:rsidR="006217C8" w:rsidRDefault="006217C8" w:rsidP="0035302D">
            <w:pPr>
              <w:pStyle w:val="TableParagraph"/>
              <w:spacing w:before="4"/>
              <w:rPr>
                <w:rFonts w:ascii="DejaVu Serif"/>
                <w:b/>
                <w:sz w:val="20"/>
              </w:rPr>
            </w:pPr>
          </w:p>
          <w:p w14:paraId="79E2A630" w14:textId="77777777" w:rsidR="006217C8" w:rsidRDefault="006217C8" w:rsidP="0035302D">
            <w:pPr>
              <w:pStyle w:val="TableParagraph"/>
              <w:spacing w:line="249" w:lineRule="exact"/>
              <w:ind w:left="38"/>
            </w:pPr>
            <w:r>
              <w:rPr>
                <w:w w:val="95"/>
              </w:rPr>
              <w:t>C8</w:t>
            </w:r>
          </w:p>
        </w:tc>
        <w:tc>
          <w:tcPr>
            <w:tcW w:w="470" w:type="dxa"/>
          </w:tcPr>
          <w:p w14:paraId="070E8A6F" w14:textId="77777777" w:rsidR="006217C8" w:rsidRDefault="006217C8" w:rsidP="0035302D">
            <w:pPr>
              <w:pStyle w:val="TableParagraph"/>
              <w:rPr>
                <w:rFonts w:ascii="DejaVu Serif"/>
                <w:sz w:val="20"/>
              </w:rPr>
            </w:pPr>
          </w:p>
        </w:tc>
        <w:tc>
          <w:tcPr>
            <w:tcW w:w="470" w:type="dxa"/>
          </w:tcPr>
          <w:p w14:paraId="53E175B3" w14:textId="77777777" w:rsidR="006217C8" w:rsidRDefault="006217C8" w:rsidP="0035302D">
            <w:pPr>
              <w:pStyle w:val="TableParagraph"/>
              <w:rPr>
                <w:rFonts w:ascii="DejaVu Serif"/>
                <w:sz w:val="20"/>
              </w:rPr>
            </w:pPr>
          </w:p>
        </w:tc>
        <w:tc>
          <w:tcPr>
            <w:tcW w:w="470" w:type="dxa"/>
          </w:tcPr>
          <w:p w14:paraId="0B6D48C5" w14:textId="77777777" w:rsidR="006217C8" w:rsidRDefault="006217C8" w:rsidP="0035302D">
            <w:pPr>
              <w:pStyle w:val="TableParagraph"/>
              <w:rPr>
                <w:rFonts w:ascii="DejaVu Serif"/>
                <w:sz w:val="20"/>
              </w:rPr>
            </w:pPr>
          </w:p>
        </w:tc>
        <w:tc>
          <w:tcPr>
            <w:tcW w:w="469" w:type="dxa"/>
          </w:tcPr>
          <w:p w14:paraId="7A8D60E4" w14:textId="77777777" w:rsidR="006217C8" w:rsidRDefault="006217C8" w:rsidP="0035302D">
            <w:pPr>
              <w:pStyle w:val="TableParagraph"/>
              <w:rPr>
                <w:rFonts w:ascii="DejaVu Serif"/>
                <w:sz w:val="20"/>
              </w:rPr>
            </w:pPr>
          </w:p>
        </w:tc>
        <w:tc>
          <w:tcPr>
            <w:tcW w:w="470" w:type="dxa"/>
          </w:tcPr>
          <w:p w14:paraId="1CCAF4EE" w14:textId="77777777" w:rsidR="006217C8" w:rsidRDefault="006217C8" w:rsidP="0035302D">
            <w:pPr>
              <w:pStyle w:val="TableParagraph"/>
              <w:rPr>
                <w:rFonts w:ascii="DejaVu Serif"/>
                <w:sz w:val="20"/>
              </w:rPr>
            </w:pPr>
          </w:p>
        </w:tc>
        <w:tc>
          <w:tcPr>
            <w:tcW w:w="470" w:type="dxa"/>
          </w:tcPr>
          <w:p w14:paraId="312309BB" w14:textId="77777777" w:rsidR="006217C8" w:rsidRDefault="006217C8" w:rsidP="0035302D">
            <w:pPr>
              <w:pStyle w:val="TableParagraph"/>
              <w:rPr>
                <w:rFonts w:ascii="DejaVu Serif"/>
                <w:sz w:val="20"/>
              </w:rPr>
            </w:pPr>
          </w:p>
        </w:tc>
        <w:tc>
          <w:tcPr>
            <w:tcW w:w="470" w:type="dxa"/>
          </w:tcPr>
          <w:p w14:paraId="28391869" w14:textId="77777777" w:rsidR="006217C8" w:rsidRDefault="006217C8" w:rsidP="0035302D">
            <w:pPr>
              <w:pStyle w:val="TableParagraph"/>
              <w:rPr>
                <w:rFonts w:ascii="DejaVu Serif"/>
                <w:sz w:val="20"/>
              </w:rPr>
            </w:pPr>
          </w:p>
        </w:tc>
        <w:tc>
          <w:tcPr>
            <w:tcW w:w="469" w:type="dxa"/>
          </w:tcPr>
          <w:p w14:paraId="316A46F1" w14:textId="77777777" w:rsidR="006217C8" w:rsidRDefault="006217C8" w:rsidP="0035302D">
            <w:pPr>
              <w:pStyle w:val="TableParagraph"/>
              <w:rPr>
                <w:rFonts w:ascii="DejaVu Serif"/>
                <w:sz w:val="20"/>
              </w:rPr>
            </w:pPr>
          </w:p>
        </w:tc>
        <w:tc>
          <w:tcPr>
            <w:tcW w:w="440" w:type="dxa"/>
          </w:tcPr>
          <w:p w14:paraId="55305A60" w14:textId="77777777" w:rsidR="006217C8" w:rsidRDefault="006217C8" w:rsidP="0035302D">
            <w:pPr>
              <w:pStyle w:val="TableParagraph"/>
              <w:rPr>
                <w:rFonts w:ascii="DejaVu Serif"/>
                <w:sz w:val="20"/>
              </w:rPr>
            </w:pPr>
          </w:p>
        </w:tc>
        <w:tc>
          <w:tcPr>
            <w:tcW w:w="374" w:type="dxa"/>
          </w:tcPr>
          <w:p w14:paraId="3B07F203" w14:textId="77777777" w:rsidR="006217C8" w:rsidRDefault="006217C8" w:rsidP="0035302D">
            <w:pPr>
              <w:pStyle w:val="TableParagraph"/>
              <w:rPr>
                <w:rFonts w:ascii="DejaVu Serif"/>
                <w:sz w:val="20"/>
              </w:rPr>
            </w:pPr>
          </w:p>
        </w:tc>
        <w:tc>
          <w:tcPr>
            <w:tcW w:w="469" w:type="dxa"/>
          </w:tcPr>
          <w:p w14:paraId="3ADC2E76" w14:textId="77777777" w:rsidR="006217C8" w:rsidRDefault="006217C8" w:rsidP="0035302D">
            <w:pPr>
              <w:pStyle w:val="TableParagraph"/>
              <w:rPr>
                <w:rFonts w:ascii="DejaVu Serif"/>
                <w:sz w:val="20"/>
              </w:rPr>
            </w:pPr>
          </w:p>
        </w:tc>
        <w:tc>
          <w:tcPr>
            <w:tcW w:w="469" w:type="dxa"/>
          </w:tcPr>
          <w:p w14:paraId="2BEF48C0" w14:textId="77777777" w:rsidR="006217C8" w:rsidRDefault="006217C8" w:rsidP="0035302D">
            <w:pPr>
              <w:pStyle w:val="TableParagraph"/>
              <w:rPr>
                <w:rFonts w:ascii="DejaVu Serif"/>
                <w:sz w:val="20"/>
              </w:rPr>
            </w:pPr>
          </w:p>
        </w:tc>
        <w:tc>
          <w:tcPr>
            <w:tcW w:w="469" w:type="dxa"/>
          </w:tcPr>
          <w:p w14:paraId="15C6A619" w14:textId="77777777" w:rsidR="006217C8" w:rsidRDefault="006217C8" w:rsidP="0035302D">
            <w:pPr>
              <w:pStyle w:val="TableParagraph"/>
              <w:rPr>
                <w:rFonts w:ascii="DejaVu Serif"/>
                <w:sz w:val="20"/>
              </w:rPr>
            </w:pPr>
          </w:p>
        </w:tc>
        <w:tc>
          <w:tcPr>
            <w:tcW w:w="469" w:type="dxa"/>
          </w:tcPr>
          <w:p w14:paraId="00DED757" w14:textId="77777777" w:rsidR="006217C8" w:rsidRDefault="006217C8" w:rsidP="0035302D">
            <w:pPr>
              <w:pStyle w:val="TableParagraph"/>
              <w:rPr>
                <w:rFonts w:ascii="DejaVu Serif"/>
                <w:sz w:val="20"/>
              </w:rPr>
            </w:pPr>
          </w:p>
        </w:tc>
        <w:tc>
          <w:tcPr>
            <w:tcW w:w="469" w:type="dxa"/>
          </w:tcPr>
          <w:p w14:paraId="7FF7D84D" w14:textId="77777777" w:rsidR="006217C8" w:rsidRDefault="006217C8" w:rsidP="0035302D">
            <w:pPr>
              <w:pStyle w:val="TableParagraph"/>
              <w:rPr>
                <w:rFonts w:ascii="DejaVu Serif"/>
                <w:sz w:val="20"/>
              </w:rPr>
            </w:pPr>
          </w:p>
        </w:tc>
        <w:tc>
          <w:tcPr>
            <w:tcW w:w="469" w:type="dxa"/>
          </w:tcPr>
          <w:p w14:paraId="62320EEA" w14:textId="77777777" w:rsidR="006217C8" w:rsidRDefault="006217C8" w:rsidP="0035302D">
            <w:pPr>
              <w:pStyle w:val="TableParagraph"/>
              <w:rPr>
                <w:rFonts w:ascii="DejaVu Serif"/>
                <w:sz w:val="20"/>
              </w:rPr>
            </w:pPr>
          </w:p>
        </w:tc>
      </w:tr>
      <w:tr w:rsidR="006217C8" w14:paraId="26C129E8" w14:textId="77777777" w:rsidTr="006217C8">
        <w:trPr>
          <w:trHeight w:val="507"/>
        </w:trPr>
        <w:tc>
          <w:tcPr>
            <w:tcW w:w="1396" w:type="dxa"/>
          </w:tcPr>
          <w:p w14:paraId="17C65893" w14:textId="77777777" w:rsidR="006217C8" w:rsidRDefault="006217C8" w:rsidP="0035302D">
            <w:pPr>
              <w:pStyle w:val="TableParagraph"/>
              <w:spacing w:before="4"/>
              <w:rPr>
                <w:rFonts w:ascii="DejaVu Serif"/>
                <w:b/>
                <w:sz w:val="20"/>
              </w:rPr>
            </w:pPr>
          </w:p>
          <w:p w14:paraId="2F40CE01" w14:textId="77777777" w:rsidR="006217C8" w:rsidRDefault="006217C8" w:rsidP="0035302D">
            <w:pPr>
              <w:pStyle w:val="TableParagraph"/>
              <w:spacing w:line="248" w:lineRule="exact"/>
              <w:ind w:left="38"/>
            </w:pPr>
            <w:r>
              <w:rPr>
                <w:w w:val="95"/>
              </w:rPr>
              <w:t>C9</w:t>
            </w:r>
          </w:p>
        </w:tc>
        <w:tc>
          <w:tcPr>
            <w:tcW w:w="470" w:type="dxa"/>
          </w:tcPr>
          <w:p w14:paraId="642BC498" w14:textId="77777777" w:rsidR="006217C8" w:rsidRDefault="006217C8" w:rsidP="0035302D">
            <w:pPr>
              <w:pStyle w:val="TableParagraph"/>
              <w:rPr>
                <w:rFonts w:ascii="DejaVu Serif"/>
                <w:sz w:val="20"/>
              </w:rPr>
            </w:pPr>
          </w:p>
        </w:tc>
        <w:tc>
          <w:tcPr>
            <w:tcW w:w="470" w:type="dxa"/>
          </w:tcPr>
          <w:p w14:paraId="7E21D8F3" w14:textId="77777777" w:rsidR="006217C8" w:rsidRDefault="006217C8" w:rsidP="0035302D">
            <w:pPr>
              <w:pStyle w:val="TableParagraph"/>
              <w:rPr>
                <w:rFonts w:ascii="DejaVu Serif"/>
                <w:sz w:val="20"/>
              </w:rPr>
            </w:pPr>
          </w:p>
        </w:tc>
        <w:tc>
          <w:tcPr>
            <w:tcW w:w="470" w:type="dxa"/>
          </w:tcPr>
          <w:p w14:paraId="738CEB65" w14:textId="77777777" w:rsidR="006217C8" w:rsidRDefault="006217C8" w:rsidP="0035302D">
            <w:pPr>
              <w:pStyle w:val="TableParagraph"/>
              <w:rPr>
                <w:rFonts w:ascii="DejaVu Serif"/>
                <w:sz w:val="20"/>
              </w:rPr>
            </w:pPr>
          </w:p>
        </w:tc>
        <w:tc>
          <w:tcPr>
            <w:tcW w:w="469" w:type="dxa"/>
          </w:tcPr>
          <w:p w14:paraId="002F6B1F" w14:textId="77777777" w:rsidR="006217C8" w:rsidRDefault="006217C8" w:rsidP="0035302D">
            <w:pPr>
              <w:pStyle w:val="TableParagraph"/>
              <w:rPr>
                <w:rFonts w:ascii="DejaVu Serif"/>
                <w:sz w:val="20"/>
              </w:rPr>
            </w:pPr>
          </w:p>
        </w:tc>
        <w:tc>
          <w:tcPr>
            <w:tcW w:w="470" w:type="dxa"/>
          </w:tcPr>
          <w:p w14:paraId="362D2741" w14:textId="77777777" w:rsidR="006217C8" w:rsidRDefault="006217C8" w:rsidP="0035302D">
            <w:pPr>
              <w:pStyle w:val="TableParagraph"/>
              <w:rPr>
                <w:rFonts w:ascii="DejaVu Serif"/>
                <w:sz w:val="20"/>
              </w:rPr>
            </w:pPr>
          </w:p>
        </w:tc>
        <w:tc>
          <w:tcPr>
            <w:tcW w:w="470" w:type="dxa"/>
          </w:tcPr>
          <w:p w14:paraId="7D47BBC8" w14:textId="77777777" w:rsidR="006217C8" w:rsidRDefault="006217C8" w:rsidP="0035302D">
            <w:pPr>
              <w:pStyle w:val="TableParagraph"/>
              <w:rPr>
                <w:rFonts w:ascii="DejaVu Serif"/>
                <w:sz w:val="20"/>
              </w:rPr>
            </w:pPr>
          </w:p>
        </w:tc>
        <w:tc>
          <w:tcPr>
            <w:tcW w:w="470" w:type="dxa"/>
          </w:tcPr>
          <w:p w14:paraId="43FBE7B5" w14:textId="77777777" w:rsidR="006217C8" w:rsidRDefault="006217C8" w:rsidP="0035302D">
            <w:pPr>
              <w:pStyle w:val="TableParagraph"/>
              <w:rPr>
                <w:rFonts w:ascii="DejaVu Serif"/>
                <w:sz w:val="20"/>
              </w:rPr>
            </w:pPr>
          </w:p>
        </w:tc>
        <w:tc>
          <w:tcPr>
            <w:tcW w:w="469" w:type="dxa"/>
          </w:tcPr>
          <w:p w14:paraId="31F4F4EE" w14:textId="77777777" w:rsidR="006217C8" w:rsidRDefault="006217C8" w:rsidP="0035302D">
            <w:pPr>
              <w:pStyle w:val="TableParagraph"/>
              <w:rPr>
                <w:rFonts w:ascii="DejaVu Serif"/>
                <w:sz w:val="20"/>
              </w:rPr>
            </w:pPr>
          </w:p>
        </w:tc>
        <w:tc>
          <w:tcPr>
            <w:tcW w:w="440" w:type="dxa"/>
          </w:tcPr>
          <w:p w14:paraId="1D6510B3" w14:textId="77777777" w:rsidR="006217C8" w:rsidRDefault="006217C8" w:rsidP="0035302D">
            <w:pPr>
              <w:pStyle w:val="TableParagraph"/>
              <w:rPr>
                <w:rFonts w:ascii="DejaVu Serif"/>
                <w:sz w:val="20"/>
              </w:rPr>
            </w:pPr>
          </w:p>
        </w:tc>
        <w:tc>
          <w:tcPr>
            <w:tcW w:w="374" w:type="dxa"/>
          </w:tcPr>
          <w:p w14:paraId="493E6C62" w14:textId="77777777" w:rsidR="006217C8" w:rsidRDefault="006217C8" w:rsidP="0035302D">
            <w:pPr>
              <w:pStyle w:val="TableParagraph"/>
              <w:rPr>
                <w:rFonts w:ascii="DejaVu Serif"/>
                <w:sz w:val="20"/>
              </w:rPr>
            </w:pPr>
          </w:p>
        </w:tc>
        <w:tc>
          <w:tcPr>
            <w:tcW w:w="469" w:type="dxa"/>
          </w:tcPr>
          <w:p w14:paraId="7AD0BEC5" w14:textId="77777777" w:rsidR="006217C8" w:rsidRDefault="006217C8" w:rsidP="0035302D">
            <w:pPr>
              <w:pStyle w:val="TableParagraph"/>
              <w:rPr>
                <w:rFonts w:ascii="DejaVu Serif"/>
                <w:sz w:val="20"/>
              </w:rPr>
            </w:pPr>
          </w:p>
        </w:tc>
        <w:tc>
          <w:tcPr>
            <w:tcW w:w="469" w:type="dxa"/>
          </w:tcPr>
          <w:p w14:paraId="35337D3C" w14:textId="77777777" w:rsidR="006217C8" w:rsidRDefault="006217C8" w:rsidP="0035302D">
            <w:pPr>
              <w:pStyle w:val="TableParagraph"/>
              <w:rPr>
                <w:rFonts w:ascii="DejaVu Serif"/>
                <w:sz w:val="20"/>
              </w:rPr>
            </w:pPr>
          </w:p>
        </w:tc>
        <w:tc>
          <w:tcPr>
            <w:tcW w:w="469" w:type="dxa"/>
          </w:tcPr>
          <w:p w14:paraId="13582F68" w14:textId="77777777" w:rsidR="006217C8" w:rsidRDefault="006217C8" w:rsidP="0035302D">
            <w:pPr>
              <w:pStyle w:val="TableParagraph"/>
              <w:rPr>
                <w:rFonts w:ascii="DejaVu Serif"/>
                <w:sz w:val="20"/>
              </w:rPr>
            </w:pPr>
          </w:p>
        </w:tc>
        <w:tc>
          <w:tcPr>
            <w:tcW w:w="469" w:type="dxa"/>
          </w:tcPr>
          <w:p w14:paraId="391F5CA2" w14:textId="77777777" w:rsidR="006217C8" w:rsidRDefault="006217C8" w:rsidP="0035302D">
            <w:pPr>
              <w:pStyle w:val="TableParagraph"/>
              <w:rPr>
                <w:rFonts w:ascii="DejaVu Serif"/>
                <w:sz w:val="20"/>
              </w:rPr>
            </w:pPr>
          </w:p>
        </w:tc>
        <w:tc>
          <w:tcPr>
            <w:tcW w:w="469" w:type="dxa"/>
          </w:tcPr>
          <w:p w14:paraId="03318101" w14:textId="77777777" w:rsidR="006217C8" w:rsidRDefault="006217C8" w:rsidP="0035302D">
            <w:pPr>
              <w:pStyle w:val="TableParagraph"/>
              <w:rPr>
                <w:rFonts w:ascii="DejaVu Serif"/>
                <w:sz w:val="20"/>
              </w:rPr>
            </w:pPr>
          </w:p>
        </w:tc>
        <w:tc>
          <w:tcPr>
            <w:tcW w:w="469" w:type="dxa"/>
          </w:tcPr>
          <w:p w14:paraId="1D2EC826" w14:textId="77777777" w:rsidR="006217C8" w:rsidRDefault="006217C8" w:rsidP="0035302D">
            <w:pPr>
              <w:pStyle w:val="TableParagraph"/>
              <w:rPr>
                <w:rFonts w:ascii="DejaVu Serif"/>
                <w:sz w:val="20"/>
              </w:rPr>
            </w:pPr>
          </w:p>
        </w:tc>
      </w:tr>
      <w:tr w:rsidR="006217C8" w14:paraId="771F9F63" w14:textId="77777777" w:rsidTr="006217C8">
        <w:trPr>
          <w:trHeight w:val="508"/>
        </w:trPr>
        <w:tc>
          <w:tcPr>
            <w:tcW w:w="1396" w:type="dxa"/>
          </w:tcPr>
          <w:p w14:paraId="5B717A6D" w14:textId="77777777" w:rsidR="006217C8" w:rsidRDefault="006217C8" w:rsidP="0035302D">
            <w:pPr>
              <w:pStyle w:val="TableParagraph"/>
              <w:spacing w:before="5"/>
              <w:rPr>
                <w:rFonts w:ascii="DejaVu Serif"/>
                <w:b/>
                <w:sz w:val="20"/>
              </w:rPr>
            </w:pPr>
          </w:p>
          <w:p w14:paraId="2B729CF0" w14:textId="77777777" w:rsidR="006217C8" w:rsidRDefault="006217C8" w:rsidP="0035302D">
            <w:pPr>
              <w:pStyle w:val="TableParagraph"/>
              <w:spacing w:before="1" w:line="248" w:lineRule="exact"/>
              <w:ind w:left="38"/>
            </w:pPr>
            <w:r>
              <w:rPr>
                <w:w w:val="95"/>
              </w:rPr>
              <w:t>C10</w:t>
            </w:r>
          </w:p>
        </w:tc>
        <w:tc>
          <w:tcPr>
            <w:tcW w:w="470" w:type="dxa"/>
          </w:tcPr>
          <w:p w14:paraId="66FB67E5" w14:textId="77777777" w:rsidR="006217C8" w:rsidRDefault="006217C8" w:rsidP="0035302D">
            <w:pPr>
              <w:pStyle w:val="TableParagraph"/>
              <w:rPr>
                <w:rFonts w:ascii="DejaVu Serif"/>
                <w:sz w:val="20"/>
              </w:rPr>
            </w:pPr>
          </w:p>
        </w:tc>
        <w:tc>
          <w:tcPr>
            <w:tcW w:w="470" w:type="dxa"/>
          </w:tcPr>
          <w:p w14:paraId="55CDABAF" w14:textId="77777777" w:rsidR="006217C8" w:rsidRDefault="006217C8" w:rsidP="0035302D">
            <w:pPr>
              <w:pStyle w:val="TableParagraph"/>
              <w:rPr>
                <w:rFonts w:ascii="DejaVu Serif"/>
                <w:sz w:val="20"/>
              </w:rPr>
            </w:pPr>
          </w:p>
        </w:tc>
        <w:tc>
          <w:tcPr>
            <w:tcW w:w="470" w:type="dxa"/>
          </w:tcPr>
          <w:p w14:paraId="4E403D34" w14:textId="77777777" w:rsidR="006217C8" w:rsidRDefault="006217C8" w:rsidP="0035302D">
            <w:pPr>
              <w:pStyle w:val="TableParagraph"/>
              <w:rPr>
                <w:rFonts w:ascii="DejaVu Serif"/>
                <w:sz w:val="20"/>
              </w:rPr>
            </w:pPr>
          </w:p>
        </w:tc>
        <w:tc>
          <w:tcPr>
            <w:tcW w:w="469" w:type="dxa"/>
          </w:tcPr>
          <w:p w14:paraId="1178CB8F" w14:textId="77777777" w:rsidR="006217C8" w:rsidRDefault="006217C8" w:rsidP="0035302D">
            <w:pPr>
              <w:pStyle w:val="TableParagraph"/>
              <w:rPr>
                <w:rFonts w:ascii="DejaVu Serif"/>
                <w:sz w:val="20"/>
              </w:rPr>
            </w:pPr>
          </w:p>
        </w:tc>
        <w:tc>
          <w:tcPr>
            <w:tcW w:w="470" w:type="dxa"/>
          </w:tcPr>
          <w:p w14:paraId="6225F45B" w14:textId="77777777" w:rsidR="006217C8" w:rsidRDefault="006217C8" w:rsidP="0035302D">
            <w:pPr>
              <w:pStyle w:val="TableParagraph"/>
              <w:rPr>
                <w:rFonts w:ascii="DejaVu Serif"/>
                <w:sz w:val="20"/>
              </w:rPr>
            </w:pPr>
          </w:p>
        </w:tc>
        <w:tc>
          <w:tcPr>
            <w:tcW w:w="470" w:type="dxa"/>
          </w:tcPr>
          <w:p w14:paraId="651C24DE" w14:textId="77777777" w:rsidR="006217C8" w:rsidRDefault="006217C8" w:rsidP="0035302D">
            <w:pPr>
              <w:pStyle w:val="TableParagraph"/>
              <w:rPr>
                <w:rFonts w:ascii="DejaVu Serif"/>
                <w:sz w:val="20"/>
              </w:rPr>
            </w:pPr>
          </w:p>
        </w:tc>
        <w:tc>
          <w:tcPr>
            <w:tcW w:w="470" w:type="dxa"/>
          </w:tcPr>
          <w:p w14:paraId="03BF4260" w14:textId="77777777" w:rsidR="006217C8" w:rsidRDefault="006217C8" w:rsidP="0035302D">
            <w:pPr>
              <w:pStyle w:val="TableParagraph"/>
              <w:rPr>
                <w:rFonts w:ascii="DejaVu Serif"/>
                <w:sz w:val="20"/>
              </w:rPr>
            </w:pPr>
          </w:p>
        </w:tc>
        <w:tc>
          <w:tcPr>
            <w:tcW w:w="469" w:type="dxa"/>
          </w:tcPr>
          <w:p w14:paraId="5B621BAA" w14:textId="77777777" w:rsidR="006217C8" w:rsidRDefault="006217C8" w:rsidP="0035302D">
            <w:pPr>
              <w:pStyle w:val="TableParagraph"/>
              <w:rPr>
                <w:rFonts w:ascii="DejaVu Serif"/>
                <w:sz w:val="20"/>
              </w:rPr>
            </w:pPr>
          </w:p>
        </w:tc>
        <w:tc>
          <w:tcPr>
            <w:tcW w:w="440" w:type="dxa"/>
          </w:tcPr>
          <w:p w14:paraId="5DCC2AD6" w14:textId="77777777" w:rsidR="006217C8" w:rsidRDefault="006217C8" w:rsidP="0035302D">
            <w:pPr>
              <w:pStyle w:val="TableParagraph"/>
              <w:rPr>
                <w:rFonts w:ascii="DejaVu Serif"/>
                <w:sz w:val="20"/>
              </w:rPr>
            </w:pPr>
          </w:p>
        </w:tc>
        <w:tc>
          <w:tcPr>
            <w:tcW w:w="374" w:type="dxa"/>
          </w:tcPr>
          <w:p w14:paraId="7C944B06" w14:textId="77777777" w:rsidR="006217C8" w:rsidRDefault="006217C8" w:rsidP="0035302D">
            <w:pPr>
              <w:pStyle w:val="TableParagraph"/>
              <w:rPr>
                <w:rFonts w:ascii="DejaVu Serif"/>
                <w:sz w:val="20"/>
              </w:rPr>
            </w:pPr>
          </w:p>
        </w:tc>
        <w:tc>
          <w:tcPr>
            <w:tcW w:w="469" w:type="dxa"/>
          </w:tcPr>
          <w:p w14:paraId="600F2BF9" w14:textId="77777777" w:rsidR="006217C8" w:rsidRDefault="006217C8" w:rsidP="0035302D">
            <w:pPr>
              <w:pStyle w:val="TableParagraph"/>
              <w:rPr>
                <w:rFonts w:ascii="DejaVu Serif"/>
                <w:sz w:val="20"/>
              </w:rPr>
            </w:pPr>
          </w:p>
        </w:tc>
        <w:tc>
          <w:tcPr>
            <w:tcW w:w="469" w:type="dxa"/>
          </w:tcPr>
          <w:p w14:paraId="4116E6F8" w14:textId="77777777" w:rsidR="006217C8" w:rsidRDefault="006217C8" w:rsidP="0035302D">
            <w:pPr>
              <w:pStyle w:val="TableParagraph"/>
              <w:rPr>
                <w:rFonts w:ascii="DejaVu Serif"/>
                <w:sz w:val="20"/>
              </w:rPr>
            </w:pPr>
          </w:p>
        </w:tc>
        <w:tc>
          <w:tcPr>
            <w:tcW w:w="469" w:type="dxa"/>
          </w:tcPr>
          <w:p w14:paraId="26A78712" w14:textId="77777777" w:rsidR="006217C8" w:rsidRDefault="006217C8" w:rsidP="0035302D">
            <w:pPr>
              <w:pStyle w:val="TableParagraph"/>
              <w:rPr>
                <w:rFonts w:ascii="DejaVu Serif"/>
                <w:sz w:val="20"/>
              </w:rPr>
            </w:pPr>
          </w:p>
        </w:tc>
        <w:tc>
          <w:tcPr>
            <w:tcW w:w="469" w:type="dxa"/>
          </w:tcPr>
          <w:p w14:paraId="03F58241" w14:textId="77777777" w:rsidR="006217C8" w:rsidRDefault="006217C8" w:rsidP="0035302D">
            <w:pPr>
              <w:pStyle w:val="TableParagraph"/>
              <w:rPr>
                <w:rFonts w:ascii="DejaVu Serif"/>
                <w:sz w:val="20"/>
              </w:rPr>
            </w:pPr>
          </w:p>
        </w:tc>
        <w:tc>
          <w:tcPr>
            <w:tcW w:w="469" w:type="dxa"/>
          </w:tcPr>
          <w:p w14:paraId="7C929A60" w14:textId="77777777" w:rsidR="006217C8" w:rsidRDefault="006217C8" w:rsidP="0035302D">
            <w:pPr>
              <w:pStyle w:val="TableParagraph"/>
              <w:rPr>
                <w:rFonts w:ascii="DejaVu Serif"/>
                <w:sz w:val="20"/>
              </w:rPr>
            </w:pPr>
          </w:p>
        </w:tc>
        <w:tc>
          <w:tcPr>
            <w:tcW w:w="469" w:type="dxa"/>
          </w:tcPr>
          <w:p w14:paraId="1F395FDF" w14:textId="77777777" w:rsidR="006217C8" w:rsidRDefault="006217C8" w:rsidP="0035302D">
            <w:pPr>
              <w:pStyle w:val="TableParagraph"/>
              <w:rPr>
                <w:rFonts w:ascii="DejaVu Serif"/>
                <w:sz w:val="20"/>
              </w:rPr>
            </w:pPr>
          </w:p>
        </w:tc>
      </w:tr>
      <w:tr w:rsidR="006217C8" w14:paraId="6019B01C" w14:textId="77777777" w:rsidTr="006217C8">
        <w:trPr>
          <w:trHeight w:val="508"/>
        </w:trPr>
        <w:tc>
          <w:tcPr>
            <w:tcW w:w="1396" w:type="dxa"/>
          </w:tcPr>
          <w:p w14:paraId="13328DB5" w14:textId="77777777" w:rsidR="006217C8" w:rsidRDefault="006217C8" w:rsidP="0035302D">
            <w:pPr>
              <w:pStyle w:val="TableParagraph"/>
              <w:spacing w:before="4"/>
              <w:rPr>
                <w:rFonts w:ascii="DejaVu Serif"/>
                <w:b/>
                <w:sz w:val="20"/>
              </w:rPr>
            </w:pPr>
          </w:p>
          <w:p w14:paraId="15730C3C" w14:textId="77777777" w:rsidR="006217C8" w:rsidRDefault="006217C8" w:rsidP="0035302D">
            <w:pPr>
              <w:pStyle w:val="TableParagraph"/>
              <w:spacing w:line="249" w:lineRule="exact"/>
              <w:ind w:left="38"/>
            </w:pPr>
            <w:r>
              <w:rPr>
                <w:w w:val="95"/>
              </w:rPr>
              <w:t>C11</w:t>
            </w:r>
          </w:p>
        </w:tc>
        <w:tc>
          <w:tcPr>
            <w:tcW w:w="470" w:type="dxa"/>
          </w:tcPr>
          <w:p w14:paraId="79A9051A" w14:textId="77777777" w:rsidR="006217C8" w:rsidRDefault="006217C8" w:rsidP="0035302D">
            <w:pPr>
              <w:pStyle w:val="TableParagraph"/>
              <w:rPr>
                <w:rFonts w:ascii="DejaVu Serif"/>
                <w:sz w:val="20"/>
              </w:rPr>
            </w:pPr>
          </w:p>
        </w:tc>
        <w:tc>
          <w:tcPr>
            <w:tcW w:w="470" w:type="dxa"/>
          </w:tcPr>
          <w:p w14:paraId="6435B632" w14:textId="77777777" w:rsidR="006217C8" w:rsidRDefault="006217C8" w:rsidP="0035302D">
            <w:pPr>
              <w:pStyle w:val="TableParagraph"/>
              <w:rPr>
                <w:rFonts w:ascii="DejaVu Serif"/>
                <w:sz w:val="20"/>
              </w:rPr>
            </w:pPr>
          </w:p>
        </w:tc>
        <w:tc>
          <w:tcPr>
            <w:tcW w:w="470" w:type="dxa"/>
          </w:tcPr>
          <w:p w14:paraId="7B9B90D3" w14:textId="77777777" w:rsidR="006217C8" w:rsidRDefault="006217C8" w:rsidP="0035302D">
            <w:pPr>
              <w:pStyle w:val="TableParagraph"/>
              <w:rPr>
                <w:rFonts w:ascii="DejaVu Serif"/>
                <w:sz w:val="20"/>
              </w:rPr>
            </w:pPr>
          </w:p>
        </w:tc>
        <w:tc>
          <w:tcPr>
            <w:tcW w:w="469" w:type="dxa"/>
          </w:tcPr>
          <w:p w14:paraId="1A0FE7BD" w14:textId="77777777" w:rsidR="006217C8" w:rsidRDefault="006217C8" w:rsidP="0035302D">
            <w:pPr>
              <w:pStyle w:val="TableParagraph"/>
              <w:rPr>
                <w:rFonts w:ascii="DejaVu Serif"/>
                <w:sz w:val="20"/>
              </w:rPr>
            </w:pPr>
          </w:p>
        </w:tc>
        <w:tc>
          <w:tcPr>
            <w:tcW w:w="470" w:type="dxa"/>
          </w:tcPr>
          <w:p w14:paraId="6F3A0584" w14:textId="77777777" w:rsidR="006217C8" w:rsidRDefault="006217C8" w:rsidP="0035302D">
            <w:pPr>
              <w:pStyle w:val="TableParagraph"/>
              <w:rPr>
                <w:rFonts w:ascii="DejaVu Serif"/>
                <w:sz w:val="20"/>
              </w:rPr>
            </w:pPr>
          </w:p>
        </w:tc>
        <w:tc>
          <w:tcPr>
            <w:tcW w:w="470" w:type="dxa"/>
          </w:tcPr>
          <w:p w14:paraId="1FF27A36" w14:textId="77777777" w:rsidR="006217C8" w:rsidRDefault="006217C8" w:rsidP="0035302D">
            <w:pPr>
              <w:pStyle w:val="TableParagraph"/>
              <w:rPr>
                <w:rFonts w:ascii="DejaVu Serif"/>
                <w:sz w:val="20"/>
              </w:rPr>
            </w:pPr>
          </w:p>
        </w:tc>
        <w:tc>
          <w:tcPr>
            <w:tcW w:w="470" w:type="dxa"/>
          </w:tcPr>
          <w:p w14:paraId="34473AC4" w14:textId="77777777" w:rsidR="006217C8" w:rsidRDefault="006217C8" w:rsidP="0035302D">
            <w:pPr>
              <w:pStyle w:val="TableParagraph"/>
              <w:rPr>
                <w:rFonts w:ascii="DejaVu Serif"/>
                <w:sz w:val="20"/>
              </w:rPr>
            </w:pPr>
          </w:p>
        </w:tc>
        <w:tc>
          <w:tcPr>
            <w:tcW w:w="469" w:type="dxa"/>
          </w:tcPr>
          <w:p w14:paraId="2BA6402E" w14:textId="77777777" w:rsidR="006217C8" w:rsidRDefault="006217C8" w:rsidP="0035302D">
            <w:pPr>
              <w:pStyle w:val="TableParagraph"/>
              <w:rPr>
                <w:rFonts w:ascii="DejaVu Serif"/>
                <w:sz w:val="20"/>
              </w:rPr>
            </w:pPr>
          </w:p>
        </w:tc>
        <w:tc>
          <w:tcPr>
            <w:tcW w:w="440" w:type="dxa"/>
          </w:tcPr>
          <w:p w14:paraId="23F8E96C" w14:textId="77777777" w:rsidR="006217C8" w:rsidRDefault="006217C8" w:rsidP="0035302D">
            <w:pPr>
              <w:pStyle w:val="TableParagraph"/>
              <w:rPr>
                <w:rFonts w:ascii="DejaVu Serif"/>
                <w:sz w:val="20"/>
              </w:rPr>
            </w:pPr>
          </w:p>
        </w:tc>
        <w:tc>
          <w:tcPr>
            <w:tcW w:w="374" w:type="dxa"/>
          </w:tcPr>
          <w:p w14:paraId="1F1F9D5E" w14:textId="77777777" w:rsidR="006217C8" w:rsidRDefault="006217C8" w:rsidP="0035302D">
            <w:pPr>
              <w:pStyle w:val="TableParagraph"/>
              <w:rPr>
                <w:rFonts w:ascii="DejaVu Serif"/>
                <w:sz w:val="20"/>
              </w:rPr>
            </w:pPr>
          </w:p>
        </w:tc>
        <w:tc>
          <w:tcPr>
            <w:tcW w:w="469" w:type="dxa"/>
          </w:tcPr>
          <w:p w14:paraId="1AE4DD6B" w14:textId="77777777" w:rsidR="006217C8" w:rsidRDefault="006217C8" w:rsidP="0035302D">
            <w:pPr>
              <w:pStyle w:val="TableParagraph"/>
              <w:rPr>
                <w:rFonts w:ascii="DejaVu Serif"/>
                <w:sz w:val="20"/>
              </w:rPr>
            </w:pPr>
          </w:p>
        </w:tc>
        <w:tc>
          <w:tcPr>
            <w:tcW w:w="469" w:type="dxa"/>
          </w:tcPr>
          <w:p w14:paraId="590F032C" w14:textId="77777777" w:rsidR="006217C8" w:rsidRDefault="006217C8" w:rsidP="0035302D">
            <w:pPr>
              <w:pStyle w:val="TableParagraph"/>
              <w:rPr>
                <w:rFonts w:ascii="DejaVu Serif"/>
                <w:sz w:val="20"/>
              </w:rPr>
            </w:pPr>
          </w:p>
        </w:tc>
        <w:tc>
          <w:tcPr>
            <w:tcW w:w="469" w:type="dxa"/>
          </w:tcPr>
          <w:p w14:paraId="2FF99CC1" w14:textId="77777777" w:rsidR="006217C8" w:rsidRDefault="006217C8" w:rsidP="0035302D">
            <w:pPr>
              <w:pStyle w:val="TableParagraph"/>
              <w:rPr>
                <w:rFonts w:ascii="DejaVu Serif"/>
                <w:sz w:val="20"/>
              </w:rPr>
            </w:pPr>
          </w:p>
        </w:tc>
        <w:tc>
          <w:tcPr>
            <w:tcW w:w="469" w:type="dxa"/>
          </w:tcPr>
          <w:p w14:paraId="15FF75ED" w14:textId="77777777" w:rsidR="006217C8" w:rsidRDefault="006217C8" w:rsidP="0035302D">
            <w:pPr>
              <w:pStyle w:val="TableParagraph"/>
              <w:rPr>
                <w:rFonts w:ascii="DejaVu Serif"/>
                <w:sz w:val="20"/>
              </w:rPr>
            </w:pPr>
          </w:p>
        </w:tc>
        <w:tc>
          <w:tcPr>
            <w:tcW w:w="469" w:type="dxa"/>
          </w:tcPr>
          <w:p w14:paraId="045BC876" w14:textId="77777777" w:rsidR="006217C8" w:rsidRDefault="006217C8" w:rsidP="0035302D">
            <w:pPr>
              <w:pStyle w:val="TableParagraph"/>
              <w:rPr>
                <w:rFonts w:ascii="DejaVu Serif"/>
                <w:sz w:val="20"/>
              </w:rPr>
            </w:pPr>
          </w:p>
        </w:tc>
        <w:tc>
          <w:tcPr>
            <w:tcW w:w="469" w:type="dxa"/>
          </w:tcPr>
          <w:p w14:paraId="502615A8" w14:textId="77777777" w:rsidR="006217C8" w:rsidRDefault="006217C8" w:rsidP="0035302D">
            <w:pPr>
              <w:pStyle w:val="TableParagraph"/>
              <w:rPr>
                <w:rFonts w:ascii="DejaVu Serif"/>
                <w:sz w:val="20"/>
              </w:rPr>
            </w:pPr>
          </w:p>
        </w:tc>
      </w:tr>
    </w:tbl>
    <w:tbl>
      <w:tblPr>
        <w:tblW w:w="4853" w:type="pct"/>
        <w:tblCellSpacing w:w="0" w:type="dxa"/>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90"/>
      </w:tblGrid>
      <w:tr w:rsidR="00C6012E" w:rsidRPr="001D6959" w14:paraId="39553C23" w14:textId="77777777" w:rsidTr="006217C8">
        <w:trPr>
          <w:tblCellSpacing w:w="0" w:type="dxa"/>
        </w:trPr>
        <w:tc>
          <w:tcPr>
            <w:tcW w:w="5000" w:type="pct"/>
            <w:vAlign w:val="center"/>
            <w:hideMark/>
          </w:tcPr>
          <w:p w14:paraId="61CFE9B5" w14:textId="77777777" w:rsidR="0045549A" w:rsidRPr="0045549A" w:rsidRDefault="0045549A" w:rsidP="0045549A">
            <w:pPr>
              <w:autoSpaceDE w:val="0"/>
              <w:autoSpaceDN w:val="0"/>
              <w:adjustRightInd w:val="0"/>
              <w:spacing w:after="0" w:line="240" w:lineRule="auto"/>
              <w:rPr>
                <w:rFonts w:ascii="Times New Roman" w:hAnsi="Times New Roman" w:cs="Times New Roman"/>
                <w:i/>
                <w:iCs/>
                <w:lang w:val="en-US"/>
              </w:rPr>
            </w:pPr>
            <w:r w:rsidRPr="0045549A">
              <w:rPr>
                <w:rFonts w:ascii="Times New Roman" w:hAnsi="Times New Roman" w:cs="Times New Roman"/>
                <w:i/>
                <w:iCs/>
                <w:lang w:val="en-US"/>
              </w:rPr>
              <w:t>Note 1:</w:t>
            </w:r>
          </w:p>
          <w:p w14:paraId="0045B9A5" w14:textId="77777777" w:rsidR="0045549A" w:rsidRPr="0045549A" w:rsidRDefault="0045549A" w:rsidP="00154883">
            <w:pPr>
              <w:autoSpaceDE w:val="0"/>
              <w:autoSpaceDN w:val="0"/>
              <w:adjustRightInd w:val="0"/>
              <w:spacing w:after="0" w:line="240" w:lineRule="auto"/>
              <w:jc w:val="both"/>
              <w:rPr>
                <w:rFonts w:ascii="Times New Roman" w:hAnsi="Times New Roman" w:cs="Times New Roman"/>
                <w:lang w:val="en-US"/>
              </w:rPr>
            </w:pPr>
            <w:r w:rsidRPr="0045549A">
              <w:rPr>
                <w:rFonts w:ascii="Times New Roman" w:hAnsi="Times New Roman" w:cs="Times New Roman"/>
                <w:lang w:val="en-US"/>
              </w:rPr>
              <w:t>Row and column headings are references to the relevant section and item numbers in Annex I to</w:t>
            </w:r>
          </w:p>
          <w:p w14:paraId="3F479CC0" w14:textId="590DBEBE" w:rsidR="00C6012E" w:rsidRPr="00154883" w:rsidRDefault="0045549A" w:rsidP="00154883">
            <w:pPr>
              <w:autoSpaceDE w:val="0"/>
              <w:autoSpaceDN w:val="0"/>
              <w:adjustRightInd w:val="0"/>
              <w:spacing w:after="0" w:line="240" w:lineRule="auto"/>
              <w:jc w:val="both"/>
              <w:rPr>
                <w:rFonts w:ascii="Times New Roman" w:hAnsi="Times New Roman" w:cs="Times New Roman"/>
                <w:lang w:val="en-US"/>
              </w:rPr>
            </w:pPr>
            <w:r w:rsidRPr="0045549A">
              <w:rPr>
                <w:rFonts w:ascii="Times New Roman" w:hAnsi="Times New Roman" w:cs="Times New Roman"/>
                <w:lang w:val="en-US"/>
              </w:rPr>
              <w:t>Directive 2014/65/EU on markets in financial instruments (e.g. A1 refers to point 1 of Section A of</w:t>
            </w:r>
            <w:r w:rsidR="00154883">
              <w:rPr>
                <w:rFonts w:ascii="Times New Roman" w:hAnsi="Times New Roman" w:cs="Times New Roman"/>
                <w:lang w:val="en-US"/>
              </w:rPr>
              <w:t xml:space="preserve"> </w:t>
            </w:r>
            <w:r w:rsidRPr="00154883">
              <w:rPr>
                <w:rFonts w:ascii="Times New Roman" w:hAnsi="Times New Roman" w:cs="Times New Roman"/>
                <w:lang w:val="en-US"/>
              </w:rPr>
              <w:t>Annex I)</w:t>
            </w:r>
          </w:p>
        </w:tc>
      </w:tr>
    </w:tbl>
    <w:p w14:paraId="15F0D439" w14:textId="77777777" w:rsidR="003218BE" w:rsidRPr="00154883" w:rsidRDefault="003218BE" w:rsidP="00590533">
      <w:pPr>
        <w:spacing w:before="60" w:after="60" w:line="240" w:lineRule="auto"/>
        <w:jc w:val="both"/>
        <w:rPr>
          <w:rFonts w:ascii="Times New Roman" w:eastAsia="Times New Roman" w:hAnsi="Times New Roman" w:cs="Times New Roman"/>
          <w:color w:val="000000"/>
          <w:sz w:val="19"/>
          <w:szCs w:val="19"/>
          <w:lang w:val="en-US" w:eastAsia="fr-FR"/>
        </w:rPr>
      </w:pPr>
    </w:p>
    <w:tbl>
      <w:tblPr>
        <w:tblW w:w="0" w:type="auto"/>
        <w:shd w:val="clear" w:color="auto" w:fill="D9D9D9"/>
        <w:tblLook w:val="01E0" w:firstRow="1" w:lastRow="1" w:firstColumn="1" w:lastColumn="1" w:noHBand="0" w:noVBand="0"/>
      </w:tblPr>
      <w:tblGrid>
        <w:gridCol w:w="2802"/>
        <w:gridCol w:w="3260"/>
      </w:tblGrid>
      <w:tr w:rsidR="00B207FD" w14:paraId="307E562C" w14:textId="77777777" w:rsidTr="00B207FD">
        <w:tc>
          <w:tcPr>
            <w:tcW w:w="2802" w:type="dxa"/>
            <w:shd w:val="clear" w:color="auto" w:fill="auto"/>
            <w:hideMark/>
          </w:tcPr>
          <w:p w14:paraId="530A4973" w14:textId="77777777" w:rsidR="00B207FD" w:rsidRDefault="00B207FD">
            <w:pPr>
              <w:suppressAutoHyphens/>
              <w:spacing w:before="120" w:after="120"/>
              <w:rPr>
                <w:rFonts w:ascii="Arial" w:hAnsi="Arial" w:cs="Arial"/>
                <w:sz w:val="20"/>
              </w:rPr>
            </w:pPr>
            <w:r>
              <w:rPr>
                <w:rFonts w:ascii="Arial" w:hAnsi="Arial" w:cs="Arial"/>
                <w:sz w:val="20"/>
              </w:rPr>
              <w:t>Date</w:t>
            </w:r>
          </w:p>
        </w:tc>
        <w:tc>
          <w:tcPr>
            <w:tcW w:w="3260" w:type="dxa"/>
            <w:shd w:val="clear" w:color="auto" w:fill="D9D9D9"/>
            <w:hideMark/>
          </w:tcPr>
          <w:p w14:paraId="4CB0AA33" w14:textId="77777777" w:rsidR="00B207FD" w:rsidRDefault="00B207FD">
            <w:pPr>
              <w:suppressAutoHyphens/>
              <w:spacing w:before="120" w:after="120"/>
              <w:ind w:left="57"/>
              <w:rPr>
                <w:rFonts w:ascii="Arial" w:hAnsi="Arial" w:cs="Arial"/>
                <w:sz w:val="20"/>
              </w:rPr>
            </w:pPr>
            <w:r>
              <w:rPr>
                <w:rFonts w:ascii="Arial" w:hAnsi="Arial" w:cs="Arial"/>
              </w:rPr>
              <w:fldChar w:fldCharType="begin">
                <w:ffData>
                  <w:name w:val=""/>
                  <w:enabled/>
                  <w:calcOnExit w:val="0"/>
                  <w:helpText w:type="text" w:val="Le format de la date est : jj/mm/aaaa"/>
                  <w:statusText w:type="text" w:val="jj/mm/aaaa"/>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9BCA22F" w14:textId="77777777" w:rsidR="00B207FD" w:rsidRDefault="00B207FD" w:rsidP="00B207FD">
      <w:pPr>
        <w:shd w:val="clear" w:color="auto" w:fill="FFFFFF"/>
        <w:tabs>
          <w:tab w:val="left" w:pos="1134"/>
        </w:tabs>
        <w:suppressAutoHyphens/>
        <w:rPr>
          <w:rFonts w:ascii="Arial" w:hAnsi="Arial" w:cs="Arial"/>
          <w:sz w:val="20"/>
        </w:rPr>
      </w:pPr>
    </w:p>
    <w:tbl>
      <w:tblPr>
        <w:tblW w:w="0" w:type="auto"/>
        <w:shd w:val="clear" w:color="auto" w:fill="D9D9D9"/>
        <w:tblLook w:val="01E0" w:firstRow="1" w:lastRow="1" w:firstColumn="1" w:lastColumn="1" w:noHBand="0" w:noVBand="0"/>
      </w:tblPr>
      <w:tblGrid>
        <w:gridCol w:w="2802"/>
        <w:gridCol w:w="3260"/>
      </w:tblGrid>
      <w:tr w:rsidR="00B207FD" w14:paraId="16E17DD2" w14:textId="77777777" w:rsidTr="00B207FD">
        <w:tc>
          <w:tcPr>
            <w:tcW w:w="2802" w:type="dxa"/>
            <w:shd w:val="clear" w:color="auto" w:fill="auto"/>
            <w:hideMark/>
          </w:tcPr>
          <w:p w14:paraId="54A6DADC" w14:textId="77777777" w:rsidR="00B207FD" w:rsidRDefault="00B207FD">
            <w:pPr>
              <w:suppressAutoHyphens/>
              <w:spacing w:before="120" w:after="120"/>
              <w:rPr>
                <w:rFonts w:ascii="Arial" w:hAnsi="Arial" w:cs="Arial"/>
                <w:sz w:val="20"/>
              </w:rPr>
            </w:pPr>
            <w:r>
              <w:rPr>
                <w:rFonts w:ascii="Arial" w:hAnsi="Arial" w:cs="Arial"/>
                <w:sz w:val="20"/>
              </w:rPr>
              <w:t>Name and function</w:t>
            </w:r>
          </w:p>
        </w:tc>
        <w:tc>
          <w:tcPr>
            <w:tcW w:w="3260" w:type="dxa"/>
            <w:shd w:val="clear" w:color="auto" w:fill="D9D9D9"/>
            <w:hideMark/>
          </w:tcPr>
          <w:p w14:paraId="20271872" w14:textId="77777777" w:rsidR="00B207FD" w:rsidRDefault="00B207FD">
            <w:pPr>
              <w:suppressAutoHyphens/>
              <w:spacing w:before="120" w:after="120"/>
              <w:ind w:left="57"/>
              <w:rPr>
                <w:rFonts w:ascii="Arial" w:hAnsi="Arial" w:cs="Arial"/>
                <w:sz w:val="20"/>
              </w:rPr>
            </w:pPr>
            <w:r>
              <w:rPr>
                <w:rFonts w:ascii="Arial" w:hAnsi="Arial" w:cs="Arial"/>
              </w:rPr>
              <w:fldChar w:fldCharType="begin">
                <w:ffData>
                  <w:name w:val=""/>
                  <w:enabled/>
                  <w:calcOnExit w:val="0"/>
                  <w:helpText w:type="text" w:val="Le format de la date est : jj/mm/aaa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0EAEB8" w14:textId="77777777" w:rsidR="006217C8" w:rsidRDefault="006C4A26" w:rsidP="00B207FD">
      <w:pPr>
        <w:shd w:val="clear" w:color="auto" w:fill="FFFFFF"/>
        <w:tabs>
          <w:tab w:val="left" w:pos="1134"/>
        </w:tabs>
        <w:suppressAutoHyphens/>
        <w:rPr>
          <w:rFonts w:ascii="Arial" w:hAnsi="Arial" w:cs="Arial"/>
          <w:sz w:val="20"/>
        </w:rPr>
      </w:pPr>
      <w:r>
        <w:rPr>
          <w:rFonts w:ascii="Arial" w:hAnsi="Arial" w:cs="Arial"/>
          <w:sz w:val="20"/>
        </w:rPr>
        <w:t xml:space="preserve"> </w:t>
      </w:r>
    </w:p>
    <w:p w14:paraId="59FA07BD" w14:textId="40F11EEE" w:rsidR="00B207FD" w:rsidRDefault="006C4A26" w:rsidP="00AE761D">
      <w:pPr>
        <w:shd w:val="clear" w:color="auto" w:fill="FFFFFF"/>
        <w:tabs>
          <w:tab w:val="left" w:pos="1134"/>
        </w:tabs>
        <w:suppressAutoHyphens/>
      </w:pPr>
      <w:r>
        <w:rPr>
          <w:rFonts w:ascii="Arial" w:hAnsi="Arial" w:cs="Arial"/>
          <w:sz w:val="20"/>
        </w:rPr>
        <w:t xml:space="preserve"> </w:t>
      </w:r>
      <w:r w:rsidR="00B207FD">
        <w:rPr>
          <w:rFonts w:ascii="Arial" w:hAnsi="Arial" w:cs="Arial"/>
          <w:sz w:val="20"/>
        </w:rPr>
        <w:t>Signature</w:t>
      </w:r>
    </w:p>
    <w:sectPr w:rsidR="00B207F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5DA5" w14:textId="77777777" w:rsidR="00B47FE8" w:rsidRDefault="00B47FE8" w:rsidP="00E4798F">
      <w:pPr>
        <w:spacing w:after="0" w:line="240" w:lineRule="auto"/>
      </w:pPr>
      <w:r>
        <w:separator/>
      </w:r>
    </w:p>
  </w:endnote>
  <w:endnote w:type="continuationSeparator" w:id="0">
    <w:p w14:paraId="115D9E05" w14:textId="77777777" w:rsidR="00B47FE8" w:rsidRDefault="00B47FE8" w:rsidP="00E4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UISymbol">
    <w:panose1 w:val="00000000000000000000"/>
    <w:charset w:val="00"/>
    <w:family w:val="auto"/>
    <w:notTrueType/>
    <w:pitch w:val="default"/>
    <w:sig w:usb0="00000003" w:usb1="00000000" w:usb2="00000000" w:usb3="00000000" w:csb0="00000001" w:csb1="00000000"/>
  </w:font>
  <w:font w:name="DejaVu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858F8" w14:textId="77777777" w:rsidR="00B47FE8" w:rsidRDefault="00B47FE8" w:rsidP="00E4798F">
      <w:pPr>
        <w:spacing w:after="0" w:line="240" w:lineRule="auto"/>
      </w:pPr>
      <w:r>
        <w:separator/>
      </w:r>
    </w:p>
  </w:footnote>
  <w:footnote w:type="continuationSeparator" w:id="0">
    <w:p w14:paraId="4F7BD288" w14:textId="77777777" w:rsidR="00B47FE8" w:rsidRDefault="00B47FE8" w:rsidP="00E4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66EA" w14:textId="77777777" w:rsidR="00E4798F" w:rsidRDefault="00E4798F" w:rsidP="00E4798F">
    <w:pPr>
      <w:pStyle w:val="En-tte"/>
      <w:jc w:val="center"/>
    </w:pPr>
    <w:r>
      <w:rPr>
        <w:noProof/>
        <w:lang w:eastAsia="fr-FR"/>
      </w:rPr>
      <w:drawing>
        <wp:inline distT="0" distB="0" distL="0" distR="0" wp14:anchorId="2BDCC29D" wp14:editId="4F22C9DD">
          <wp:extent cx="1400175" cy="9906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2E"/>
    <w:rsid w:val="000A3D1E"/>
    <w:rsid w:val="00154883"/>
    <w:rsid w:val="00163848"/>
    <w:rsid w:val="00171827"/>
    <w:rsid w:val="00196F72"/>
    <w:rsid w:val="001D6959"/>
    <w:rsid w:val="003218BE"/>
    <w:rsid w:val="004238CA"/>
    <w:rsid w:val="0045549A"/>
    <w:rsid w:val="00467AE8"/>
    <w:rsid w:val="004A74F8"/>
    <w:rsid w:val="00571541"/>
    <w:rsid w:val="00590533"/>
    <w:rsid w:val="005B45E8"/>
    <w:rsid w:val="006217C8"/>
    <w:rsid w:val="0063743C"/>
    <w:rsid w:val="006C4A26"/>
    <w:rsid w:val="00867587"/>
    <w:rsid w:val="0093376E"/>
    <w:rsid w:val="00AE761D"/>
    <w:rsid w:val="00B207FD"/>
    <w:rsid w:val="00B47FE8"/>
    <w:rsid w:val="00B612EC"/>
    <w:rsid w:val="00B96284"/>
    <w:rsid w:val="00BD60C3"/>
    <w:rsid w:val="00C6012E"/>
    <w:rsid w:val="00D117EF"/>
    <w:rsid w:val="00DC62A0"/>
    <w:rsid w:val="00E40316"/>
    <w:rsid w:val="00E4798F"/>
    <w:rsid w:val="00F23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E192"/>
  <w15:docId w15:val="{F6DE563F-9FB3-4D3A-96E1-EE34DA26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C6012E"/>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C6012E"/>
    <w:pPr>
      <w:spacing w:before="120" w:after="0" w:line="240" w:lineRule="auto"/>
      <w:jc w:val="both"/>
    </w:pPr>
    <w:rPr>
      <w:rFonts w:ascii="Times New Roman" w:eastAsia="Times New Roman" w:hAnsi="Times New Roman" w:cs="Times New Roman"/>
      <w:sz w:val="24"/>
      <w:szCs w:val="24"/>
      <w:lang w:eastAsia="fr-FR"/>
    </w:rPr>
  </w:style>
  <w:style w:type="paragraph" w:customStyle="1" w:styleId="note">
    <w:name w:val="note"/>
    <w:basedOn w:val="Normal"/>
    <w:rsid w:val="00C6012E"/>
    <w:pPr>
      <w:spacing w:before="60" w:after="60" w:line="240" w:lineRule="auto"/>
      <w:jc w:val="both"/>
    </w:pPr>
    <w:rPr>
      <w:rFonts w:ascii="Times New Roman" w:eastAsia="Times New Roman" w:hAnsi="Times New Roman" w:cs="Times New Roman"/>
      <w:sz w:val="19"/>
      <w:szCs w:val="19"/>
      <w:lang w:eastAsia="fr-FR"/>
    </w:rPr>
  </w:style>
  <w:style w:type="paragraph" w:customStyle="1" w:styleId="tbl-hdr">
    <w:name w:val="tbl-hdr"/>
    <w:basedOn w:val="Normal"/>
    <w:rsid w:val="00C6012E"/>
    <w:pPr>
      <w:spacing w:before="60" w:after="60" w:line="240" w:lineRule="auto"/>
      <w:ind w:right="195"/>
      <w:jc w:val="center"/>
    </w:pPr>
    <w:rPr>
      <w:rFonts w:ascii="Times New Roman" w:eastAsia="Times New Roman" w:hAnsi="Times New Roman" w:cs="Times New Roman"/>
      <w:b/>
      <w:bCs/>
      <w:lang w:eastAsia="fr-FR"/>
    </w:rPr>
  </w:style>
  <w:style w:type="paragraph" w:customStyle="1" w:styleId="tbl-txt">
    <w:name w:val="tbl-txt"/>
    <w:basedOn w:val="Normal"/>
    <w:rsid w:val="00C6012E"/>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C6012E"/>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C6012E"/>
    <w:rPr>
      <w:b/>
      <w:bCs/>
    </w:rPr>
  </w:style>
  <w:style w:type="character" w:customStyle="1" w:styleId="super">
    <w:name w:val="super"/>
    <w:basedOn w:val="Policepardfaut"/>
    <w:rsid w:val="00C6012E"/>
    <w:rPr>
      <w:sz w:val="17"/>
      <w:szCs w:val="17"/>
      <w:vertAlign w:val="superscript"/>
    </w:rPr>
  </w:style>
  <w:style w:type="character" w:styleId="Lienhypertexte">
    <w:name w:val="Hyperlink"/>
    <w:basedOn w:val="Policepardfaut"/>
    <w:uiPriority w:val="99"/>
    <w:semiHidden/>
    <w:unhideWhenUsed/>
    <w:rsid w:val="00C6012E"/>
    <w:rPr>
      <w:color w:val="0000FF"/>
      <w:u w:val="single"/>
    </w:rPr>
  </w:style>
  <w:style w:type="paragraph" w:styleId="En-tte">
    <w:name w:val="header"/>
    <w:basedOn w:val="Normal"/>
    <w:link w:val="En-tteCar"/>
    <w:uiPriority w:val="99"/>
    <w:unhideWhenUsed/>
    <w:rsid w:val="00E4798F"/>
    <w:pPr>
      <w:tabs>
        <w:tab w:val="center" w:pos="4536"/>
        <w:tab w:val="right" w:pos="9072"/>
      </w:tabs>
      <w:spacing w:after="0" w:line="240" w:lineRule="auto"/>
    </w:pPr>
  </w:style>
  <w:style w:type="character" w:customStyle="1" w:styleId="En-tteCar">
    <w:name w:val="En-tête Car"/>
    <w:basedOn w:val="Policepardfaut"/>
    <w:link w:val="En-tte"/>
    <w:uiPriority w:val="99"/>
    <w:rsid w:val="00E4798F"/>
  </w:style>
  <w:style w:type="paragraph" w:styleId="Pieddepage">
    <w:name w:val="footer"/>
    <w:basedOn w:val="Normal"/>
    <w:link w:val="PieddepageCar"/>
    <w:uiPriority w:val="99"/>
    <w:unhideWhenUsed/>
    <w:rsid w:val="00E479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798F"/>
  </w:style>
  <w:style w:type="paragraph" w:styleId="Textedebulles">
    <w:name w:val="Balloon Text"/>
    <w:basedOn w:val="Normal"/>
    <w:link w:val="TextedebullesCar"/>
    <w:uiPriority w:val="99"/>
    <w:semiHidden/>
    <w:unhideWhenUsed/>
    <w:rsid w:val="00E479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798F"/>
    <w:rPr>
      <w:rFonts w:ascii="Tahoma" w:hAnsi="Tahoma" w:cs="Tahoma"/>
      <w:sz w:val="16"/>
      <w:szCs w:val="16"/>
    </w:rPr>
  </w:style>
  <w:style w:type="character" w:styleId="Marquedecommentaire">
    <w:name w:val="annotation reference"/>
    <w:basedOn w:val="Policepardfaut"/>
    <w:uiPriority w:val="99"/>
    <w:semiHidden/>
    <w:unhideWhenUsed/>
    <w:rsid w:val="00E40316"/>
    <w:rPr>
      <w:sz w:val="16"/>
      <w:szCs w:val="16"/>
    </w:rPr>
  </w:style>
  <w:style w:type="paragraph" w:styleId="Commentaire">
    <w:name w:val="annotation text"/>
    <w:basedOn w:val="Normal"/>
    <w:link w:val="CommentaireCar"/>
    <w:uiPriority w:val="99"/>
    <w:unhideWhenUsed/>
    <w:rsid w:val="00E40316"/>
    <w:pPr>
      <w:spacing w:line="240" w:lineRule="auto"/>
    </w:pPr>
    <w:rPr>
      <w:sz w:val="20"/>
      <w:szCs w:val="20"/>
    </w:rPr>
  </w:style>
  <w:style w:type="character" w:customStyle="1" w:styleId="CommentaireCar">
    <w:name w:val="Commentaire Car"/>
    <w:basedOn w:val="Policepardfaut"/>
    <w:link w:val="Commentaire"/>
    <w:uiPriority w:val="99"/>
    <w:rsid w:val="00E40316"/>
    <w:rPr>
      <w:sz w:val="20"/>
      <w:szCs w:val="20"/>
    </w:rPr>
  </w:style>
  <w:style w:type="paragraph" w:styleId="Objetducommentaire">
    <w:name w:val="annotation subject"/>
    <w:basedOn w:val="Commentaire"/>
    <w:next w:val="Commentaire"/>
    <w:link w:val="ObjetducommentaireCar"/>
    <w:uiPriority w:val="99"/>
    <w:semiHidden/>
    <w:unhideWhenUsed/>
    <w:rsid w:val="00E40316"/>
    <w:rPr>
      <w:b/>
      <w:bCs/>
    </w:rPr>
  </w:style>
  <w:style w:type="character" w:customStyle="1" w:styleId="ObjetducommentaireCar">
    <w:name w:val="Objet du commentaire Car"/>
    <w:basedOn w:val="CommentaireCar"/>
    <w:link w:val="Objetducommentaire"/>
    <w:uiPriority w:val="99"/>
    <w:semiHidden/>
    <w:rsid w:val="00E40316"/>
    <w:rPr>
      <w:b/>
      <w:bCs/>
      <w:sz w:val="20"/>
      <w:szCs w:val="20"/>
    </w:rPr>
  </w:style>
  <w:style w:type="table" w:customStyle="1" w:styleId="TableNormal">
    <w:name w:val="Table Normal"/>
    <w:uiPriority w:val="2"/>
    <w:semiHidden/>
    <w:unhideWhenUsed/>
    <w:qFormat/>
    <w:rsid w:val="006217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7C8"/>
    <w:pPr>
      <w:widowControl w:val="0"/>
      <w:autoSpaceDE w:val="0"/>
      <w:autoSpaceDN w:val="0"/>
      <w:spacing w:after="0" w:line="240" w:lineRule="auto"/>
    </w:pPr>
    <w:rPr>
      <w:rFonts w:ascii="DejaVu Sans" w:eastAsia="DejaVu Sans" w:hAnsi="DejaVu Sans" w:cs="DejaVu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2340">
      <w:bodyDiv w:val="1"/>
      <w:marLeft w:val="0"/>
      <w:marRight w:val="0"/>
      <w:marTop w:val="0"/>
      <w:marBottom w:val="0"/>
      <w:divBdr>
        <w:top w:val="none" w:sz="0" w:space="0" w:color="auto"/>
        <w:left w:val="none" w:sz="0" w:space="0" w:color="auto"/>
        <w:bottom w:val="none" w:sz="0" w:space="0" w:color="auto"/>
        <w:right w:val="none" w:sz="0" w:space="0" w:color="auto"/>
      </w:divBdr>
    </w:div>
    <w:div w:id="1740980633">
      <w:bodyDiv w:val="1"/>
      <w:marLeft w:val="390"/>
      <w:marRight w:val="390"/>
      <w:marTop w:val="0"/>
      <w:marBottom w:val="0"/>
      <w:divBdr>
        <w:top w:val="none" w:sz="0" w:space="0" w:color="auto"/>
        <w:left w:val="none" w:sz="0" w:space="0" w:color="auto"/>
        <w:bottom w:val="none" w:sz="0" w:space="0" w:color="auto"/>
        <w:right w:val="none" w:sz="0" w:space="0" w:color="auto"/>
      </w:divBdr>
      <w:divsChild>
        <w:div w:id="54113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CHAVOT Véronique (UA 2788)</cp:lastModifiedBy>
  <cp:revision>4</cp:revision>
  <dcterms:created xsi:type="dcterms:W3CDTF">2021-09-29T14:43:00Z</dcterms:created>
  <dcterms:modified xsi:type="dcterms:W3CDTF">2021-09-29T14:50:00Z</dcterms:modified>
</cp:coreProperties>
</file>