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87" w:rsidRPr="00C0083B" w:rsidRDefault="00511295" w:rsidP="00B462B6">
      <w:pPr>
        <w:jc w:val="center"/>
        <w:rPr>
          <w:rFonts w:ascii="Calibri" w:hAnsi="Calibri" w:cs="Arial"/>
          <w:b/>
          <w:bCs/>
          <w:sz w:val="32"/>
          <w:szCs w:val="32"/>
        </w:rPr>
      </w:pPr>
      <w:bookmarkStart w:id="0" w:name="_GoBack"/>
      <w:bookmarkEnd w:id="0"/>
      <w:r>
        <w:rPr>
          <w:rFonts w:ascii="Calibri" w:hAnsi="Calibri" w:cs="Arial"/>
          <w:b/>
          <w:bCs/>
          <w:sz w:val="32"/>
          <w:szCs w:val="32"/>
        </w:rPr>
        <w:t>GUICHET</w:t>
      </w:r>
      <w:r w:rsidR="00157487" w:rsidRPr="00C0083B">
        <w:rPr>
          <w:rFonts w:ascii="Calibri" w:hAnsi="Calibri" w:cs="Arial"/>
          <w:b/>
          <w:bCs/>
          <w:sz w:val="32"/>
          <w:szCs w:val="32"/>
        </w:rPr>
        <w:t xml:space="preserve"> ONEGATE</w:t>
      </w:r>
    </w:p>
    <w:p w:rsidR="00C66ADD" w:rsidRDefault="00157487" w:rsidP="005A0922">
      <w:pPr>
        <w:jc w:val="center"/>
        <w:rPr>
          <w:rFonts w:ascii="Calibri" w:hAnsi="Calibri" w:cs="Arial"/>
          <w:b/>
          <w:bCs/>
          <w:sz w:val="24"/>
          <w:szCs w:val="24"/>
        </w:rPr>
      </w:pPr>
      <w:r w:rsidRPr="00C0083B">
        <w:rPr>
          <w:rFonts w:ascii="Calibri" w:hAnsi="Calibri" w:cs="Arial"/>
          <w:b/>
          <w:bCs/>
          <w:sz w:val="24"/>
          <w:szCs w:val="24"/>
        </w:rPr>
        <w:t>Note technique sur les modalités d’échanges</w:t>
      </w:r>
      <w:r>
        <w:rPr>
          <w:rFonts w:ascii="Calibri" w:hAnsi="Calibri" w:cs="Arial"/>
          <w:b/>
          <w:bCs/>
          <w:sz w:val="24"/>
          <w:szCs w:val="24"/>
        </w:rPr>
        <w:t xml:space="preserve"> A2A</w:t>
      </w:r>
      <w:r>
        <w:rPr>
          <w:rStyle w:val="Appelnotedebasdep"/>
          <w:b/>
          <w:bCs/>
        </w:rPr>
        <w:footnoteReference w:id="1"/>
      </w:r>
    </w:p>
    <w:p w:rsidR="00C66ADD" w:rsidRPr="00C66ADD" w:rsidRDefault="000E1EE9" w:rsidP="005A0922">
      <w:pPr>
        <w:jc w:val="center"/>
        <w:rPr>
          <w:rFonts w:ascii="Calibri" w:hAnsi="Calibri" w:cs="Arial"/>
          <w:bCs/>
          <w:sz w:val="24"/>
          <w:szCs w:val="24"/>
        </w:rPr>
      </w:pPr>
      <w:r>
        <w:rPr>
          <w:rFonts w:ascii="Calibri" w:hAnsi="Calibri" w:cs="Arial"/>
          <w:bCs/>
          <w:sz w:val="24"/>
          <w:szCs w:val="24"/>
        </w:rPr>
        <w:t>Janvier 201</w:t>
      </w:r>
      <w:r w:rsidR="0017407E">
        <w:rPr>
          <w:rFonts w:ascii="Calibri" w:hAnsi="Calibri" w:cs="Arial"/>
          <w:bCs/>
          <w:sz w:val="24"/>
          <w:szCs w:val="24"/>
        </w:rPr>
        <w:t>7</w:t>
      </w:r>
    </w:p>
    <w:p w:rsidR="00157487" w:rsidRDefault="00157487" w:rsidP="005A0922">
      <w:pPr>
        <w:jc w:val="center"/>
        <w:rPr>
          <w:rFonts w:ascii="Calibri" w:hAnsi="Calibri"/>
          <w:sz w:val="24"/>
          <w:szCs w:val="24"/>
        </w:rPr>
      </w:pPr>
    </w:p>
    <w:p w:rsidR="00157487" w:rsidRDefault="00FA13A0" w:rsidP="005A0922">
      <w:pPr>
        <w:pStyle w:val="Titre1"/>
        <w:spacing w:before="240" w:after="60"/>
        <w:ind w:left="432" w:hanging="432"/>
        <w:jc w:val="both"/>
        <w:rPr>
          <w:rFonts w:ascii="Calibri" w:hAnsi="Calibri"/>
        </w:rPr>
      </w:pPr>
      <w:bookmarkStart w:id="1" w:name="_Toc473114611"/>
      <w:r>
        <w:rPr>
          <w:rFonts w:ascii="Calibri" w:hAnsi="Calibri"/>
        </w:rPr>
        <w:t>Introduction</w:t>
      </w:r>
      <w:bookmarkEnd w:id="1"/>
    </w:p>
    <w:p w:rsidR="0017407E" w:rsidRPr="0017407E" w:rsidRDefault="0017407E" w:rsidP="0017407E">
      <w:pPr>
        <w:rPr>
          <w:rFonts w:ascii="Calibri" w:hAnsi="Calibri"/>
        </w:rPr>
      </w:pPr>
      <w:r w:rsidRPr="0017407E">
        <w:rPr>
          <w:rFonts w:ascii="Calibri" w:hAnsi="Calibri"/>
        </w:rPr>
        <w:t>2 canaux de remises sont disponibles pour effectuer une remise sur Onegate :</w:t>
      </w:r>
    </w:p>
    <w:p w:rsidR="0017407E" w:rsidRPr="0017407E" w:rsidRDefault="0017407E" w:rsidP="00E335CD">
      <w:pPr>
        <w:pStyle w:val="Paragraphedeliste"/>
        <w:numPr>
          <w:ilvl w:val="0"/>
          <w:numId w:val="8"/>
        </w:numPr>
        <w:rPr>
          <w:sz w:val="22"/>
          <w:szCs w:val="22"/>
          <w:lang w:val="fr-FR"/>
        </w:rPr>
      </w:pPr>
      <w:r w:rsidRPr="0017407E">
        <w:rPr>
          <w:sz w:val="22"/>
          <w:szCs w:val="22"/>
          <w:lang w:val="fr-FR"/>
        </w:rPr>
        <w:t xml:space="preserve">Connexion sur le site </w:t>
      </w:r>
      <w:r>
        <w:rPr>
          <w:sz w:val="22"/>
          <w:szCs w:val="22"/>
          <w:lang w:val="fr-FR"/>
        </w:rPr>
        <w:t>i</w:t>
      </w:r>
      <w:r w:rsidRPr="0017407E">
        <w:rPr>
          <w:sz w:val="22"/>
          <w:szCs w:val="22"/>
          <w:lang w:val="fr-FR"/>
        </w:rPr>
        <w:t>nternet pour y déposer sa remise, effectuer une saisie en ligne et télécharger des comptes rendus de traitement.</w:t>
      </w:r>
    </w:p>
    <w:p w:rsidR="0017407E" w:rsidRPr="0017407E" w:rsidRDefault="0017407E" w:rsidP="00E335CD">
      <w:pPr>
        <w:pStyle w:val="Paragraphedeliste"/>
        <w:numPr>
          <w:ilvl w:val="0"/>
          <w:numId w:val="8"/>
        </w:numPr>
        <w:rPr>
          <w:sz w:val="22"/>
          <w:szCs w:val="22"/>
        </w:rPr>
      </w:pPr>
      <w:r w:rsidRPr="0017407E">
        <w:rPr>
          <w:sz w:val="22"/>
          <w:szCs w:val="22"/>
        </w:rPr>
        <w:t>Télétransmission de fichier par internet pour envoyer sa remise</w:t>
      </w:r>
    </w:p>
    <w:p w:rsidR="0017407E" w:rsidRDefault="0017407E" w:rsidP="0017407E">
      <w:pPr>
        <w:rPr>
          <w:rFonts w:ascii="Calibri" w:hAnsi="Calibri"/>
        </w:rPr>
      </w:pPr>
    </w:p>
    <w:p w:rsidR="0017407E" w:rsidRPr="0017407E" w:rsidRDefault="0017407E" w:rsidP="0017407E">
      <w:pPr>
        <w:rPr>
          <w:rFonts w:ascii="Calibri" w:hAnsi="Calibri"/>
        </w:rPr>
      </w:pPr>
      <w:r w:rsidRPr="0017407E">
        <w:rPr>
          <w:rFonts w:ascii="Calibri" w:hAnsi="Calibri"/>
        </w:rPr>
        <w:t>Ce document décrit les modalités techniques d’une remise de données automatique d’une application auprès du guichet ONEGATE.</w:t>
      </w:r>
    </w:p>
    <w:p w:rsidR="0017407E" w:rsidRPr="0017407E" w:rsidRDefault="0017407E" w:rsidP="0017407E">
      <w:pPr>
        <w:rPr>
          <w:rFonts w:ascii="Calibri" w:hAnsi="Calibri"/>
        </w:rPr>
      </w:pPr>
    </w:p>
    <w:p w:rsidR="00157487" w:rsidRPr="00C0083B" w:rsidRDefault="00157487" w:rsidP="00C0083B">
      <w:pPr>
        <w:rPr>
          <w:rFonts w:ascii="Calibri" w:hAnsi="Calibri"/>
          <w:bCs/>
        </w:rPr>
      </w:pPr>
      <w:r w:rsidRPr="00C0083B">
        <w:rPr>
          <w:rFonts w:ascii="Calibri" w:hAnsi="Calibri"/>
          <w:bCs/>
        </w:rPr>
        <w:t>Une remise vers ONEGATE met en jeu les acteurs suivants :</w:t>
      </w:r>
    </w:p>
    <w:p w:rsidR="00BE5F86" w:rsidRDefault="00BE5F86" w:rsidP="00E335CD">
      <w:pPr>
        <w:numPr>
          <w:ilvl w:val="0"/>
          <w:numId w:val="6"/>
        </w:numPr>
        <w:tabs>
          <w:tab w:val="left" w:pos="4678"/>
        </w:tabs>
        <w:rPr>
          <w:rFonts w:ascii="Calibri" w:hAnsi="Calibri"/>
          <w:bCs/>
        </w:rPr>
      </w:pPr>
      <w:r>
        <w:rPr>
          <w:rFonts w:ascii="Calibri" w:hAnsi="Calibri"/>
          <w:bCs/>
        </w:rPr>
        <w:t>L’émetteur :</w:t>
      </w:r>
      <w:r w:rsidRPr="00C0083B">
        <w:rPr>
          <w:rFonts w:ascii="Calibri" w:hAnsi="Calibri"/>
          <w:bCs/>
        </w:rPr>
        <w:t xml:space="preserve"> l’application émettrice de la collecte</w:t>
      </w:r>
    </w:p>
    <w:p w:rsidR="005B2721" w:rsidRDefault="00BE5F86" w:rsidP="00E335CD">
      <w:pPr>
        <w:numPr>
          <w:ilvl w:val="0"/>
          <w:numId w:val="6"/>
        </w:numPr>
        <w:tabs>
          <w:tab w:val="left" w:pos="4678"/>
        </w:tabs>
        <w:rPr>
          <w:rFonts w:ascii="Calibri" w:hAnsi="Calibri"/>
          <w:bCs/>
        </w:rPr>
      </w:pPr>
      <w:r w:rsidRPr="00BE5F86">
        <w:rPr>
          <w:rFonts w:ascii="Calibri" w:hAnsi="Calibri"/>
          <w:bCs/>
        </w:rPr>
        <w:t>L’infrastructure Banque De France : l’infrastructure réceptrice des données, mise à disposition des émetteurs par la Banque De France. Il contient un serveur de réception de données et une base de données de stockage.</w:t>
      </w:r>
    </w:p>
    <w:p w:rsidR="005B2721" w:rsidRPr="005B2721" w:rsidRDefault="005B2721" w:rsidP="005B2721">
      <w:pPr>
        <w:tabs>
          <w:tab w:val="left" w:pos="4678"/>
        </w:tabs>
        <w:rPr>
          <w:rFonts w:ascii="Calibri" w:hAnsi="Calibri"/>
          <w:bCs/>
        </w:rPr>
      </w:pPr>
    </w:p>
    <w:p w:rsidR="0017407E" w:rsidRDefault="00157487" w:rsidP="00C0083B">
      <w:pPr>
        <w:rPr>
          <w:rFonts w:ascii="Calibri" w:hAnsi="Calibri"/>
          <w:bCs/>
        </w:rPr>
      </w:pPr>
      <w:r>
        <w:rPr>
          <w:rFonts w:ascii="Calibri" w:hAnsi="Calibri"/>
          <w:bCs/>
        </w:rPr>
        <w:t>La remise</w:t>
      </w:r>
      <w:r w:rsidRPr="00C0083B">
        <w:rPr>
          <w:rFonts w:ascii="Calibri" w:hAnsi="Calibri"/>
          <w:bCs/>
        </w:rPr>
        <w:t xml:space="preserve"> correspond à la réception </w:t>
      </w:r>
      <w:r>
        <w:rPr>
          <w:rFonts w:ascii="Calibri" w:hAnsi="Calibri"/>
          <w:bCs/>
        </w:rPr>
        <w:t xml:space="preserve">dans ONEGATE </w:t>
      </w:r>
      <w:r w:rsidRPr="00C0083B">
        <w:rPr>
          <w:rFonts w:ascii="Calibri" w:hAnsi="Calibri"/>
          <w:bCs/>
        </w:rPr>
        <w:t>d’un</w:t>
      </w:r>
      <w:r>
        <w:rPr>
          <w:rFonts w:ascii="Calibri" w:hAnsi="Calibri"/>
          <w:bCs/>
        </w:rPr>
        <w:t xml:space="preserve"> ensemble </w:t>
      </w:r>
      <w:r w:rsidRPr="00C0083B">
        <w:rPr>
          <w:rFonts w:ascii="Calibri" w:hAnsi="Calibri"/>
          <w:bCs/>
        </w:rPr>
        <w:t xml:space="preserve">de données </w:t>
      </w:r>
      <w:r>
        <w:rPr>
          <w:rFonts w:ascii="Calibri" w:hAnsi="Calibri"/>
          <w:bCs/>
        </w:rPr>
        <w:t xml:space="preserve">émis par </w:t>
      </w:r>
      <w:r w:rsidRPr="00C0083B">
        <w:rPr>
          <w:rFonts w:ascii="Calibri" w:hAnsi="Calibri"/>
          <w:bCs/>
        </w:rPr>
        <w:t>un émetteur.</w:t>
      </w:r>
      <w:r w:rsidR="0017407E">
        <w:rPr>
          <w:rFonts w:ascii="Calibri" w:hAnsi="Calibri"/>
          <w:bCs/>
        </w:rPr>
        <w:t xml:space="preserve"> </w:t>
      </w:r>
      <w:r w:rsidR="0017407E" w:rsidRPr="0017407E">
        <w:rPr>
          <w:rFonts w:ascii="Calibri" w:hAnsi="Calibri"/>
          <w:bCs/>
        </w:rPr>
        <w:t>Après réception par la Banque de France, la remise ainsi que son compte rendu de traitement sont consultables sur l’application Onegate.</w:t>
      </w:r>
    </w:p>
    <w:p w:rsidR="0017407E" w:rsidRDefault="0017407E" w:rsidP="00C0083B">
      <w:pPr>
        <w:rPr>
          <w:rFonts w:ascii="Calibri" w:hAnsi="Calibri"/>
          <w:bCs/>
        </w:rPr>
      </w:pPr>
    </w:p>
    <w:p w:rsidR="00921725" w:rsidRDefault="00921725" w:rsidP="00C0083B">
      <w:pPr>
        <w:rPr>
          <w:rFonts w:ascii="Calibri" w:hAnsi="Calibri"/>
          <w:bCs/>
        </w:rPr>
      </w:pPr>
      <w:r w:rsidRPr="00F63050">
        <w:rPr>
          <w:rFonts w:ascii="Calibri" w:hAnsi="Calibri"/>
          <w:bCs/>
        </w:rPr>
        <w:t>La construction de ce message doit respecter les étapes suivantes :</w:t>
      </w:r>
    </w:p>
    <w:p w:rsidR="004B48A3" w:rsidRPr="00921725" w:rsidRDefault="00F63050" w:rsidP="00F63050">
      <w:pPr>
        <w:ind w:left="360"/>
        <w:rPr>
          <w:rFonts w:ascii="Calibri" w:hAnsi="Calibri"/>
          <w:bCs/>
        </w:rPr>
      </w:pPr>
      <w:r w:rsidRPr="00F63050">
        <w:rPr>
          <w:rFonts w:ascii="Calibri" w:hAnsi="Calibri"/>
          <w:bCs/>
          <w:color w:val="000000" w:themeColor="text1"/>
          <w:sz w:val="28"/>
        </w:rPr>
        <w:sym w:font="Wingdings" w:char="F08C"/>
      </w:r>
      <w:r>
        <w:rPr>
          <w:rFonts w:ascii="Calibri" w:hAnsi="Calibri"/>
          <w:bCs/>
        </w:rPr>
        <w:t xml:space="preserve"> </w:t>
      </w:r>
      <w:r w:rsidR="00921725" w:rsidRPr="00F63050">
        <w:rPr>
          <w:rFonts w:ascii="Calibri" w:hAnsi="Calibri"/>
          <w:b/>
          <w:bCs/>
          <w:sz w:val="24"/>
        </w:rPr>
        <w:t>Construction</w:t>
      </w:r>
      <w:r w:rsidR="00E335CD" w:rsidRPr="00F63050">
        <w:rPr>
          <w:rFonts w:ascii="Calibri" w:hAnsi="Calibri"/>
          <w:b/>
          <w:bCs/>
          <w:sz w:val="24"/>
        </w:rPr>
        <w:t xml:space="preserve"> de la remise</w:t>
      </w:r>
    </w:p>
    <w:p w:rsidR="004B48A3" w:rsidRPr="00921725" w:rsidRDefault="00E335CD" w:rsidP="00E335CD">
      <w:pPr>
        <w:numPr>
          <w:ilvl w:val="1"/>
          <w:numId w:val="9"/>
        </w:numPr>
        <w:rPr>
          <w:rFonts w:ascii="Calibri" w:hAnsi="Calibri"/>
          <w:bCs/>
        </w:rPr>
      </w:pPr>
      <w:r w:rsidRPr="00921725">
        <w:rPr>
          <w:rFonts w:ascii="Calibri" w:hAnsi="Calibri"/>
          <w:bCs/>
        </w:rPr>
        <w:t xml:space="preserve">Se </w:t>
      </w:r>
      <w:r w:rsidR="00921725" w:rsidRPr="00921725">
        <w:rPr>
          <w:rFonts w:ascii="Calibri" w:hAnsi="Calibri"/>
          <w:bCs/>
        </w:rPr>
        <w:t>référer</w:t>
      </w:r>
      <w:r w:rsidRPr="00921725">
        <w:rPr>
          <w:rFonts w:ascii="Calibri" w:hAnsi="Calibri"/>
          <w:bCs/>
        </w:rPr>
        <w:t xml:space="preserve"> au cahier des charges informatique</w:t>
      </w:r>
      <w:r w:rsidR="00F63050">
        <w:rPr>
          <w:rFonts w:ascii="Calibri" w:hAnsi="Calibri"/>
          <w:bCs/>
        </w:rPr>
        <w:t>s</w:t>
      </w:r>
      <w:r w:rsidRPr="00921725">
        <w:rPr>
          <w:rFonts w:ascii="Calibri" w:hAnsi="Calibri"/>
          <w:bCs/>
        </w:rPr>
        <w:t xml:space="preserve"> transmis par le métier pour obtenir le format</w:t>
      </w:r>
      <w:r w:rsidR="00921725">
        <w:rPr>
          <w:rFonts w:ascii="Calibri" w:hAnsi="Calibri"/>
          <w:bCs/>
        </w:rPr>
        <w:t>.</w:t>
      </w:r>
    </w:p>
    <w:p w:rsidR="00F63050" w:rsidRPr="00F63050" w:rsidRDefault="00F63050" w:rsidP="00F63050">
      <w:pPr>
        <w:ind w:left="360"/>
        <w:rPr>
          <w:bCs/>
        </w:rPr>
      </w:pPr>
      <w:r>
        <w:rPr>
          <w:color w:val="000000" w:themeColor="text1"/>
          <w:sz w:val="28"/>
        </w:rPr>
        <w:sym w:font="Wingdings" w:char="F08D"/>
      </w:r>
      <w:r w:rsidRPr="00F63050">
        <w:rPr>
          <w:rFonts w:ascii="Calibri" w:hAnsi="Calibri"/>
          <w:b/>
          <w:bCs/>
          <w:sz w:val="24"/>
        </w:rPr>
        <w:t xml:space="preserve"> Signature</w:t>
      </w:r>
    </w:p>
    <w:p w:rsidR="004B48A3" w:rsidRPr="00921725" w:rsidRDefault="00921725" w:rsidP="00E335CD">
      <w:pPr>
        <w:numPr>
          <w:ilvl w:val="1"/>
          <w:numId w:val="9"/>
        </w:numPr>
        <w:rPr>
          <w:rFonts w:ascii="Calibri" w:hAnsi="Calibri"/>
          <w:bCs/>
        </w:rPr>
      </w:pPr>
      <w:r>
        <w:rPr>
          <w:rFonts w:ascii="Calibri" w:hAnsi="Calibri"/>
          <w:bCs/>
        </w:rPr>
        <w:t>S</w:t>
      </w:r>
      <w:r w:rsidR="00E335CD" w:rsidRPr="00921725">
        <w:rPr>
          <w:rFonts w:ascii="Calibri" w:hAnsi="Calibri"/>
          <w:bCs/>
        </w:rPr>
        <w:t>e référer au cahier des charge</w:t>
      </w:r>
      <w:r w:rsidR="00F63050">
        <w:rPr>
          <w:rFonts w:ascii="Calibri" w:hAnsi="Calibri"/>
          <w:bCs/>
        </w:rPr>
        <w:t>s</w:t>
      </w:r>
      <w:r w:rsidR="00E335CD" w:rsidRPr="00921725">
        <w:rPr>
          <w:rFonts w:ascii="Calibri" w:hAnsi="Calibri"/>
          <w:bCs/>
        </w:rPr>
        <w:t xml:space="preserve"> informatique</w:t>
      </w:r>
      <w:r w:rsidR="00F63050">
        <w:rPr>
          <w:rFonts w:ascii="Calibri" w:hAnsi="Calibri"/>
          <w:bCs/>
        </w:rPr>
        <w:t>s</w:t>
      </w:r>
      <w:r w:rsidR="00E335CD" w:rsidRPr="00921725">
        <w:rPr>
          <w:rFonts w:ascii="Calibri" w:hAnsi="Calibri"/>
          <w:bCs/>
        </w:rPr>
        <w:t xml:space="preserve"> pour confirmer la </w:t>
      </w:r>
      <w:r w:rsidRPr="00921725">
        <w:rPr>
          <w:rFonts w:ascii="Calibri" w:hAnsi="Calibri"/>
          <w:bCs/>
        </w:rPr>
        <w:t>nécessité</w:t>
      </w:r>
      <w:r w:rsidR="00E335CD" w:rsidRPr="00921725">
        <w:rPr>
          <w:rFonts w:ascii="Calibri" w:hAnsi="Calibri"/>
          <w:bCs/>
        </w:rPr>
        <w:t xml:space="preserve"> d'apposer une signature sur la remise</w:t>
      </w:r>
      <w:r>
        <w:rPr>
          <w:rFonts w:ascii="Calibri" w:hAnsi="Calibri"/>
          <w:bCs/>
        </w:rPr>
        <w:t>.</w:t>
      </w:r>
    </w:p>
    <w:p w:rsidR="004B48A3" w:rsidRPr="00921725" w:rsidRDefault="00E335CD" w:rsidP="00E335CD">
      <w:pPr>
        <w:numPr>
          <w:ilvl w:val="1"/>
          <w:numId w:val="9"/>
        </w:numPr>
        <w:rPr>
          <w:rFonts w:ascii="Calibri" w:hAnsi="Calibri"/>
          <w:bCs/>
        </w:rPr>
      </w:pPr>
      <w:r w:rsidRPr="00921725">
        <w:rPr>
          <w:rFonts w:ascii="Calibri" w:hAnsi="Calibri"/>
          <w:bCs/>
        </w:rPr>
        <w:t>Vérifier auprès de la politique de signature applicable pour les données métiers contenues dans le fichier</w:t>
      </w:r>
      <w:r w:rsidR="00921725">
        <w:rPr>
          <w:rFonts w:ascii="Calibri" w:hAnsi="Calibri"/>
          <w:bCs/>
        </w:rPr>
        <w:t>.</w:t>
      </w:r>
    </w:p>
    <w:p w:rsidR="004B48A3" w:rsidRPr="00921725" w:rsidRDefault="00F63050" w:rsidP="00F63050">
      <w:pPr>
        <w:ind w:left="360"/>
        <w:rPr>
          <w:rFonts w:ascii="Calibri" w:hAnsi="Calibri"/>
          <w:bCs/>
        </w:rPr>
      </w:pPr>
      <w:r w:rsidRPr="00F63050">
        <w:rPr>
          <w:color w:val="000000" w:themeColor="text1"/>
          <w:sz w:val="28"/>
        </w:rPr>
        <w:sym w:font="Wingdings" w:char="F08E"/>
      </w:r>
      <w:r w:rsidR="00E335CD" w:rsidRPr="00921725">
        <w:rPr>
          <w:rFonts w:ascii="Calibri" w:hAnsi="Calibri"/>
          <w:bCs/>
        </w:rPr>
        <w:t xml:space="preserve"> </w:t>
      </w:r>
      <w:r w:rsidR="00E335CD" w:rsidRPr="00F63050">
        <w:rPr>
          <w:rFonts w:ascii="Calibri" w:hAnsi="Calibri"/>
          <w:b/>
          <w:bCs/>
          <w:sz w:val="24"/>
        </w:rPr>
        <w:t>Effectuer la télétransmission</w:t>
      </w:r>
    </w:p>
    <w:p w:rsidR="004B48A3" w:rsidRPr="00921725" w:rsidRDefault="00E335CD" w:rsidP="00E335CD">
      <w:pPr>
        <w:numPr>
          <w:ilvl w:val="1"/>
          <w:numId w:val="9"/>
        </w:numPr>
        <w:rPr>
          <w:rFonts w:ascii="Calibri" w:hAnsi="Calibri"/>
          <w:bCs/>
        </w:rPr>
      </w:pPr>
      <w:r w:rsidRPr="00921725">
        <w:rPr>
          <w:rFonts w:ascii="Calibri" w:hAnsi="Calibri"/>
          <w:bCs/>
        </w:rPr>
        <w:t xml:space="preserve">En fonction de la modalité de la télétransmission le remise peut être soumise à une limite de taille ou être </w:t>
      </w:r>
      <w:r w:rsidR="00921725" w:rsidRPr="00921725">
        <w:rPr>
          <w:rFonts w:ascii="Calibri" w:hAnsi="Calibri"/>
          <w:bCs/>
        </w:rPr>
        <w:t>compressée</w:t>
      </w:r>
      <w:r w:rsidR="00921725">
        <w:rPr>
          <w:rFonts w:ascii="Calibri" w:hAnsi="Calibri"/>
          <w:bCs/>
        </w:rPr>
        <w:t>.</w:t>
      </w:r>
    </w:p>
    <w:p w:rsidR="004B48A3" w:rsidRPr="00921725" w:rsidRDefault="00E335CD" w:rsidP="00E335CD">
      <w:pPr>
        <w:numPr>
          <w:ilvl w:val="1"/>
          <w:numId w:val="9"/>
        </w:numPr>
        <w:rPr>
          <w:rFonts w:ascii="Calibri" w:hAnsi="Calibri"/>
          <w:bCs/>
        </w:rPr>
      </w:pPr>
      <w:r w:rsidRPr="00921725">
        <w:rPr>
          <w:rFonts w:ascii="Calibri" w:hAnsi="Calibri"/>
          <w:bCs/>
        </w:rPr>
        <w:t xml:space="preserve">Se référer à la modalité de remise </w:t>
      </w:r>
      <w:r w:rsidR="00921725" w:rsidRPr="00921725">
        <w:rPr>
          <w:rFonts w:ascii="Calibri" w:hAnsi="Calibri"/>
          <w:bCs/>
        </w:rPr>
        <w:t>choisie</w:t>
      </w:r>
      <w:r w:rsidRPr="00921725">
        <w:rPr>
          <w:rFonts w:ascii="Calibri" w:hAnsi="Calibri"/>
          <w:bCs/>
        </w:rPr>
        <w:t xml:space="preserve"> pour en obtenir les règles de remises</w:t>
      </w:r>
      <w:r w:rsidR="00921725">
        <w:rPr>
          <w:rFonts w:ascii="Calibri" w:hAnsi="Calibri"/>
          <w:bCs/>
        </w:rPr>
        <w:t>.</w:t>
      </w:r>
      <w:r w:rsidRPr="00921725">
        <w:rPr>
          <w:rFonts w:ascii="Calibri" w:hAnsi="Calibri"/>
          <w:bCs/>
        </w:rPr>
        <w:t xml:space="preserve"> </w:t>
      </w:r>
    </w:p>
    <w:p w:rsidR="004B48A3" w:rsidRPr="00921725" w:rsidRDefault="00F63050" w:rsidP="00F63050">
      <w:pPr>
        <w:ind w:left="360"/>
        <w:rPr>
          <w:rFonts w:ascii="Calibri" w:hAnsi="Calibri"/>
          <w:bCs/>
        </w:rPr>
      </w:pPr>
      <w:r w:rsidRPr="00F63050">
        <w:rPr>
          <w:color w:val="000000" w:themeColor="text1"/>
          <w:sz w:val="28"/>
        </w:rPr>
        <w:sym w:font="Wingdings" w:char="F08F"/>
      </w:r>
      <w:r w:rsidR="00E335CD" w:rsidRPr="00921725">
        <w:rPr>
          <w:rFonts w:ascii="Calibri" w:hAnsi="Calibri"/>
          <w:bCs/>
        </w:rPr>
        <w:t xml:space="preserve"> </w:t>
      </w:r>
      <w:r w:rsidR="00E335CD" w:rsidRPr="00F63050">
        <w:rPr>
          <w:rFonts w:ascii="Calibri" w:hAnsi="Calibri"/>
          <w:b/>
          <w:bCs/>
          <w:sz w:val="24"/>
        </w:rPr>
        <w:t>Traitement du fichier par Onegate</w:t>
      </w:r>
    </w:p>
    <w:p w:rsidR="004B48A3" w:rsidRPr="00921725" w:rsidRDefault="00E335CD" w:rsidP="00E335CD">
      <w:pPr>
        <w:numPr>
          <w:ilvl w:val="1"/>
          <w:numId w:val="9"/>
        </w:numPr>
        <w:rPr>
          <w:rFonts w:ascii="Calibri" w:hAnsi="Calibri"/>
          <w:bCs/>
        </w:rPr>
      </w:pPr>
      <w:r w:rsidRPr="00921725">
        <w:rPr>
          <w:rFonts w:ascii="Calibri" w:hAnsi="Calibri"/>
          <w:bCs/>
        </w:rPr>
        <w:t>Après télétransmission, la remise est visible sur l'application Onegate</w:t>
      </w:r>
      <w:r w:rsidR="00921725">
        <w:rPr>
          <w:rFonts w:ascii="Calibri" w:hAnsi="Calibri"/>
          <w:bCs/>
        </w:rPr>
        <w:t>.</w:t>
      </w:r>
    </w:p>
    <w:p w:rsidR="004B48A3" w:rsidRPr="00921725" w:rsidRDefault="00E335CD" w:rsidP="00E335CD">
      <w:pPr>
        <w:numPr>
          <w:ilvl w:val="1"/>
          <w:numId w:val="9"/>
        </w:numPr>
        <w:rPr>
          <w:rFonts w:ascii="Calibri" w:hAnsi="Calibri"/>
          <w:bCs/>
        </w:rPr>
      </w:pPr>
      <w:r w:rsidRPr="00921725">
        <w:rPr>
          <w:rFonts w:ascii="Calibri" w:hAnsi="Calibri"/>
          <w:bCs/>
        </w:rPr>
        <w:t>Un compte rendu de traitement sera envoyé à l'adresse email contenu dans le fichier de remise</w:t>
      </w:r>
      <w:r w:rsidR="00921725">
        <w:rPr>
          <w:rFonts w:ascii="Calibri" w:hAnsi="Calibri"/>
          <w:bCs/>
        </w:rPr>
        <w:t>.</w:t>
      </w:r>
    </w:p>
    <w:p w:rsidR="0017407E" w:rsidRDefault="0017407E" w:rsidP="00C0083B">
      <w:pPr>
        <w:rPr>
          <w:rFonts w:ascii="Calibri" w:hAnsi="Calibri"/>
          <w:bCs/>
        </w:rPr>
      </w:pPr>
    </w:p>
    <w:p w:rsidR="0017407E" w:rsidRDefault="0017407E" w:rsidP="00C0083B">
      <w:pPr>
        <w:rPr>
          <w:rFonts w:ascii="Calibri" w:hAnsi="Calibri"/>
          <w:bCs/>
        </w:rPr>
      </w:pPr>
    </w:p>
    <w:p w:rsidR="00157487" w:rsidRPr="00C0083B" w:rsidRDefault="00233213" w:rsidP="00233213">
      <w:pPr>
        <w:pStyle w:val="Titre1"/>
        <w:rPr>
          <w:rFonts w:ascii="Calibri" w:hAnsi="Calibri"/>
        </w:rPr>
      </w:pPr>
      <w:bookmarkStart w:id="2" w:name="_Toc241401866"/>
      <w:bookmarkStart w:id="3" w:name="_Toc241638907"/>
      <w:r w:rsidRPr="00233213">
        <w:rPr>
          <w:rFonts w:ascii="Calibri" w:hAnsi="Calibri"/>
        </w:rPr>
        <w:lastRenderedPageBreak/>
        <w:t>Modalité de télétransmission par Webservice</w:t>
      </w:r>
    </w:p>
    <w:bookmarkEnd w:id="2"/>
    <w:bookmarkEnd w:id="3"/>
    <w:p w:rsidR="00F63050" w:rsidRPr="00233213" w:rsidRDefault="00F63050" w:rsidP="00233213">
      <w:pPr>
        <w:pStyle w:val="Titre2"/>
        <w:numPr>
          <w:ilvl w:val="1"/>
          <w:numId w:val="1"/>
        </w:numPr>
        <w:ind w:left="624" w:hanging="624"/>
        <w:rPr>
          <w:rFonts w:ascii="Calibri" w:hAnsi="Calibri"/>
        </w:rPr>
      </w:pPr>
      <w:r w:rsidRPr="00233213">
        <w:rPr>
          <w:rFonts w:ascii="Calibri" w:hAnsi="Calibri"/>
        </w:rPr>
        <w:t>Présentation</w:t>
      </w:r>
    </w:p>
    <w:p w:rsidR="00F63050" w:rsidRPr="00233213" w:rsidRDefault="00F63050" w:rsidP="00233213">
      <w:pPr>
        <w:rPr>
          <w:rFonts w:ascii="Calibri" w:hAnsi="Calibri"/>
        </w:rPr>
      </w:pPr>
      <w:r w:rsidRPr="00233213">
        <w:rPr>
          <w:rFonts w:ascii="Calibri" w:hAnsi="Calibri"/>
        </w:rPr>
        <w:t>Le mode de télétransmission Webservice permet d’effectuer une remise par internet avec une authentification de l’application émettrice via certificat.</w:t>
      </w:r>
    </w:p>
    <w:p w:rsidR="00F63050" w:rsidRPr="00233213" w:rsidRDefault="00F63050" w:rsidP="00233213">
      <w:pPr>
        <w:pStyle w:val="Titre2"/>
        <w:numPr>
          <w:ilvl w:val="1"/>
          <w:numId w:val="1"/>
        </w:numPr>
        <w:ind w:left="624" w:hanging="624"/>
        <w:rPr>
          <w:rFonts w:ascii="Calibri" w:hAnsi="Calibri"/>
        </w:rPr>
      </w:pPr>
      <w:r w:rsidRPr="00233213">
        <w:rPr>
          <w:rFonts w:ascii="Calibri" w:hAnsi="Calibri"/>
        </w:rPr>
        <w:t>Prérequis</w:t>
      </w:r>
    </w:p>
    <w:p w:rsidR="00F63050" w:rsidRPr="00233213" w:rsidRDefault="00F63050" w:rsidP="00233213">
      <w:pPr>
        <w:rPr>
          <w:rFonts w:ascii="Calibri" w:hAnsi="Calibri"/>
        </w:rPr>
      </w:pPr>
      <w:r w:rsidRPr="00233213">
        <w:rPr>
          <w:rFonts w:ascii="Calibri" w:hAnsi="Calibri"/>
        </w:rPr>
        <w:t xml:space="preserve">L’application émettrice passe un certificat en entrée dans sa requête. Le certificat doit être validé pour que l’authentification soit correcte. </w:t>
      </w:r>
    </w:p>
    <w:p w:rsidR="00F63050" w:rsidRDefault="00F63050" w:rsidP="00F63050">
      <w:pPr>
        <w:rPr>
          <w:rFonts w:ascii="Calibri" w:hAnsi="Calibri"/>
          <w:bCs/>
        </w:rPr>
      </w:pPr>
      <w:r w:rsidRPr="00233213">
        <w:rPr>
          <w:rFonts w:ascii="Calibri" w:hAnsi="Calibri"/>
        </w:rPr>
        <w:t>L’application peut utiliser un certificat d’authentification émis par la Banque de France ou par l’une des</w:t>
      </w:r>
      <w:r w:rsidRPr="000B3EDF">
        <w:rPr>
          <w:rFonts w:ascii="Calibri" w:hAnsi="Calibri"/>
          <w:bCs/>
        </w:rPr>
        <w:t xml:space="preserve"> Autorités de Certification référencée par le CFONB</w:t>
      </w:r>
      <w:r w:rsidRPr="00C0083B">
        <w:rPr>
          <w:rStyle w:val="Appelnotedebasdep"/>
          <w:bCs/>
        </w:rPr>
        <w:footnoteReference w:id="2"/>
      </w:r>
      <w:r>
        <w:rPr>
          <w:rFonts w:ascii="Calibri" w:hAnsi="Calibri"/>
          <w:bCs/>
        </w:rPr>
        <w:t xml:space="preserve"> : </w:t>
      </w:r>
      <w:hyperlink r:id="rId13" w:history="1">
        <w:r w:rsidRPr="00662364">
          <w:rPr>
            <w:rStyle w:val="Lienhypertexte"/>
            <w:rFonts w:ascii="Calibri" w:hAnsi="Calibri"/>
            <w:bCs/>
          </w:rPr>
          <w:t>http://www.cfonb.org/</w:t>
        </w:r>
      </w:hyperlink>
      <w:r>
        <w:rPr>
          <w:rFonts w:ascii="Calibri" w:hAnsi="Calibri"/>
          <w:bCs/>
        </w:rPr>
        <w:t xml:space="preserve"> </w:t>
      </w:r>
    </w:p>
    <w:p w:rsidR="00F63050" w:rsidRPr="000B3EDF" w:rsidRDefault="00F63050" w:rsidP="00F63050">
      <w:pPr>
        <w:rPr>
          <w:rFonts w:ascii="Calibri" w:hAnsi="Calibri"/>
          <w:bCs/>
        </w:rPr>
      </w:pPr>
      <w:r w:rsidRPr="000B3EDF">
        <w:rPr>
          <w:rFonts w:ascii="Calibri" w:hAnsi="Calibri"/>
          <w:bCs/>
        </w:rPr>
        <w:t>L’émetteur doit</w:t>
      </w:r>
      <w:r w:rsidR="00233213">
        <w:rPr>
          <w:rFonts w:ascii="Calibri" w:hAnsi="Calibri"/>
          <w:bCs/>
        </w:rPr>
        <w:t>,</w:t>
      </w:r>
      <w:r w:rsidRPr="000B3EDF">
        <w:rPr>
          <w:rFonts w:ascii="Calibri" w:hAnsi="Calibri"/>
          <w:bCs/>
        </w:rPr>
        <w:t xml:space="preserve"> au préalable de tout envoi</w:t>
      </w:r>
      <w:r w:rsidR="00233213">
        <w:rPr>
          <w:rFonts w:ascii="Calibri" w:hAnsi="Calibri"/>
          <w:bCs/>
        </w:rPr>
        <w:t>,</w:t>
      </w:r>
      <w:r w:rsidRPr="000B3EDF">
        <w:rPr>
          <w:rFonts w:ascii="Calibri" w:hAnsi="Calibri"/>
          <w:bCs/>
        </w:rPr>
        <w:t xml:space="preserve"> être enregistré comme utilisateur du guichet. Le certificat utilisé par l’application doit donc avoir été enregistré sur ONEGATE</w:t>
      </w:r>
      <w:r>
        <w:rPr>
          <w:rFonts w:ascii="Calibri" w:hAnsi="Calibri"/>
          <w:bCs/>
        </w:rPr>
        <w:t xml:space="preserve"> dont le formulaire de demande d’accès en A2A à l’application Onegate est en </w:t>
      </w:r>
      <w:r w:rsidRPr="00670C9F">
        <w:rPr>
          <w:rFonts w:ascii="Calibri" w:hAnsi="Calibri"/>
          <w:b/>
          <w:bCs/>
          <w:i/>
        </w:rPr>
        <w:t>annexe 1</w:t>
      </w:r>
      <w:r w:rsidRPr="000B3EDF">
        <w:rPr>
          <w:rFonts w:ascii="Calibri" w:hAnsi="Calibri"/>
          <w:bCs/>
        </w:rPr>
        <w:t>.</w:t>
      </w:r>
    </w:p>
    <w:p w:rsidR="00F63050" w:rsidRPr="00233213" w:rsidRDefault="00F63050" w:rsidP="00233213">
      <w:pPr>
        <w:pStyle w:val="Titre2"/>
        <w:numPr>
          <w:ilvl w:val="1"/>
          <w:numId w:val="1"/>
        </w:numPr>
        <w:ind w:left="624" w:hanging="624"/>
        <w:rPr>
          <w:rFonts w:ascii="Calibri" w:hAnsi="Calibri"/>
        </w:rPr>
      </w:pPr>
      <w:r w:rsidRPr="00233213">
        <w:rPr>
          <w:rFonts w:ascii="Calibri" w:hAnsi="Calibri"/>
        </w:rPr>
        <w:t>Horaires d’ouverture</w:t>
      </w:r>
    </w:p>
    <w:p w:rsidR="00F63050" w:rsidRPr="00233213" w:rsidRDefault="00F63050" w:rsidP="00233213">
      <w:pPr>
        <w:rPr>
          <w:rFonts w:ascii="Calibri" w:hAnsi="Calibri"/>
        </w:rPr>
      </w:pPr>
      <w:r w:rsidRPr="00233213">
        <w:rPr>
          <w:rFonts w:ascii="Calibri" w:hAnsi="Calibri"/>
        </w:rPr>
        <w:t>L’application Onegate est disponible en réception de 04</w:t>
      </w:r>
      <w:r w:rsidR="00233213">
        <w:rPr>
          <w:rFonts w:ascii="Calibri" w:hAnsi="Calibri"/>
        </w:rPr>
        <w:t>H</w:t>
      </w:r>
      <w:r w:rsidRPr="00233213">
        <w:rPr>
          <w:rFonts w:ascii="Calibri" w:hAnsi="Calibri"/>
        </w:rPr>
        <w:t>00 à 23</w:t>
      </w:r>
      <w:r w:rsidR="00233213">
        <w:rPr>
          <w:rFonts w:ascii="Calibri" w:hAnsi="Calibri"/>
        </w:rPr>
        <w:t>H</w:t>
      </w:r>
      <w:r w:rsidRPr="00233213">
        <w:rPr>
          <w:rFonts w:ascii="Calibri" w:hAnsi="Calibri"/>
        </w:rPr>
        <w:t>50</w:t>
      </w:r>
      <w:r w:rsidR="00233213">
        <w:rPr>
          <w:rFonts w:ascii="Calibri" w:hAnsi="Calibri"/>
        </w:rPr>
        <w:t>.</w:t>
      </w:r>
    </w:p>
    <w:p w:rsidR="00F63050" w:rsidRPr="00233213" w:rsidRDefault="00F63050" w:rsidP="00233213">
      <w:pPr>
        <w:rPr>
          <w:rFonts w:ascii="Calibri" w:hAnsi="Calibri"/>
        </w:rPr>
      </w:pPr>
      <w:r w:rsidRPr="00233213">
        <w:rPr>
          <w:rFonts w:ascii="Calibri" w:hAnsi="Calibri"/>
        </w:rPr>
        <w:t>Le support Onegate est ouvert de 08</w:t>
      </w:r>
      <w:r w:rsidR="00233213">
        <w:rPr>
          <w:rFonts w:ascii="Calibri" w:hAnsi="Calibri"/>
        </w:rPr>
        <w:t>H</w:t>
      </w:r>
      <w:r w:rsidRPr="00233213">
        <w:rPr>
          <w:rFonts w:ascii="Calibri" w:hAnsi="Calibri"/>
        </w:rPr>
        <w:t>00 à 19</w:t>
      </w:r>
      <w:r w:rsidR="00233213">
        <w:rPr>
          <w:rFonts w:ascii="Calibri" w:hAnsi="Calibri"/>
        </w:rPr>
        <w:t>H</w:t>
      </w:r>
      <w:r w:rsidRPr="00233213">
        <w:rPr>
          <w:rFonts w:ascii="Calibri" w:hAnsi="Calibri"/>
        </w:rPr>
        <w:t>00</w:t>
      </w:r>
      <w:r w:rsidR="00670C9F">
        <w:rPr>
          <w:rFonts w:ascii="Calibri" w:hAnsi="Calibri"/>
        </w:rPr>
        <w:t xml:space="preserve"> pour vous assister dans le cadre de vos remises</w:t>
      </w:r>
      <w:r w:rsidR="00B6761A">
        <w:rPr>
          <w:rFonts w:ascii="Calibri" w:hAnsi="Calibri"/>
        </w:rPr>
        <w:t>.</w:t>
      </w:r>
    </w:p>
    <w:p w:rsidR="00670C9F" w:rsidRDefault="00670C9F" w:rsidP="00F63050">
      <w:pPr>
        <w:rPr>
          <w:rFonts w:ascii="Calibri" w:hAnsi="Calibri"/>
        </w:rPr>
      </w:pPr>
    </w:p>
    <w:p w:rsidR="00B6761A" w:rsidRPr="00670C9F" w:rsidRDefault="00B6761A" w:rsidP="00F63050">
      <w:pPr>
        <w:rPr>
          <w:rFonts w:ascii="Calibri" w:hAnsi="Calibri"/>
        </w:rPr>
      </w:pPr>
      <w:r w:rsidRPr="00670C9F">
        <w:rPr>
          <w:rFonts w:ascii="Calibri" w:hAnsi="Calibri"/>
        </w:rPr>
        <w:t>Avant de contacter le support, il convient de vous munir :</w:t>
      </w:r>
    </w:p>
    <w:p w:rsidR="00B6761A" w:rsidRPr="00670C9F" w:rsidRDefault="00B6761A" w:rsidP="00E335CD">
      <w:pPr>
        <w:pStyle w:val="Paragraphedeliste"/>
        <w:numPr>
          <w:ilvl w:val="1"/>
          <w:numId w:val="6"/>
        </w:numPr>
        <w:rPr>
          <w:bCs/>
          <w:sz w:val="22"/>
          <w:szCs w:val="22"/>
          <w:lang w:val="fr-FR" w:eastAsia="fr-FR"/>
        </w:rPr>
      </w:pPr>
      <w:r w:rsidRPr="00670C9F">
        <w:rPr>
          <w:bCs/>
          <w:sz w:val="22"/>
          <w:szCs w:val="22"/>
          <w:lang w:val="fr-FR" w:eastAsia="fr-FR"/>
        </w:rPr>
        <w:t>Du numéro de ticket retourné lors de l’upload,</w:t>
      </w:r>
    </w:p>
    <w:p w:rsidR="00B6761A" w:rsidRPr="00670C9F" w:rsidRDefault="00B6761A" w:rsidP="00E335CD">
      <w:pPr>
        <w:pStyle w:val="Paragraphedeliste"/>
        <w:numPr>
          <w:ilvl w:val="1"/>
          <w:numId w:val="6"/>
        </w:numPr>
        <w:rPr>
          <w:bCs/>
          <w:sz w:val="22"/>
          <w:szCs w:val="22"/>
          <w:lang w:val="fr-FR" w:eastAsia="fr-FR"/>
        </w:rPr>
      </w:pPr>
      <w:r w:rsidRPr="00670C9F">
        <w:rPr>
          <w:bCs/>
          <w:sz w:val="22"/>
          <w:szCs w:val="22"/>
          <w:lang w:val="fr-FR" w:eastAsia="fr-FR"/>
        </w:rPr>
        <w:t>De l’heure à laquelle le fichier a été transmis.</w:t>
      </w:r>
    </w:p>
    <w:p w:rsidR="00670C9F" w:rsidRDefault="00670C9F" w:rsidP="00F63050">
      <w:pPr>
        <w:rPr>
          <w:rFonts w:ascii="Calibri" w:hAnsi="Calibri"/>
        </w:rPr>
      </w:pPr>
    </w:p>
    <w:p w:rsidR="00F63050" w:rsidRPr="00670C9F" w:rsidRDefault="00F63050" w:rsidP="00F63050">
      <w:pPr>
        <w:rPr>
          <w:rFonts w:ascii="Calibri" w:hAnsi="Calibri"/>
        </w:rPr>
      </w:pPr>
      <w:r w:rsidRPr="00670C9F">
        <w:rPr>
          <w:rFonts w:ascii="Calibri" w:hAnsi="Calibri"/>
        </w:rPr>
        <w:t>Deux environnements sont proposés :</w:t>
      </w:r>
    </w:p>
    <w:p w:rsidR="00F63050" w:rsidRPr="00670C9F" w:rsidRDefault="00F63050" w:rsidP="00E335CD">
      <w:pPr>
        <w:pStyle w:val="Paragraphedeliste"/>
        <w:numPr>
          <w:ilvl w:val="1"/>
          <w:numId w:val="6"/>
        </w:numPr>
        <w:jc w:val="both"/>
        <w:rPr>
          <w:bCs/>
          <w:sz w:val="22"/>
          <w:szCs w:val="22"/>
          <w:lang w:val="fr-FR"/>
        </w:rPr>
      </w:pPr>
      <w:r w:rsidRPr="00670C9F">
        <w:rPr>
          <w:bCs/>
          <w:sz w:val="22"/>
          <w:szCs w:val="22"/>
          <w:lang w:val="fr-FR" w:eastAsia="fr-FR"/>
        </w:rPr>
        <w:t>Environnement de test : Environnement destiné à tester vos remises automatiques ainsi</w:t>
      </w:r>
      <w:r w:rsidRPr="00670C9F">
        <w:rPr>
          <w:bCs/>
          <w:sz w:val="22"/>
          <w:szCs w:val="22"/>
          <w:lang w:val="fr-FR"/>
        </w:rPr>
        <w:t xml:space="preserve"> que les réponses de l’application Onegate</w:t>
      </w:r>
      <w:r w:rsidR="00670C9F">
        <w:rPr>
          <w:bCs/>
          <w:sz w:val="22"/>
          <w:szCs w:val="22"/>
          <w:lang w:val="fr-FR"/>
        </w:rPr>
        <w:t>.</w:t>
      </w:r>
    </w:p>
    <w:p w:rsidR="00F63050" w:rsidRPr="00670C9F" w:rsidRDefault="00F63050" w:rsidP="00E335CD">
      <w:pPr>
        <w:pStyle w:val="Paragraphedeliste"/>
        <w:numPr>
          <w:ilvl w:val="1"/>
          <w:numId w:val="6"/>
        </w:numPr>
        <w:jc w:val="both"/>
        <w:rPr>
          <w:bCs/>
          <w:sz w:val="22"/>
          <w:szCs w:val="22"/>
          <w:lang w:val="fr-FR"/>
        </w:rPr>
      </w:pPr>
      <w:r w:rsidRPr="00670C9F">
        <w:rPr>
          <w:b/>
          <w:bCs/>
          <w:sz w:val="22"/>
          <w:szCs w:val="22"/>
          <w:lang w:val="fr-FR"/>
        </w:rPr>
        <w:t>Environnement de production :</w:t>
      </w:r>
      <w:r w:rsidRPr="00670C9F">
        <w:rPr>
          <w:bCs/>
          <w:sz w:val="22"/>
          <w:szCs w:val="22"/>
          <w:lang w:val="fr-FR"/>
        </w:rPr>
        <w:t xml:space="preserve"> Environnement destiné à effectuer vos remises métiers</w:t>
      </w:r>
      <w:r w:rsidR="00670C9F">
        <w:rPr>
          <w:bCs/>
          <w:sz w:val="22"/>
          <w:szCs w:val="22"/>
          <w:lang w:val="fr-FR"/>
        </w:rPr>
        <w:t>.</w:t>
      </w:r>
    </w:p>
    <w:p w:rsidR="00670C9F" w:rsidRPr="00670C9F" w:rsidRDefault="00670C9F" w:rsidP="00670C9F">
      <w:pPr>
        <w:pStyle w:val="Titre2"/>
        <w:numPr>
          <w:ilvl w:val="1"/>
          <w:numId w:val="1"/>
        </w:numPr>
        <w:ind w:left="624" w:hanging="624"/>
        <w:rPr>
          <w:rFonts w:ascii="Calibri" w:hAnsi="Calibri"/>
        </w:rPr>
      </w:pPr>
      <w:r w:rsidRPr="00670C9F">
        <w:rPr>
          <w:rFonts w:ascii="Calibri" w:hAnsi="Calibri"/>
        </w:rPr>
        <w:t>Règles de remises</w:t>
      </w:r>
    </w:p>
    <w:p w:rsidR="00670C9F" w:rsidRPr="00670C9F" w:rsidRDefault="00670C9F" w:rsidP="00E335CD">
      <w:pPr>
        <w:pStyle w:val="Paragraphedeliste"/>
        <w:numPr>
          <w:ilvl w:val="1"/>
          <w:numId w:val="6"/>
        </w:numPr>
        <w:jc w:val="both"/>
        <w:rPr>
          <w:bCs/>
          <w:sz w:val="22"/>
          <w:szCs w:val="22"/>
          <w:lang w:val="fr-FR"/>
        </w:rPr>
      </w:pPr>
      <w:r w:rsidRPr="00670C9F">
        <w:rPr>
          <w:bCs/>
          <w:sz w:val="22"/>
          <w:szCs w:val="22"/>
          <w:lang w:val="fr-FR"/>
        </w:rPr>
        <w:t>La taille maximale du fichier doit être de 2 Go signature incluse</w:t>
      </w:r>
    </w:p>
    <w:p w:rsidR="00670C9F" w:rsidRPr="00670C9F" w:rsidRDefault="00670C9F" w:rsidP="00E335CD">
      <w:pPr>
        <w:pStyle w:val="Paragraphedeliste"/>
        <w:numPr>
          <w:ilvl w:val="1"/>
          <w:numId w:val="6"/>
        </w:numPr>
        <w:jc w:val="both"/>
        <w:rPr>
          <w:bCs/>
          <w:sz w:val="22"/>
          <w:szCs w:val="22"/>
          <w:lang w:val="fr-FR"/>
        </w:rPr>
      </w:pPr>
      <w:r w:rsidRPr="00670C9F">
        <w:rPr>
          <w:bCs/>
          <w:sz w:val="22"/>
          <w:szCs w:val="22"/>
          <w:lang w:val="fr-FR"/>
        </w:rPr>
        <w:t>Il est recommandé que le fichier soit zippé selon la méthode de zippage « DEFLAT ». En fonction de la politique de signature, il est possible que l’encodage en base64 du fichier signé soit autorisée ou interdite.</w:t>
      </w:r>
    </w:p>
    <w:p w:rsidR="00670C9F" w:rsidRPr="00670C9F" w:rsidRDefault="00670C9F" w:rsidP="00670C9F">
      <w:pPr>
        <w:pStyle w:val="Paragraphedeliste"/>
        <w:ind w:left="1440"/>
        <w:rPr>
          <w:bCs/>
          <w:lang w:val="fr-FR"/>
        </w:rPr>
      </w:pPr>
    </w:p>
    <w:p w:rsidR="00670C9F" w:rsidRDefault="00670C9F" w:rsidP="00670C9F">
      <w:pPr>
        <w:rPr>
          <w:rFonts w:ascii="Calibri" w:hAnsi="Calibri"/>
          <w:bCs/>
        </w:rPr>
      </w:pPr>
    </w:p>
    <w:p w:rsidR="00670C9F" w:rsidRPr="00670C9F" w:rsidRDefault="00670C9F" w:rsidP="00670C9F">
      <w:pPr>
        <w:rPr>
          <w:rFonts w:ascii="Calibri" w:hAnsi="Calibri"/>
        </w:rPr>
      </w:pPr>
      <w:r w:rsidRPr="00670C9F">
        <w:rPr>
          <w:rFonts w:ascii="Calibri" w:hAnsi="Calibri"/>
        </w:rPr>
        <w:t xml:space="preserve">Les fichiers WSDL et XSD de références concernant les modalités techniques sont disponible en </w:t>
      </w:r>
      <w:r>
        <w:rPr>
          <w:rFonts w:ascii="Calibri" w:hAnsi="Calibri"/>
          <w:b/>
          <w:i/>
        </w:rPr>
        <w:t>a</w:t>
      </w:r>
      <w:r w:rsidRPr="00670C9F">
        <w:rPr>
          <w:rFonts w:ascii="Calibri" w:hAnsi="Calibri"/>
          <w:b/>
          <w:i/>
        </w:rPr>
        <w:t>nnexe 2</w:t>
      </w:r>
      <w:r>
        <w:rPr>
          <w:rFonts w:ascii="Calibri" w:hAnsi="Calibri"/>
        </w:rPr>
        <w:t>.</w:t>
      </w:r>
    </w:p>
    <w:p w:rsidR="00670C9F" w:rsidRDefault="00670C9F">
      <w:pPr>
        <w:jc w:val="left"/>
        <w:rPr>
          <w:rFonts w:ascii="Calibri" w:hAnsi="Calibri"/>
          <w:bCs/>
        </w:rPr>
      </w:pPr>
      <w:r>
        <w:rPr>
          <w:rFonts w:ascii="Calibri" w:hAnsi="Calibri"/>
          <w:bCs/>
        </w:rPr>
        <w:br w:type="page"/>
      </w:r>
    </w:p>
    <w:p w:rsidR="00670C9F" w:rsidRPr="00745F8D" w:rsidRDefault="00670C9F" w:rsidP="00670C9F">
      <w:pPr>
        <w:pStyle w:val="Titre1"/>
        <w:spacing w:before="240" w:after="60"/>
        <w:ind w:left="432" w:hanging="432"/>
        <w:jc w:val="both"/>
        <w:rPr>
          <w:rFonts w:ascii="Calibri" w:hAnsi="Calibri"/>
        </w:rPr>
      </w:pPr>
      <w:bookmarkStart w:id="4" w:name="_Toc472932623"/>
      <w:bookmarkStart w:id="5" w:name="_Toc473114619"/>
      <w:r w:rsidRPr="00745F8D">
        <w:rPr>
          <w:rFonts w:ascii="Calibri" w:hAnsi="Calibri"/>
        </w:rPr>
        <w:lastRenderedPageBreak/>
        <w:t>Télétransmission en protocole PESIT HORS SIT</w:t>
      </w:r>
      <w:bookmarkEnd w:id="4"/>
      <w:bookmarkEnd w:id="5"/>
    </w:p>
    <w:p w:rsidR="00670C9F" w:rsidRPr="00670C9F" w:rsidRDefault="00670C9F" w:rsidP="00670C9F">
      <w:pPr>
        <w:pStyle w:val="Titre2"/>
        <w:numPr>
          <w:ilvl w:val="1"/>
          <w:numId w:val="1"/>
        </w:numPr>
        <w:ind w:left="624" w:hanging="624"/>
        <w:rPr>
          <w:rFonts w:ascii="Calibri" w:hAnsi="Calibri"/>
          <w:lang w:val="en-US"/>
        </w:rPr>
      </w:pPr>
      <w:r w:rsidRPr="00670C9F">
        <w:rPr>
          <w:rFonts w:ascii="Calibri" w:hAnsi="Calibri"/>
          <w:lang w:val="en-US"/>
        </w:rPr>
        <w:t>Présentation</w:t>
      </w:r>
    </w:p>
    <w:p w:rsidR="00670C9F" w:rsidRPr="00D23A4A" w:rsidRDefault="00670C9F" w:rsidP="00670C9F">
      <w:pPr>
        <w:rPr>
          <w:rFonts w:ascii="Calibri" w:hAnsi="Calibri"/>
          <w:bCs/>
        </w:rPr>
      </w:pPr>
      <w:r w:rsidRPr="00D23A4A">
        <w:rPr>
          <w:rFonts w:ascii="Calibri" w:hAnsi="Calibri"/>
          <w:bCs/>
        </w:rPr>
        <w:t>Le protocole PeSIT Hors SIT a été défini par le GSIT et a été retenu par le CFONB en vue des échanges de fichiers entre la Banque de France et ses partenaires. Ce protocole permet l'échange de fichiers entre systèmes hétérogènes par l'intermédiaire de réseaux publics ou privés en TCP/IP.</w:t>
      </w:r>
    </w:p>
    <w:p w:rsidR="00670C9F" w:rsidRDefault="00670C9F" w:rsidP="00670C9F">
      <w:pPr>
        <w:rPr>
          <w:rFonts w:ascii="Calibri" w:hAnsi="Calibri"/>
          <w:bCs/>
        </w:rPr>
      </w:pPr>
    </w:p>
    <w:p w:rsidR="00670C9F" w:rsidRDefault="00670C9F" w:rsidP="00670C9F">
      <w:pPr>
        <w:tabs>
          <w:tab w:val="left" w:pos="4678"/>
        </w:tabs>
        <w:rPr>
          <w:rFonts w:ascii="Calibri" w:hAnsi="Calibri"/>
          <w:bCs/>
        </w:rPr>
      </w:pPr>
      <w:r>
        <w:rPr>
          <w:rFonts w:ascii="Calibri" w:hAnsi="Calibri"/>
          <w:bCs/>
        </w:rPr>
        <w:t>Pour les échanges transitant par le guichet ONEGATE, il existe deux options de télétransmission :</w:t>
      </w:r>
    </w:p>
    <w:p w:rsidR="00670C9F" w:rsidRDefault="00670C9F" w:rsidP="00E335CD">
      <w:pPr>
        <w:numPr>
          <w:ilvl w:val="1"/>
          <w:numId w:val="6"/>
        </w:numPr>
        <w:tabs>
          <w:tab w:val="left" w:pos="4678"/>
        </w:tabs>
        <w:rPr>
          <w:rFonts w:ascii="Calibri" w:hAnsi="Calibri"/>
          <w:bCs/>
        </w:rPr>
      </w:pPr>
      <w:r>
        <w:rPr>
          <w:rFonts w:ascii="Calibri" w:hAnsi="Calibri"/>
          <w:bCs/>
        </w:rPr>
        <w:t xml:space="preserve">Vers l’environnement de </w:t>
      </w:r>
      <w:r w:rsidRPr="00670C9F">
        <w:rPr>
          <w:rFonts w:ascii="Calibri" w:hAnsi="Calibri"/>
          <w:b/>
          <w:bCs/>
        </w:rPr>
        <w:t>Production</w:t>
      </w:r>
    </w:p>
    <w:p w:rsidR="00670C9F" w:rsidRDefault="00670C9F" w:rsidP="00E335CD">
      <w:pPr>
        <w:numPr>
          <w:ilvl w:val="1"/>
          <w:numId w:val="6"/>
        </w:numPr>
        <w:tabs>
          <w:tab w:val="left" w:pos="4678"/>
        </w:tabs>
        <w:rPr>
          <w:rFonts w:ascii="Calibri" w:hAnsi="Calibri"/>
          <w:bCs/>
        </w:rPr>
      </w:pPr>
      <w:r>
        <w:rPr>
          <w:rFonts w:ascii="Calibri" w:hAnsi="Calibri"/>
          <w:bCs/>
        </w:rPr>
        <w:t>Vers l’environnement d’</w:t>
      </w:r>
      <w:r w:rsidRPr="00670C9F">
        <w:rPr>
          <w:rFonts w:ascii="Calibri" w:hAnsi="Calibri"/>
          <w:b/>
          <w:bCs/>
        </w:rPr>
        <w:t>Homologation</w:t>
      </w:r>
    </w:p>
    <w:p w:rsidR="00670C9F" w:rsidRPr="009E5CE9" w:rsidRDefault="00670C9F" w:rsidP="00670C9F">
      <w:pPr>
        <w:pStyle w:val="Titre2"/>
        <w:numPr>
          <w:ilvl w:val="1"/>
          <w:numId w:val="1"/>
        </w:numPr>
        <w:ind w:left="624" w:hanging="624"/>
        <w:rPr>
          <w:rFonts w:ascii="Calibri" w:hAnsi="Calibri"/>
          <w:lang w:val="en-US"/>
        </w:rPr>
      </w:pPr>
      <w:bookmarkStart w:id="6" w:name="_Toc472932624"/>
      <w:bookmarkStart w:id="7" w:name="_Toc473114620"/>
      <w:r w:rsidRPr="009E5CE9">
        <w:rPr>
          <w:rFonts w:ascii="Calibri" w:hAnsi="Calibri"/>
          <w:lang w:val="en-US"/>
        </w:rPr>
        <w:t>Demande d’abonnement</w:t>
      </w:r>
      <w:bookmarkEnd w:id="6"/>
      <w:bookmarkEnd w:id="7"/>
    </w:p>
    <w:p w:rsidR="00670C9F" w:rsidRDefault="00670C9F" w:rsidP="00670C9F">
      <w:pPr>
        <w:rPr>
          <w:rFonts w:ascii="Calibri" w:hAnsi="Calibri"/>
          <w:bCs/>
        </w:rPr>
      </w:pPr>
      <w:r w:rsidRPr="00C0083B">
        <w:rPr>
          <w:rFonts w:ascii="Calibri" w:hAnsi="Calibri"/>
          <w:bCs/>
        </w:rPr>
        <w:t xml:space="preserve">L’émetteur va devoir dans un premier temps s’abonner </w:t>
      </w:r>
      <w:r>
        <w:rPr>
          <w:rFonts w:ascii="Calibri" w:hAnsi="Calibri"/>
          <w:bCs/>
        </w:rPr>
        <w:t xml:space="preserve">au canal de télétransmission en remplissant un formulaire d’abonnement  que vous trouverez en </w:t>
      </w:r>
      <w:r w:rsidRPr="00670C9F">
        <w:rPr>
          <w:rFonts w:ascii="Calibri" w:hAnsi="Calibri"/>
          <w:b/>
          <w:bCs/>
          <w:i/>
        </w:rPr>
        <w:t>annexe 3</w:t>
      </w:r>
      <w:r>
        <w:rPr>
          <w:rFonts w:ascii="Calibri" w:hAnsi="Calibri"/>
          <w:bCs/>
        </w:rPr>
        <w:t>.</w:t>
      </w:r>
    </w:p>
    <w:p w:rsidR="00670C9F" w:rsidRDefault="00670C9F" w:rsidP="00670C9F">
      <w:pPr>
        <w:tabs>
          <w:tab w:val="left" w:pos="4678"/>
        </w:tabs>
        <w:rPr>
          <w:rFonts w:ascii="Calibri" w:hAnsi="Calibri"/>
          <w:bCs/>
        </w:rPr>
      </w:pPr>
    </w:p>
    <w:p w:rsidR="00670C9F" w:rsidRDefault="00670C9F" w:rsidP="00670C9F">
      <w:pPr>
        <w:tabs>
          <w:tab w:val="left" w:pos="4678"/>
        </w:tabs>
        <w:rPr>
          <w:rFonts w:ascii="Calibri" w:hAnsi="Calibri"/>
          <w:bCs/>
        </w:rPr>
      </w:pPr>
      <w:r>
        <w:rPr>
          <w:rFonts w:ascii="Calibri" w:hAnsi="Calibri"/>
          <w:bCs/>
        </w:rPr>
        <w:t>Merci de bien vouloir adresser votre demande par mail à l’adresse suivante :</w:t>
      </w:r>
    </w:p>
    <w:p w:rsidR="00670C9F" w:rsidRDefault="008548A6" w:rsidP="00670C9F">
      <w:pPr>
        <w:tabs>
          <w:tab w:val="left" w:pos="4678"/>
        </w:tabs>
        <w:jc w:val="center"/>
        <w:rPr>
          <w:rFonts w:ascii="Calibri" w:hAnsi="Calibri"/>
          <w:b/>
          <w:bCs/>
        </w:rPr>
      </w:pPr>
      <w:hyperlink r:id="rId14" w:history="1">
        <w:r w:rsidR="00670C9F" w:rsidRPr="00B33927">
          <w:rPr>
            <w:rStyle w:val="Lienhypertexte"/>
            <w:rFonts w:ascii="Calibri" w:hAnsi="Calibri"/>
            <w:b/>
            <w:bCs/>
          </w:rPr>
          <w:t>2113-ONEGATE-HELP-UT@banque-france.fr</w:t>
        </w:r>
      </w:hyperlink>
    </w:p>
    <w:p w:rsidR="00670C9F" w:rsidRDefault="00670C9F" w:rsidP="00670C9F">
      <w:pPr>
        <w:tabs>
          <w:tab w:val="left" w:pos="4678"/>
        </w:tabs>
        <w:rPr>
          <w:rFonts w:ascii="Calibri" w:hAnsi="Calibri"/>
          <w:bCs/>
        </w:rPr>
      </w:pPr>
    </w:p>
    <w:p w:rsidR="00670C9F" w:rsidRDefault="00670C9F" w:rsidP="00670C9F">
      <w:pPr>
        <w:tabs>
          <w:tab w:val="left" w:pos="4678"/>
        </w:tabs>
        <w:rPr>
          <w:rFonts w:ascii="Calibri" w:hAnsi="Calibri"/>
          <w:bCs/>
        </w:rPr>
      </w:pPr>
      <w:r>
        <w:rPr>
          <w:rFonts w:ascii="Calibri" w:hAnsi="Calibri"/>
          <w:bCs/>
        </w:rPr>
        <w:t xml:space="preserve">Il conviendra également de renseigner dans le mail une information technique supplémentaire à savoir le nom du site </w:t>
      </w:r>
      <w:r w:rsidRPr="00224E72">
        <w:rPr>
          <w:rFonts w:ascii="Calibri" w:hAnsi="Calibri"/>
          <w:b/>
          <w:bCs/>
          <w:i/>
        </w:rPr>
        <w:t>Banque de France</w:t>
      </w:r>
      <w:r>
        <w:rPr>
          <w:rFonts w:ascii="Calibri" w:hAnsi="Calibri"/>
          <w:bCs/>
        </w:rPr>
        <w:t xml:space="preserve"> tel qu’il est paramétré sur le moniteur de transfert de l’émetteur.</w:t>
      </w:r>
    </w:p>
    <w:p w:rsidR="00670C9F" w:rsidRDefault="00670C9F" w:rsidP="00670C9F">
      <w:pPr>
        <w:tabs>
          <w:tab w:val="left" w:pos="4678"/>
        </w:tabs>
        <w:jc w:val="center"/>
        <w:rPr>
          <w:rFonts w:ascii="Calibri" w:hAnsi="Calibri"/>
          <w:b/>
          <w:bCs/>
        </w:rPr>
      </w:pPr>
    </w:p>
    <w:p w:rsidR="00670C9F" w:rsidRPr="005E029A" w:rsidRDefault="00670C9F" w:rsidP="00670C9F">
      <w:pPr>
        <w:rPr>
          <w:rFonts w:ascii="Calibri" w:hAnsi="Calibri"/>
          <w:b/>
          <w:bCs/>
        </w:rPr>
      </w:pPr>
      <w:r w:rsidRPr="005E029A">
        <w:rPr>
          <w:rFonts w:ascii="Calibri" w:hAnsi="Calibri"/>
          <w:b/>
          <w:bCs/>
        </w:rPr>
        <w:t>Attention :</w:t>
      </w:r>
    </w:p>
    <w:p w:rsidR="00670C9F" w:rsidRDefault="00670C9F" w:rsidP="00670C9F">
      <w:pPr>
        <w:tabs>
          <w:tab w:val="left" w:pos="4678"/>
        </w:tabs>
        <w:rPr>
          <w:rFonts w:ascii="Calibri" w:hAnsi="Calibri"/>
          <w:b/>
          <w:bCs/>
        </w:rPr>
      </w:pPr>
      <w:r w:rsidRPr="005E029A">
        <w:rPr>
          <w:rFonts w:ascii="Calibri" w:hAnsi="Calibri"/>
          <w:b/>
          <w:bCs/>
        </w:rPr>
        <w:t xml:space="preserve">Ce formulaire devra parvenir à </w:t>
      </w:r>
      <w:r>
        <w:rPr>
          <w:rFonts w:ascii="Calibri" w:hAnsi="Calibri"/>
          <w:b/>
          <w:bCs/>
        </w:rPr>
        <w:t>la Banque de France</w:t>
      </w:r>
      <w:r w:rsidRPr="005E029A">
        <w:rPr>
          <w:rFonts w:ascii="Calibri" w:hAnsi="Calibri"/>
          <w:b/>
          <w:bCs/>
        </w:rPr>
        <w:t xml:space="preserve"> au plus tard un mois avant l’envoi des fichiers.</w:t>
      </w:r>
    </w:p>
    <w:p w:rsidR="00670C9F" w:rsidRPr="00670C9F" w:rsidRDefault="00670C9F" w:rsidP="00670C9F">
      <w:pPr>
        <w:pStyle w:val="Titre2"/>
        <w:numPr>
          <w:ilvl w:val="1"/>
          <w:numId w:val="1"/>
        </w:numPr>
        <w:ind w:left="624" w:hanging="624"/>
        <w:rPr>
          <w:rFonts w:ascii="Calibri" w:hAnsi="Calibri"/>
          <w:lang w:val="en-US"/>
        </w:rPr>
      </w:pPr>
      <w:bookmarkStart w:id="8" w:name="_Toc472932625"/>
      <w:bookmarkStart w:id="9" w:name="_Toc473114621"/>
      <w:r w:rsidRPr="00670C9F">
        <w:rPr>
          <w:rFonts w:ascii="Calibri" w:hAnsi="Calibri"/>
          <w:lang w:val="en-US"/>
        </w:rPr>
        <w:t>Envoi sur l’environnement de Production</w:t>
      </w:r>
      <w:bookmarkEnd w:id="8"/>
      <w:bookmarkEnd w:id="9"/>
    </w:p>
    <w:p w:rsidR="00670C9F" w:rsidRDefault="00670C9F" w:rsidP="00670C9F">
      <w:pPr>
        <w:tabs>
          <w:tab w:val="left" w:pos="560"/>
          <w:tab w:val="left" w:pos="3100"/>
        </w:tabs>
        <w:ind w:right="28"/>
        <w:rPr>
          <w:rFonts w:ascii="Calibri" w:hAnsi="Calibri"/>
          <w:bCs/>
        </w:rPr>
      </w:pPr>
      <w:r>
        <w:rPr>
          <w:rFonts w:ascii="Calibri" w:hAnsi="Calibri"/>
          <w:bCs/>
        </w:rPr>
        <w:t>Pour un envoi vers l’environnement de Production, l’émetteur est invité à remplir le champ [</w:t>
      </w:r>
      <w:r>
        <w:rPr>
          <w:rFonts w:ascii="Arial" w:hAnsi="Arial"/>
          <w:b/>
          <w:bCs/>
        </w:rPr>
        <w:t xml:space="preserve">Nom du fichier (PI 12) </w:t>
      </w:r>
      <w:r>
        <w:rPr>
          <w:rFonts w:ascii="Arial" w:hAnsi="Arial"/>
          <w:bCs/>
          <w:i/>
          <w:sz w:val="16"/>
        </w:rPr>
        <w:t xml:space="preserve">pour </w:t>
      </w:r>
      <w:r w:rsidRPr="00A60F64">
        <w:rPr>
          <w:rFonts w:ascii="Arial" w:hAnsi="Arial"/>
          <w:bCs/>
          <w:i/>
          <w:sz w:val="16"/>
        </w:rPr>
        <w:t>le sens</w:t>
      </w:r>
      <w:r w:rsidRPr="000232A4">
        <w:rPr>
          <w:rFonts w:ascii="Arial" w:hAnsi="Arial"/>
          <w:b/>
          <w:bCs/>
          <w:i/>
          <w:sz w:val="16"/>
        </w:rPr>
        <w:t xml:space="preserve"> Partenaire </w:t>
      </w:r>
      <w:r w:rsidRPr="000232A4">
        <w:rPr>
          <w:rFonts w:ascii="Arial" w:hAnsi="Arial"/>
          <w:b/>
          <w:bCs/>
          <w:i/>
          <w:noProof/>
          <w:sz w:val="16"/>
        </w:rPr>
        <w:sym w:font="Wingdings" w:char="F0E0"/>
      </w:r>
      <w:r w:rsidRPr="000232A4">
        <w:rPr>
          <w:rFonts w:ascii="Arial" w:hAnsi="Arial"/>
          <w:b/>
          <w:bCs/>
          <w:i/>
          <w:sz w:val="16"/>
        </w:rPr>
        <w:t xml:space="preserve"> Banque de France</w:t>
      </w:r>
      <w:r>
        <w:rPr>
          <w:rFonts w:ascii="Calibri" w:hAnsi="Calibri"/>
          <w:bCs/>
        </w:rPr>
        <w:t xml:space="preserve">] du formulaire demande abonnement EAI avec la valeur </w:t>
      </w:r>
      <w:r w:rsidRPr="00707835">
        <w:rPr>
          <w:rFonts w:ascii="Calibri" w:hAnsi="Calibri"/>
          <w:b/>
          <w:bCs/>
          <w:color w:val="FF0000"/>
        </w:rPr>
        <w:t>ON01</w:t>
      </w:r>
      <w:r>
        <w:rPr>
          <w:rFonts w:ascii="Calibri" w:hAnsi="Calibri"/>
          <w:bCs/>
        </w:rPr>
        <w:t>.</w:t>
      </w:r>
    </w:p>
    <w:p w:rsidR="00670C9F" w:rsidRPr="00670C9F" w:rsidRDefault="00670C9F" w:rsidP="00670C9F">
      <w:pPr>
        <w:pStyle w:val="Titre2"/>
        <w:numPr>
          <w:ilvl w:val="1"/>
          <w:numId w:val="1"/>
        </w:numPr>
        <w:ind w:left="624" w:hanging="624"/>
        <w:rPr>
          <w:rFonts w:ascii="Calibri" w:hAnsi="Calibri"/>
          <w:lang w:val="en-US"/>
        </w:rPr>
      </w:pPr>
      <w:bookmarkStart w:id="10" w:name="_Toc472932626"/>
      <w:bookmarkStart w:id="11" w:name="_Toc473114622"/>
      <w:r w:rsidRPr="00670C9F">
        <w:rPr>
          <w:rFonts w:ascii="Calibri" w:hAnsi="Calibri"/>
          <w:lang w:val="en-US"/>
        </w:rPr>
        <w:t>Envoi sur l’environnement d’Homologation (i.e. Tests externes)</w:t>
      </w:r>
      <w:bookmarkEnd w:id="10"/>
      <w:bookmarkEnd w:id="11"/>
    </w:p>
    <w:p w:rsidR="00670C9F" w:rsidRDefault="00670C9F" w:rsidP="00670C9F">
      <w:pPr>
        <w:rPr>
          <w:rFonts w:ascii="Calibri" w:hAnsi="Calibri"/>
          <w:bCs/>
        </w:rPr>
      </w:pPr>
      <w:r>
        <w:rPr>
          <w:rFonts w:ascii="Calibri" w:hAnsi="Calibri"/>
          <w:bCs/>
        </w:rPr>
        <w:t>Les modalités techniques et de mise en œuvre pour un envoi sur la plateforme de Tests externes sont les mêmes que pour la transmission de données en Production.</w:t>
      </w:r>
    </w:p>
    <w:p w:rsidR="00670C9F" w:rsidRDefault="00670C9F" w:rsidP="00670C9F">
      <w:pPr>
        <w:rPr>
          <w:rFonts w:ascii="Calibri" w:hAnsi="Calibri"/>
          <w:bCs/>
        </w:rPr>
      </w:pPr>
    </w:p>
    <w:p w:rsidR="00670C9F" w:rsidRDefault="00670C9F" w:rsidP="00670C9F">
      <w:pPr>
        <w:rPr>
          <w:rFonts w:ascii="Calibri" w:hAnsi="Calibri"/>
          <w:bCs/>
        </w:rPr>
      </w:pPr>
      <w:r>
        <w:rPr>
          <w:rFonts w:ascii="Calibri" w:hAnsi="Calibri"/>
          <w:bCs/>
        </w:rPr>
        <w:t xml:space="preserve">La seule différence se situe au niveau du code identifiant fichier utilisé qui est </w:t>
      </w:r>
      <w:r w:rsidRPr="000A03E5">
        <w:rPr>
          <w:rFonts w:ascii="Calibri" w:hAnsi="Calibri"/>
          <w:b/>
          <w:bCs/>
        </w:rPr>
        <w:t>ON02</w:t>
      </w:r>
      <w:r>
        <w:rPr>
          <w:rFonts w:ascii="Calibri" w:hAnsi="Calibri"/>
          <w:bCs/>
        </w:rPr>
        <w:t xml:space="preserve">. </w:t>
      </w:r>
    </w:p>
    <w:p w:rsidR="00670C9F" w:rsidRDefault="00670C9F" w:rsidP="00670C9F">
      <w:pPr>
        <w:rPr>
          <w:rFonts w:ascii="Calibri" w:hAnsi="Calibri"/>
          <w:bCs/>
        </w:rPr>
      </w:pPr>
    </w:p>
    <w:p w:rsidR="00670C9F" w:rsidRDefault="00670C9F" w:rsidP="00670C9F">
      <w:pPr>
        <w:tabs>
          <w:tab w:val="left" w:pos="560"/>
          <w:tab w:val="left" w:pos="3100"/>
        </w:tabs>
        <w:ind w:right="28"/>
        <w:rPr>
          <w:rFonts w:ascii="Calibri" w:hAnsi="Calibri"/>
          <w:bCs/>
        </w:rPr>
      </w:pPr>
      <w:r>
        <w:rPr>
          <w:rFonts w:ascii="Calibri" w:hAnsi="Calibri"/>
          <w:bCs/>
        </w:rPr>
        <w:t>Ainsi, pour un envoi vers l’environnement d’Homologation, l’émetteur est invité à remplir le champ [</w:t>
      </w:r>
      <w:r>
        <w:rPr>
          <w:rFonts w:ascii="Arial" w:hAnsi="Arial"/>
          <w:b/>
          <w:bCs/>
        </w:rPr>
        <w:t xml:space="preserve">Nom du fichier (PI 12) </w:t>
      </w:r>
      <w:r>
        <w:rPr>
          <w:rFonts w:ascii="Arial" w:hAnsi="Arial"/>
          <w:bCs/>
          <w:i/>
          <w:sz w:val="16"/>
        </w:rPr>
        <w:t xml:space="preserve">pour </w:t>
      </w:r>
      <w:r w:rsidRPr="00A60F64">
        <w:rPr>
          <w:rFonts w:ascii="Arial" w:hAnsi="Arial"/>
          <w:bCs/>
          <w:i/>
          <w:sz w:val="16"/>
        </w:rPr>
        <w:t>le sens</w:t>
      </w:r>
      <w:r w:rsidRPr="000232A4">
        <w:rPr>
          <w:rFonts w:ascii="Arial" w:hAnsi="Arial"/>
          <w:b/>
          <w:bCs/>
          <w:i/>
          <w:sz w:val="16"/>
        </w:rPr>
        <w:t xml:space="preserve"> Partenaire </w:t>
      </w:r>
      <w:r w:rsidRPr="000232A4">
        <w:rPr>
          <w:rFonts w:ascii="Arial" w:hAnsi="Arial"/>
          <w:b/>
          <w:bCs/>
          <w:i/>
          <w:noProof/>
          <w:sz w:val="16"/>
        </w:rPr>
        <w:sym w:font="Wingdings" w:char="F0E0"/>
      </w:r>
      <w:r w:rsidRPr="000232A4">
        <w:rPr>
          <w:rFonts w:ascii="Arial" w:hAnsi="Arial"/>
          <w:b/>
          <w:bCs/>
          <w:i/>
          <w:sz w:val="16"/>
        </w:rPr>
        <w:t xml:space="preserve"> Banque de France</w:t>
      </w:r>
      <w:r>
        <w:rPr>
          <w:rFonts w:ascii="Calibri" w:hAnsi="Calibri"/>
          <w:bCs/>
        </w:rPr>
        <w:t xml:space="preserve">] du formulaire demande abonnement EAI avec la valeur </w:t>
      </w:r>
      <w:r w:rsidRPr="00707835">
        <w:rPr>
          <w:rFonts w:ascii="Calibri" w:hAnsi="Calibri"/>
          <w:b/>
          <w:bCs/>
          <w:color w:val="FF0000"/>
        </w:rPr>
        <w:t>ON0</w:t>
      </w:r>
      <w:r>
        <w:rPr>
          <w:rFonts w:ascii="Calibri" w:hAnsi="Calibri"/>
          <w:b/>
          <w:bCs/>
          <w:color w:val="FF0000"/>
        </w:rPr>
        <w:t>2</w:t>
      </w:r>
      <w:r>
        <w:rPr>
          <w:rFonts w:ascii="Calibri" w:hAnsi="Calibri"/>
          <w:bCs/>
        </w:rPr>
        <w:t>.</w:t>
      </w:r>
    </w:p>
    <w:p w:rsidR="00670C9F" w:rsidRPr="00670C9F" w:rsidRDefault="00670C9F" w:rsidP="00670C9F">
      <w:pPr>
        <w:pStyle w:val="Titre2"/>
        <w:numPr>
          <w:ilvl w:val="1"/>
          <w:numId w:val="1"/>
        </w:numPr>
        <w:ind w:left="624" w:hanging="624"/>
        <w:rPr>
          <w:rFonts w:ascii="Calibri" w:hAnsi="Calibri"/>
          <w:lang w:val="en-US"/>
        </w:rPr>
      </w:pPr>
      <w:bookmarkStart w:id="12" w:name="_Toc472932627"/>
      <w:bookmarkStart w:id="13" w:name="_Toc473114623"/>
      <w:r w:rsidRPr="00670C9F">
        <w:rPr>
          <w:rFonts w:ascii="Calibri" w:hAnsi="Calibri"/>
          <w:lang w:val="en-US"/>
        </w:rPr>
        <w:t>Horaires d’ouverture</w:t>
      </w:r>
      <w:bookmarkEnd w:id="12"/>
      <w:bookmarkEnd w:id="13"/>
    </w:p>
    <w:p w:rsidR="00670C9F" w:rsidRDefault="00670C9F" w:rsidP="00670C9F">
      <w:pPr>
        <w:rPr>
          <w:rFonts w:ascii="Calibri" w:hAnsi="Calibri"/>
          <w:bCs/>
        </w:rPr>
      </w:pPr>
      <w:r w:rsidRPr="00C0083B">
        <w:rPr>
          <w:rFonts w:ascii="Calibri" w:hAnsi="Calibri"/>
          <w:bCs/>
        </w:rPr>
        <w:t xml:space="preserve">Le service de réception </w:t>
      </w:r>
      <w:r>
        <w:rPr>
          <w:rFonts w:ascii="Calibri" w:hAnsi="Calibri"/>
          <w:bCs/>
        </w:rPr>
        <w:t xml:space="preserve">ONEGATE </w:t>
      </w:r>
      <w:r w:rsidRPr="00C0083B">
        <w:rPr>
          <w:rFonts w:ascii="Calibri" w:hAnsi="Calibri"/>
          <w:bCs/>
        </w:rPr>
        <w:t xml:space="preserve">est disponible du </w:t>
      </w:r>
      <w:r>
        <w:rPr>
          <w:rFonts w:ascii="Calibri" w:hAnsi="Calibri"/>
          <w:bCs/>
        </w:rPr>
        <w:t>lundi au samedi</w:t>
      </w:r>
      <w:r w:rsidRPr="00C0083B">
        <w:rPr>
          <w:rFonts w:ascii="Calibri" w:hAnsi="Calibri"/>
          <w:bCs/>
        </w:rPr>
        <w:t xml:space="preserve"> </w:t>
      </w:r>
      <w:r>
        <w:rPr>
          <w:rFonts w:ascii="Calibri" w:hAnsi="Calibri"/>
          <w:bCs/>
        </w:rPr>
        <w:t>de</w:t>
      </w:r>
      <w:r w:rsidRPr="00C0083B">
        <w:rPr>
          <w:rFonts w:ascii="Calibri" w:hAnsi="Calibri"/>
          <w:bCs/>
        </w:rPr>
        <w:t xml:space="preserve"> </w:t>
      </w:r>
      <w:r>
        <w:rPr>
          <w:rFonts w:ascii="Calibri" w:hAnsi="Calibri"/>
          <w:bCs/>
        </w:rPr>
        <w:t>0</w:t>
      </w:r>
      <w:r w:rsidRPr="00C0083B">
        <w:rPr>
          <w:rFonts w:ascii="Calibri" w:hAnsi="Calibri"/>
          <w:bCs/>
        </w:rPr>
        <w:t>h</w:t>
      </w:r>
      <w:r>
        <w:rPr>
          <w:rFonts w:ascii="Calibri" w:hAnsi="Calibri"/>
          <w:bCs/>
        </w:rPr>
        <w:t>30</w:t>
      </w:r>
      <w:r w:rsidRPr="00C0083B">
        <w:rPr>
          <w:rFonts w:ascii="Calibri" w:hAnsi="Calibri"/>
          <w:bCs/>
        </w:rPr>
        <w:t xml:space="preserve"> </w:t>
      </w:r>
      <w:r>
        <w:rPr>
          <w:rFonts w:ascii="Calibri" w:hAnsi="Calibri"/>
          <w:bCs/>
        </w:rPr>
        <w:t>à 23h30 (Hors jours fériés du calendrier ONEGATE – 1</w:t>
      </w:r>
      <w:r w:rsidRPr="00707835">
        <w:rPr>
          <w:rFonts w:ascii="Calibri" w:hAnsi="Calibri"/>
          <w:bCs/>
          <w:vertAlign w:val="superscript"/>
        </w:rPr>
        <w:t>er</w:t>
      </w:r>
      <w:r>
        <w:rPr>
          <w:rFonts w:ascii="Calibri" w:hAnsi="Calibri"/>
          <w:bCs/>
        </w:rPr>
        <w:t xml:space="preserve"> janvier, lundi de Pâques, 1</w:t>
      </w:r>
      <w:r w:rsidRPr="00707835">
        <w:rPr>
          <w:rFonts w:ascii="Calibri" w:hAnsi="Calibri"/>
          <w:bCs/>
          <w:vertAlign w:val="superscript"/>
        </w:rPr>
        <w:t>er</w:t>
      </w:r>
      <w:r>
        <w:rPr>
          <w:rFonts w:ascii="Calibri" w:hAnsi="Calibri"/>
          <w:bCs/>
        </w:rPr>
        <w:t xml:space="preserve"> mai et 25 décembre).</w:t>
      </w:r>
    </w:p>
    <w:p w:rsidR="00670C9F" w:rsidRPr="00C0083B" w:rsidRDefault="00670C9F" w:rsidP="00670C9F">
      <w:pPr>
        <w:pStyle w:val="Titre2"/>
        <w:numPr>
          <w:ilvl w:val="1"/>
          <w:numId w:val="1"/>
        </w:numPr>
        <w:ind w:left="624" w:hanging="624"/>
        <w:rPr>
          <w:rFonts w:ascii="Calibri" w:hAnsi="Calibri"/>
        </w:rPr>
      </w:pPr>
      <w:bookmarkStart w:id="14" w:name="_Toc472932628"/>
      <w:bookmarkStart w:id="15" w:name="_Toc473114624"/>
      <w:r>
        <w:rPr>
          <w:rFonts w:ascii="Calibri" w:hAnsi="Calibri"/>
        </w:rPr>
        <w:lastRenderedPageBreak/>
        <w:t>Règles de remise</w:t>
      </w:r>
      <w:bookmarkEnd w:id="14"/>
      <w:bookmarkEnd w:id="15"/>
    </w:p>
    <w:p w:rsidR="00670C9F" w:rsidRPr="00914072" w:rsidRDefault="00670C9F" w:rsidP="00E335CD">
      <w:pPr>
        <w:numPr>
          <w:ilvl w:val="0"/>
          <w:numId w:val="7"/>
        </w:numPr>
        <w:rPr>
          <w:rFonts w:ascii="Calibri" w:hAnsi="Calibri"/>
          <w:bCs/>
        </w:rPr>
      </w:pPr>
      <w:r w:rsidRPr="00914072">
        <w:rPr>
          <w:rFonts w:ascii="Calibri" w:hAnsi="Calibri"/>
          <w:bCs/>
        </w:rPr>
        <w:t xml:space="preserve">Le champ </w:t>
      </w:r>
      <w:r w:rsidRPr="00914072">
        <w:rPr>
          <w:rFonts w:ascii="Calibri" w:hAnsi="Calibri"/>
          <w:bCs/>
          <w:i/>
        </w:rPr>
        <w:t>PI 99</w:t>
      </w:r>
      <w:r w:rsidRPr="00914072">
        <w:rPr>
          <w:rFonts w:ascii="Calibri" w:hAnsi="Calibri"/>
          <w:bCs/>
        </w:rPr>
        <w:t xml:space="preserve"> </w:t>
      </w:r>
      <w:r w:rsidRPr="00914072">
        <w:rPr>
          <w:rFonts w:ascii="Calibri" w:hAnsi="Calibri"/>
        </w:rPr>
        <w:t>correspond au nom affiché dans la rubrique de suivi de ONEGATE. Le champ est limité à 20 caractères et accepte uniquement les caractères [</w:t>
      </w:r>
      <w:r w:rsidRPr="0009432A">
        <w:rPr>
          <w:rFonts w:ascii="Calibri" w:hAnsi="Calibri"/>
          <w:b/>
        </w:rPr>
        <w:t>0-9</w:t>
      </w:r>
      <w:r>
        <w:rPr>
          <w:rFonts w:ascii="Calibri" w:hAnsi="Calibri"/>
        </w:rPr>
        <w:t xml:space="preserve">, </w:t>
      </w:r>
      <w:r w:rsidRPr="0009432A">
        <w:rPr>
          <w:rFonts w:ascii="Calibri" w:hAnsi="Calibri"/>
          <w:b/>
        </w:rPr>
        <w:t>A-Z</w:t>
      </w:r>
      <w:r>
        <w:rPr>
          <w:rFonts w:ascii="Calibri" w:hAnsi="Calibri"/>
        </w:rPr>
        <w:t xml:space="preserve">, </w:t>
      </w:r>
      <w:r w:rsidRPr="0009432A">
        <w:rPr>
          <w:rFonts w:ascii="Calibri" w:hAnsi="Calibri"/>
          <w:b/>
        </w:rPr>
        <w:t>a-z</w:t>
      </w:r>
      <w:r>
        <w:rPr>
          <w:rFonts w:ascii="Calibri" w:hAnsi="Calibri"/>
        </w:rPr>
        <w:t xml:space="preserve">, </w:t>
      </w:r>
      <w:r w:rsidRPr="0009432A">
        <w:rPr>
          <w:rFonts w:ascii="Calibri" w:hAnsi="Calibri"/>
          <w:b/>
        </w:rPr>
        <w:t>.</w:t>
      </w:r>
      <w:r>
        <w:rPr>
          <w:rFonts w:ascii="Calibri" w:hAnsi="Calibri"/>
        </w:rPr>
        <w:t xml:space="preserve">, </w:t>
      </w:r>
      <w:r w:rsidRPr="0009432A">
        <w:rPr>
          <w:rFonts w:ascii="Calibri" w:hAnsi="Calibri"/>
          <w:b/>
        </w:rPr>
        <w:t>_</w:t>
      </w:r>
      <w:r w:rsidRPr="00914072">
        <w:rPr>
          <w:rFonts w:ascii="Calibri" w:hAnsi="Calibri"/>
        </w:rPr>
        <w:t>]. Tout autre caractère sera rejeté.</w:t>
      </w:r>
      <w:r>
        <w:rPr>
          <w:rFonts w:ascii="Calibri" w:hAnsi="Calibri"/>
        </w:rPr>
        <w:t xml:space="preserve"> Ce champ est optionnel.</w:t>
      </w:r>
    </w:p>
    <w:p w:rsidR="00670C9F" w:rsidRPr="00906DA1" w:rsidRDefault="00670C9F" w:rsidP="00670C9F">
      <w:pPr>
        <w:ind w:left="709"/>
        <w:rPr>
          <w:rFonts w:ascii="Calibri" w:hAnsi="Calibri" w:cs="Arial"/>
          <w:b/>
          <w:bCs/>
          <w:sz w:val="36"/>
          <w:szCs w:val="36"/>
        </w:rPr>
      </w:pPr>
      <w:r w:rsidRPr="00914072">
        <w:rPr>
          <w:rFonts w:ascii="Calibri" w:hAnsi="Calibri"/>
        </w:rPr>
        <w:t xml:space="preserve">Le numéro de ticket identifiant la remise sera utilisé pour le nommage du fichier dans ONEGATE dans le cas où le champ </w:t>
      </w:r>
      <w:r w:rsidRPr="00914072">
        <w:rPr>
          <w:rFonts w:ascii="Calibri" w:hAnsi="Calibri"/>
          <w:i/>
        </w:rPr>
        <w:t>PI99</w:t>
      </w:r>
      <w:r w:rsidRPr="00914072">
        <w:rPr>
          <w:rFonts w:ascii="Calibri" w:hAnsi="Calibri"/>
        </w:rPr>
        <w:t xml:space="preserve"> (facultatif) n’est pas renseigné</w:t>
      </w:r>
      <w:r>
        <w:rPr>
          <w:rFonts w:ascii="Calibri" w:hAnsi="Calibri"/>
        </w:rPr>
        <w:t>.</w:t>
      </w:r>
    </w:p>
    <w:p w:rsidR="00670C9F" w:rsidRPr="00670C9F" w:rsidRDefault="00670C9F" w:rsidP="00C0083B">
      <w:pPr>
        <w:rPr>
          <w:rFonts w:ascii="Calibri" w:hAnsi="Calibri"/>
          <w:bCs/>
        </w:rPr>
      </w:pPr>
    </w:p>
    <w:p w:rsidR="00F63050" w:rsidRDefault="00F63050" w:rsidP="00C0083B">
      <w:pPr>
        <w:rPr>
          <w:rFonts w:ascii="Calibri" w:hAnsi="Calibri"/>
          <w:bCs/>
          <w:sz w:val="20"/>
        </w:rPr>
      </w:pPr>
    </w:p>
    <w:p w:rsidR="00670C9F" w:rsidRDefault="00670C9F">
      <w:pPr>
        <w:jc w:val="left"/>
        <w:rPr>
          <w:rFonts w:ascii="Calibri" w:hAnsi="Calibri"/>
          <w:bCs/>
          <w:sz w:val="20"/>
        </w:rPr>
      </w:pPr>
      <w:r>
        <w:rPr>
          <w:rFonts w:ascii="Calibri" w:hAnsi="Calibri"/>
          <w:bCs/>
          <w:sz w:val="20"/>
        </w:rPr>
        <w:br w:type="page"/>
      </w:r>
    </w:p>
    <w:p w:rsidR="00233213" w:rsidRDefault="00233213" w:rsidP="00C0083B">
      <w:pPr>
        <w:rPr>
          <w:rFonts w:ascii="Calibri" w:hAnsi="Calibri"/>
          <w:bCs/>
          <w:sz w:val="20"/>
        </w:rPr>
      </w:pPr>
    </w:p>
    <w:p w:rsidR="0056207B" w:rsidRPr="00745F8D" w:rsidRDefault="0056207B" w:rsidP="0056207B">
      <w:pPr>
        <w:pStyle w:val="Titre1"/>
        <w:spacing w:before="240" w:after="60"/>
        <w:ind w:left="432" w:hanging="432"/>
        <w:jc w:val="both"/>
        <w:rPr>
          <w:rFonts w:ascii="Calibri" w:hAnsi="Calibri"/>
        </w:rPr>
      </w:pPr>
      <w:r>
        <w:rPr>
          <w:rFonts w:ascii="Calibri" w:hAnsi="Calibri"/>
        </w:rPr>
        <w:t>Annexes</w:t>
      </w:r>
    </w:p>
    <w:p w:rsidR="00233213" w:rsidRDefault="0056207B" w:rsidP="0056207B">
      <w:pPr>
        <w:pStyle w:val="Titre2"/>
        <w:numPr>
          <w:ilvl w:val="1"/>
          <w:numId w:val="1"/>
        </w:numPr>
        <w:ind w:left="624" w:hanging="624"/>
        <w:rPr>
          <w:rFonts w:ascii="Calibri" w:hAnsi="Calibri"/>
        </w:rPr>
      </w:pPr>
      <w:r w:rsidRPr="0056207B">
        <w:rPr>
          <w:rFonts w:ascii="Calibri" w:hAnsi="Calibri"/>
        </w:rPr>
        <w:t>Annexe 1 : Demande d’accréditation à OneGate</w:t>
      </w:r>
    </w:p>
    <w:p w:rsidR="00ED077E" w:rsidRDefault="00ED077E" w:rsidP="00ED077E"/>
    <w:bookmarkStart w:id="16" w:name="_MON_1476684147"/>
    <w:bookmarkEnd w:id="16"/>
    <w:p w:rsidR="00ED077E" w:rsidRDefault="00ED077E" w:rsidP="00ED077E">
      <w:pPr>
        <w:jc w:val="center"/>
      </w:pPr>
      <w:r>
        <w:rPr>
          <w:rFonts w:ascii="Calibri" w:hAnsi="Calibri"/>
          <w:bCs/>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1pt" o:ole="">
            <v:imagedata r:id="rId15" o:title=""/>
          </v:shape>
          <o:OLEObject Type="Embed" ProgID="Word.Document.12" ShapeID="_x0000_i1025" DrawAspect="Icon" ObjectID="_1547038168" r:id="rId16">
            <o:FieldCodes>\s</o:FieldCodes>
          </o:OLEObject>
        </w:object>
      </w:r>
    </w:p>
    <w:p w:rsidR="0056207B" w:rsidRDefault="0056207B" w:rsidP="0056207B">
      <w:pPr>
        <w:pStyle w:val="Titre2"/>
        <w:numPr>
          <w:ilvl w:val="1"/>
          <w:numId w:val="1"/>
        </w:numPr>
        <w:ind w:left="624" w:hanging="624"/>
        <w:rPr>
          <w:rFonts w:ascii="Calibri" w:hAnsi="Calibri"/>
        </w:rPr>
      </w:pPr>
      <w:r w:rsidRPr="0056207B">
        <w:rPr>
          <w:rFonts w:ascii="Calibri" w:hAnsi="Calibri"/>
        </w:rPr>
        <w:t>Annexe 2 : Remise par WebService : WSDL et XSD</w:t>
      </w:r>
    </w:p>
    <w:p w:rsidR="00856671" w:rsidRDefault="00856671" w:rsidP="00856671">
      <w:pPr>
        <w:pStyle w:val="Titre3"/>
      </w:pPr>
      <w:r>
        <w:t>WSDL</w:t>
      </w:r>
    </w:p>
    <w:p w:rsidR="00856671" w:rsidRDefault="00856671" w:rsidP="00856671">
      <w:pPr>
        <w:rPr>
          <w:rFonts w:ascii="Calibri" w:hAnsi="Calibri"/>
          <w:bCs/>
        </w:rPr>
      </w:pPr>
      <w:r>
        <w:rPr>
          <w:rFonts w:ascii="Calibri" w:hAnsi="Calibri"/>
          <w:bCs/>
        </w:rPr>
        <w:t xml:space="preserve">Voici le fichier WSDL d’accès à l’environnement de Production et les XSD de référence : </w:t>
      </w:r>
    </w:p>
    <w:p w:rsidR="00856671" w:rsidRDefault="00856671" w:rsidP="00856671">
      <w:pPr>
        <w:ind w:firstLine="357"/>
        <w:rPr>
          <w:rFonts w:ascii="Calibri" w:hAnsi="Calibri"/>
          <w:bCs/>
        </w:rPr>
      </w:pPr>
    </w:p>
    <w:p w:rsidR="00856671" w:rsidRDefault="00856671" w:rsidP="00856671">
      <w:pPr>
        <w:ind w:left="357" w:firstLine="357"/>
      </w:pPr>
      <w:r>
        <w:object w:dxaOrig="1550" w:dyaOrig="991">
          <v:shape id="_x0000_i1026" type="#_x0000_t75" style="width:68.25pt;height:43.2pt" o:ole="">
            <v:imagedata r:id="rId17" o:title=""/>
          </v:shape>
          <o:OLEObject Type="Embed" ProgID="Package" ShapeID="_x0000_i1026" DrawAspect="Icon" ObjectID="_1547038169" r:id="rId18"/>
        </w:object>
      </w:r>
      <w:r>
        <w:t xml:space="preserve">  </w:t>
      </w:r>
      <w:r>
        <w:object w:dxaOrig="1550" w:dyaOrig="991">
          <v:shape id="_x0000_i1027" type="#_x0000_t75" style="width:77.65pt;height:49.45pt" o:ole="">
            <v:imagedata r:id="rId19" o:title=""/>
          </v:shape>
          <o:OLEObject Type="Embed" ProgID="Package" ShapeID="_x0000_i1027" DrawAspect="Icon" ObjectID="_1547038170" r:id="rId20"/>
        </w:object>
      </w:r>
      <w:r>
        <w:t xml:space="preserve">  </w:t>
      </w:r>
      <w:r w:rsidRPr="000174FF">
        <w:object w:dxaOrig="3000" w:dyaOrig="810">
          <v:shape id="_x0000_i1028" type="#_x0000_t75" style="width:149.65pt;height:40.05pt" o:ole="">
            <v:imagedata r:id="rId21" o:title=""/>
          </v:shape>
          <o:OLEObject Type="Embed" ProgID="Package" ShapeID="_x0000_i1028" DrawAspect="Content" ObjectID="_1547038171" r:id="rId22"/>
        </w:object>
      </w:r>
    </w:p>
    <w:p w:rsidR="00856671" w:rsidRDefault="00856671" w:rsidP="00856671">
      <w:pPr>
        <w:ind w:left="720"/>
        <w:rPr>
          <w:rFonts w:ascii="Calibri" w:hAnsi="Calibri"/>
          <w:bCs/>
        </w:rPr>
      </w:pPr>
    </w:p>
    <w:p w:rsidR="00856671" w:rsidRDefault="00856671" w:rsidP="00856671">
      <w:pPr>
        <w:rPr>
          <w:rFonts w:ascii="Calibri" w:hAnsi="Calibri"/>
          <w:bCs/>
        </w:rPr>
      </w:pPr>
      <w:r>
        <w:rPr>
          <w:rFonts w:ascii="Calibri" w:hAnsi="Calibri"/>
          <w:bCs/>
        </w:rPr>
        <w:t xml:space="preserve">Pour qu’il soit fonctionnel, l’URL de binding du WSDL (balise </w:t>
      </w:r>
      <w:r>
        <w:rPr>
          <w:rFonts w:ascii="Calibri" w:hAnsi="Calibri"/>
          <w:bCs/>
          <w:i/>
        </w:rPr>
        <w:t>&lt;</w:t>
      </w:r>
      <w:r w:rsidRPr="009916F6">
        <w:rPr>
          <w:rFonts w:ascii="Calibri" w:hAnsi="Calibri"/>
          <w:bCs/>
          <w:i/>
        </w:rPr>
        <w:t>soap:address location</w:t>
      </w:r>
      <w:r>
        <w:rPr>
          <w:rFonts w:ascii="Calibri" w:hAnsi="Calibri"/>
          <w:bCs/>
          <w:i/>
        </w:rPr>
        <w:t>&gt;)</w:t>
      </w:r>
      <w:r>
        <w:rPr>
          <w:rFonts w:ascii="Calibri" w:hAnsi="Calibri"/>
          <w:bCs/>
        </w:rPr>
        <w:t xml:space="preserve"> doit être modifiée en fonction de l’environnement OneGate utilisé.</w:t>
      </w:r>
    </w:p>
    <w:p w:rsidR="00856671" w:rsidRDefault="00856671" w:rsidP="00856671">
      <w:pPr>
        <w:rPr>
          <w:rFonts w:ascii="Calibri" w:hAnsi="Calibri"/>
          <w:bCs/>
        </w:rPr>
      </w:pPr>
    </w:p>
    <w:tbl>
      <w:tblPr>
        <w:tblStyle w:val="Tramemoyenne1-Accent1"/>
        <w:tblW w:w="9747" w:type="dxa"/>
        <w:tblLook w:val="04A0" w:firstRow="1" w:lastRow="0" w:firstColumn="1" w:lastColumn="0" w:noHBand="0" w:noVBand="1"/>
      </w:tblPr>
      <w:tblGrid>
        <w:gridCol w:w="1836"/>
        <w:gridCol w:w="7911"/>
      </w:tblGrid>
      <w:tr w:rsidR="00856671" w:rsidRPr="00824AFC" w:rsidTr="002508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tcPr>
          <w:p w:rsidR="00856671" w:rsidRPr="00706523" w:rsidRDefault="00856671" w:rsidP="00250887">
            <w:pPr>
              <w:spacing w:before="60" w:after="60"/>
              <w:jc w:val="center"/>
              <w:rPr>
                <w:rFonts w:ascii="Calibri" w:eastAsia="SimSun" w:hAnsi="Calibri"/>
                <w:b w:val="0"/>
                <w:bCs w:val="0"/>
                <w:color w:val="FFFFFF"/>
              </w:rPr>
            </w:pPr>
            <w:r w:rsidRPr="00706523">
              <w:rPr>
                <w:rFonts w:ascii="Calibri" w:eastAsia="SimSun" w:hAnsi="Calibri"/>
                <w:color w:val="FFFFFF"/>
              </w:rPr>
              <w:t>Environnement</w:t>
            </w:r>
          </w:p>
        </w:tc>
        <w:tc>
          <w:tcPr>
            <w:tcW w:w="7911" w:type="dxa"/>
          </w:tcPr>
          <w:p w:rsidR="00856671" w:rsidRPr="00706523" w:rsidRDefault="00856671" w:rsidP="00250887">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b w:val="0"/>
                <w:bCs w:val="0"/>
                <w:color w:val="FFFFFF"/>
              </w:rPr>
            </w:pPr>
            <w:r w:rsidRPr="00706523">
              <w:rPr>
                <w:rFonts w:ascii="Calibri" w:eastAsia="SimSun" w:hAnsi="Calibri"/>
                <w:color w:val="FFFFFF"/>
              </w:rPr>
              <w:t>URL de binding</w:t>
            </w:r>
          </w:p>
        </w:tc>
      </w:tr>
      <w:tr w:rsidR="00856671" w:rsidRPr="00420E95" w:rsidTr="00250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tcPr>
          <w:p w:rsidR="00856671" w:rsidRPr="00706523" w:rsidRDefault="00856671" w:rsidP="00250887">
            <w:pPr>
              <w:spacing w:before="60" w:after="60"/>
              <w:jc w:val="center"/>
              <w:rPr>
                <w:rFonts w:ascii="Calibri" w:eastAsia="SimSun" w:hAnsi="Calibri"/>
                <w:b w:val="0"/>
                <w:bCs w:val="0"/>
              </w:rPr>
            </w:pPr>
            <w:r w:rsidRPr="00706523">
              <w:rPr>
                <w:rFonts w:ascii="Calibri" w:eastAsia="SimSun" w:hAnsi="Calibri"/>
              </w:rPr>
              <w:t>Tests</w:t>
            </w:r>
          </w:p>
        </w:tc>
        <w:tc>
          <w:tcPr>
            <w:tcW w:w="7911" w:type="dxa"/>
          </w:tcPr>
          <w:p w:rsidR="00856671" w:rsidRPr="00F23ADC" w:rsidRDefault="008548A6" w:rsidP="00250887">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bCs/>
              </w:rPr>
            </w:pPr>
            <w:hyperlink r:id="rId23" w:history="1">
              <w:r w:rsidR="00856671" w:rsidRPr="00F23ADC">
                <w:rPr>
                  <w:rFonts w:ascii="Calibri" w:eastAsia="SimSun" w:hAnsi="Calibri"/>
                  <w:bCs/>
                </w:rPr>
                <w:t>https://onegate-a2a-test.banque-france.fr/receivedeclarationHV</w:t>
              </w:r>
            </w:hyperlink>
          </w:p>
        </w:tc>
      </w:tr>
      <w:tr w:rsidR="00856671" w:rsidRPr="00824AFC" w:rsidTr="00250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tcPr>
          <w:p w:rsidR="00856671" w:rsidRPr="00706523" w:rsidRDefault="00856671" w:rsidP="00250887">
            <w:pPr>
              <w:spacing w:before="60" w:after="60"/>
              <w:jc w:val="center"/>
              <w:rPr>
                <w:rFonts w:ascii="Calibri" w:eastAsia="SimSun" w:hAnsi="Calibri"/>
                <w:b w:val="0"/>
                <w:bCs w:val="0"/>
              </w:rPr>
            </w:pPr>
            <w:r w:rsidRPr="00706523">
              <w:rPr>
                <w:rFonts w:ascii="Calibri" w:eastAsia="SimSun" w:hAnsi="Calibri"/>
              </w:rPr>
              <w:t>Production</w:t>
            </w:r>
          </w:p>
        </w:tc>
        <w:tc>
          <w:tcPr>
            <w:tcW w:w="7911" w:type="dxa"/>
          </w:tcPr>
          <w:p w:rsidR="00856671" w:rsidRPr="00F23ADC" w:rsidRDefault="008548A6" w:rsidP="00250887">
            <w:pPr>
              <w:jc w:val="center"/>
              <w:cnfStyle w:val="000000010000" w:firstRow="0" w:lastRow="0" w:firstColumn="0" w:lastColumn="0" w:oddVBand="0" w:evenVBand="0" w:oddHBand="0" w:evenHBand="1" w:firstRowFirstColumn="0" w:firstRowLastColumn="0" w:lastRowFirstColumn="0" w:lastRowLastColumn="0"/>
              <w:rPr>
                <w:rFonts w:ascii="Calibri" w:eastAsia="SimSun" w:hAnsi="Calibri"/>
                <w:bCs/>
              </w:rPr>
            </w:pPr>
            <w:hyperlink r:id="rId24" w:history="1">
              <w:r w:rsidR="00856671" w:rsidRPr="00F23ADC">
                <w:rPr>
                  <w:rFonts w:ascii="Calibri" w:eastAsia="SimSun" w:hAnsi="Calibri"/>
                  <w:bCs/>
                </w:rPr>
                <w:t>https://onegate-a2a.banque-france.fr/receivedeclarationHV</w:t>
              </w:r>
            </w:hyperlink>
          </w:p>
        </w:tc>
      </w:tr>
    </w:tbl>
    <w:p w:rsidR="00856671" w:rsidRDefault="00856671" w:rsidP="00856671">
      <w:pPr>
        <w:pStyle w:val="Titre3"/>
        <w:ind w:left="680" w:hanging="680"/>
      </w:pPr>
      <w:bookmarkStart w:id="17" w:name="_Toc398827064"/>
      <w:r w:rsidRPr="00CF4F5F">
        <w:t xml:space="preserve">Webservice </w:t>
      </w:r>
      <w:bookmarkEnd w:id="17"/>
    </w:p>
    <w:p w:rsidR="00856671" w:rsidRDefault="00856671" w:rsidP="00856671">
      <w:pPr>
        <w:jc w:val="center"/>
      </w:pPr>
      <w:r>
        <w:rPr>
          <w:noProof/>
        </w:rPr>
        <w:drawing>
          <wp:inline distT="0" distB="0" distL="0" distR="0" wp14:anchorId="52BAA213" wp14:editId="5CE8A2EB">
            <wp:extent cx="4457700" cy="8858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57700" cy="885825"/>
                    </a:xfrm>
                    <a:prstGeom prst="rect">
                      <a:avLst/>
                    </a:prstGeom>
                  </pic:spPr>
                </pic:pic>
              </a:graphicData>
            </a:graphic>
          </wp:inline>
        </w:drawing>
      </w:r>
    </w:p>
    <w:p w:rsidR="00856671" w:rsidRPr="00CF4F5F" w:rsidRDefault="00856671" w:rsidP="00856671"/>
    <w:p w:rsidR="00856671" w:rsidRDefault="00856671" w:rsidP="00856671">
      <w:r>
        <w:t>Ce webservice permet d’envoyer un fichier.</w:t>
      </w:r>
    </w:p>
    <w:p w:rsidR="00856671" w:rsidRDefault="00856671" w:rsidP="00856671">
      <w:r>
        <w:t>Le retour du webservice correspond au numéro de ticket correspondant au fichier transmis.</w:t>
      </w:r>
    </w:p>
    <w:p w:rsidR="00856671" w:rsidRDefault="00856671" w:rsidP="00856671">
      <w:pPr>
        <w:pStyle w:val="Titre3"/>
        <w:ind w:left="680" w:hanging="680"/>
      </w:pPr>
      <w:r>
        <w:t>Description des entités SOAP</w:t>
      </w:r>
    </w:p>
    <w:p w:rsidR="00856671" w:rsidRDefault="00856671" w:rsidP="00856671">
      <w:r>
        <w:t>La requête prend plusieurs paramètres :</w:t>
      </w:r>
    </w:p>
    <w:p w:rsidR="00856671" w:rsidRPr="00856671" w:rsidRDefault="00856671" w:rsidP="00E335CD">
      <w:pPr>
        <w:pStyle w:val="Paragraphedeliste"/>
        <w:numPr>
          <w:ilvl w:val="1"/>
          <w:numId w:val="10"/>
        </w:numPr>
        <w:jc w:val="both"/>
        <w:rPr>
          <w:lang w:val="fr-FR"/>
        </w:rPr>
      </w:pPr>
      <w:r w:rsidRPr="00856671">
        <w:rPr>
          <w:b/>
          <w:lang w:val="fr-FR"/>
        </w:rPr>
        <w:t>fileName</w:t>
      </w:r>
      <w:r w:rsidRPr="00856671">
        <w:rPr>
          <w:lang w:val="fr-FR"/>
        </w:rPr>
        <w:t> (obligatoire) : nom du fichier remis.</w:t>
      </w:r>
    </w:p>
    <w:p w:rsidR="00856671" w:rsidRDefault="00856671" w:rsidP="00E335CD">
      <w:pPr>
        <w:pStyle w:val="Paragraphedeliste"/>
        <w:numPr>
          <w:ilvl w:val="1"/>
          <w:numId w:val="10"/>
        </w:numPr>
        <w:jc w:val="both"/>
        <w:rPr>
          <w:lang w:val="fr-FR"/>
        </w:rPr>
      </w:pPr>
      <w:r w:rsidRPr="00856671">
        <w:rPr>
          <w:b/>
          <w:lang w:val="fr-FR"/>
        </w:rPr>
        <w:t>payload</w:t>
      </w:r>
      <w:r w:rsidRPr="00856671">
        <w:rPr>
          <w:lang w:val="fr-FR"/>
        </w:rPr>
        <w:t> (obligatoire) : contenu du fichier au format MTOM.</w:t>
      </w:r>
    </w:p>
    <w:p w:rsidR="00ED077E" w:rsidRPr="00ED077E" w:rsidRDefault="00ED077E" w:rsidP="00ED077E"/>
    <w:p w:rsidR="00856671" w:rsidRDefault="00856671" w:rsidP="00856671">
      <w:pPr>
        <w:jc w:val="center"/>
        <w:rPr>
          <w:rFonts w:asciiTheme="minorHAnsi" w:hAnsiTheme="minorHAnsi" w:cstheme="minorHAnsi"/>
          <w:color w:val="002060"/>
          <w:sz w:val="36"/>
        </w:rPr>
      </w:pPr>
      <w:r>
        <w:rPr>
          <w:noProof/>
        </w:rPr>
        <w:drawing>
          <wp:inline distT="0" distB="0" distL="0" distR="0" wp14:anchorId="618076F3" wp14:editId="18602AF6">
            <wp:extent cx="2295525" cy="7143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95525" cy="714375"/>
                    </a:xfrm>
                    <a:prstGeom prst="rect">
                      <a:avLst/>
                    </a:prstGeom>
                  </pic:spPr>
                </pic:pic>
              </a:graphicData>
            </a:graphic>
          </wp:inline>
        </w:drawing>
      </w:r>
    </w:p>
    <w:p w:rsidR="00856671" w:rsidRDefault="00856671" w:rsidP="00856671">
      <w:pPr>
        <w:rPr>
          <w:rFonts w:asciiTheme="minorHAnsi" w:hAnsiTheme="minorHAnsi" w:cstheme="minorHAnsi"/>
          <w:color w:val="002060"/>
          <w:sz w:val="36"/>
        </w:rPr>
      </w:pPr>
    </w:p>
    <w:p w:rsidR="00856671" w:rsidRDefault="00856671" w:rsidP="00856671">
      <w:r>
        <w:t>La réponse renvoie le numéro de ticket attribué au fichier.</w:t>
      </w:r>
    </w:p>
    <w:p w:rsidR="00856671" w:rsidRPr="00856671" w:rsidRDefault="00856671" w:rsidP="00E335CD">
      <w:pPr>
        <w:pStyle w:val="Paragraphedeliste"/>
        <w:numPr>
          <w:ilvl w:val="1"/>
          <w:numId w:val="10"/>
        </w:numPr>
        <w:jc w:val="both"/>
        <w:rPr>
          <w:lang w:val="fr-FR"/>
        </w:rPr>
      </w:pPr>
      <w:r w:rsidRPr="00856671">
        <w:rPr>
          <w:b/>
          <w:lang w:val="fr-FR"/>
        </w:rPr>
        <w:t>ticketId</w:t>
      </w:r>
      <w:r w:rsidRPr="00856671">
        <w:rPr>
          <w:lang w:val="fr-FR"/>
        </w:rPr>
        <w:t> : N° de ticket de la remise</w:t>
      </w:r>
    </w:p>
    <w:p w:rsidR="00856671" w:rsidRDefault="00856671" w:rsidP="00856671"/>
    <w:p w:rsidR="00856671" w:rsidRDefault="00856671" w:rsidP="00856671"/>
    <w:p w:rsidR="00856671" w:rsidRDefault="00856671" w:rsidP="00856671">
      <w:pPr>
        <w:spacing w:after="200" w:line="276" w:lineRule="auto"/>
        <w:jc w:val="center"/>
        <w:rPr>
          <w:rFonts w:asciiTheme="minorHAnsi" w:hAnsiTheme="minorHAnsi" w:cstheme="minorHAnsi"/>
          <w:color w:val="002060"/>
          <w:sz w:val="36"/>
        </w:rPr>
      </w:pPr>
      <w:r>
        <w:rPr>
          <w:noProof/>
        </w:rPr>
        <w:drawing>
          <wp:inline distT="0" distB="0" distL="0" distR="0" wp14:anchorId="730BE4CA" wp14:editId="2A550CC6">
            <wp:extent cx="1990725" cy="5048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990725" cy="504825"/>
                    </a:xfrm>
                    <a:prstGeom prst="rect">
                      <a:avLst/>
                    </a:prstGeom>
                  </pic:spPr>
                </pic:pic>
              </a:graphicData>
            </a:graphic>
          </wp:inline>
        </w:drawing>
      </w:r>
    </w:p>
    <w:p w:rsidR="00ED077E" w:rsidRDefault="00ED077E" w:rsidP="00ED077E">
      <w:pPr>
        <w:pStyle w:val="Titre3"/>
        <w:ind w:left="680" w:hanging="680"/>
      </w:pPr>
      <w:r>
        <w:t>Exemples</w:t>
      </w:r>
    </w:p>
    <w:p w:rsidR="00ED077E" w:rsidRPr="00ED077E" w:rsidRDefault="00ED077E" w:rsidP="00ED077E">
      <w:pPr>
        <w:pStyle w:val="Titre7"/>
        <w:rPr>
          <w:b/>
        </w:rPr>
      </w:pPr>
      <w:r w:rsidRPr="00ED077E">
        <w:rPr>
          <w:b/>
        </w:rPr>
        <w:t>Cas passant</w:t>
      </w:r>
    </w:p>
    <w:p w:rsidR="00ED077E" w:rsidRDefault="00ED077E" w:rsidP="00ED077E">
      <w:pPr>
        <w:pStyle w:val="Titre8"/>
      </w:pPr>
      <w:r>
        <w:t>Requêt</w:t>
      </w:r>
      <w:r w:rsidRPr="0014012C">
        <w:t>e</w:t>
      </w:r>
      <w:r>
        <w:t> :</w:t>
      </w:r>
    </w:p>
    <w:p w:rsidR="00ED077E" w:rsidRDefault="00ED077E" w:rsidP="00ED077E">
      <w:pPr>
        <w:rPr>
          <w:lang w:val="en-US"/>
        </w:rPr>
      </w:pPr>
      <w:r>
        <w:rPr>
          <w:noProof/>
        </w:rPr>
        <w:drawing>
          <wp:inline distT="0" distB="0" distL="0" distR="0" wp14:anchorId="0D200DA8" wp14:editId="21B89CE2">
            <wp:extent cx="5760720" cy="1194893"/>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60720" cy="1194893"/>
                    </a:xfrm>
                    <a:prstGeom prst="rect">
                      <a:avLst/>
                    </a:prstGeom>
                  </pic:spPr>
                </pic:pic>
              </a:graphicData>
            </a:graphic>
          </wp:inline>
        </w:drawing>
      </w:r>
    </w:p>
    <w:p w:rsidR="00ED077E" w:rsidRPr="00ED077E" w:rsidRDefault="00ED077E" w:rsidP="00ED077E">
      <w:pPr>
        <w:pStyle w:val="Titre8"/>
      </w:pPr>
      <w:r w:rsidRPr="0014012C">
        <w:t>Réponse</w:t>
      </w:r>
      <w:r w:rsidRPr="00ED077E">
        <w:t xml:space="preserve"> :</w:t>
      </w:r>
    </w:p>
    <w:p w:rsidR="00ED077E" w:rsidRDefault="00ED077E" w:rsidP="00ED077E">
      <w:pPr>
        <w:rPr>
          <w:lang w:val="en-US"/>
        </w:rPr>
      </w:pPr>
      <w:r>
        <w:rPr>
          <w:noProof/>
        </w:rPr>
        <w:drawing>
          <wp:inline distT="0" distB="0" distL="0" distR="0" wp14:anchorId="42673C14" wp14:editId="0D78AB07">
            <wp:extent cx="5760720" cy="1136098"/>
            <wp:effectExtent l="0" t="0" r="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60720" cy="1136098"/>
                    </a:xfrm>
                    <a:prstGeom prst="rect">
                      <a:avLst/>
                    </a:prstGeom>
                  </pic:spPr>
                </pic:pic>
              </a:graphicData>
            </a:graphic>
          </wp:inline>
        </w:drawing>
      </w:r>
    </w:p>
    <w:p w:rsidR="00ED077E" w:rsidRDefault="00ED077E" w:rsidP="00ED077E">
      <w:pPr>
        <w:rPr>
          <w:lang w:val="en-US"/>
        </w:rPr>
      </w:pPr>
    </w:p>
    <w:p w:rsidR="00E335CD" w:rsidRPr="00E335CD" w:rsidRDefault="00E335CD" w:rsidP="00E335CD">
      <w:pPr>
        <w:pStyle w:val="Titre7"/>
        <w:rPr>
          <w:b/>
        </w:rPr>
      </w:pPr>
      <w:r w:rsidRPr="00E335CD">
        <w:rPr>
          <w:b/>
        </w:rPr>
        <w:t>Cas d’erreur</w:t>
      </w:r>
    </w:p>
    <w:p w:rsidR="00E335CD" w:rsidRDefault="00E335CD" w:rsidP="00E335CD">
      <w:pPr>
        <w:pStyle w:val="Titre8"/>
      </w:pPr>
      <w:r>
        <w:t>Requête : Certificat invalide</w:t>
      </w:r>
    </w:p>
    <w:p w:rsidR="00E335CD" w:rsidRDefault="00E335CD" w:rsidP="00E335CD">
      <w:r>
        <w:rPr>
          <w:noProof/>
        </w:rPr>
        <w:drawing>
          <wp:inline distT="0" distB="0" distL="0" distR="0" wp14:anchorId="186C0251" wp14:editId="02A193E7">
            <wp:extent cx="5760720" cy="1204692"/>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1204692"/>
                    </a:xfrm>
                    <a:prstGeom prst="rect">
                      <a:avLst/>
                    </a:prstGeom>
                  </pic:spPr>
                </pic:pic>
              </a:graphicData>
            </a:graphic>
          </wp:inline>
        </w:drawing>
      </w:r>
    </w:p>
    <w:p w:rsidR="00E335CD" w:rsidRDefault="00E335CD" w:rsidP="00E335CD"/>
    <w:p w:rsidR="00E335CD" w:rsidRDefault="00E335CD" w:rsidP="00E335CD"/>
    <w:p w:rsidR="00E335CD" w:rsidRDefault="00E335CD" w:rsidP="00E335CD"/>
    <w:p w:rsidR="00E335CD" w:rsidRDefault="00E335CD" w:rsidP="00E335CD"/>
    <w:p w:rsidR="00E335CD" w:rsidRDefault="00E335CD" w:rsidP="00E335CD"/>
    <w:p w:rsidR="00E335CD" w:rsidRDefault="00E335CD" w:rsidP="00E335CD"/>
    <w:p w:rsidR="00E335CD" w:rsidRDefault="00E335CD" w:rsidP="00E335CD"/>
    <w:p w:rsidR="00E335CD" w:rsidRDefault="00E335CD" w:rsidP="00E335CD"/>
    <w:p w:rsidR="00E335CD" w:rsidRDefault="00E335CD" w:rsidP="00E335CD"/>
    <w:p w:rsidR="00E335CD" w:rsidRDefault="00E335CD" w:rsidP="00E335CD"/>
    <w:p w:rsidR="00E335CD" w:rsidRPr="00E335CD" w:rsidRDefault="00E335CD" w:rsidP="00E335CD">
      <w:pPr>
        <w:pStyle w:val="Titre8"/>
      </w:pPr>
      <w:r w:rsidRPr="00E335CD">
        <w:lastRenderedPageBreak/>
        <w:t>Réponse :</w:t>
      </w:r>
    </w:p>
    <w:p w:rsidR="00E335CD" w:rsidRDefault="00E335CD" w:rsidP="00E335CD">
      <w:r>
        <w:rPr>
          <w:noProof/>
        </w:rPr>
        <w:drawing>
          <wp:inline distT="0" distB="0" distL="0" distR="0" wp14:anchorId="0BB3BA6C" wp14:editId="090368E1">
            <wp:extent cx="5760720" cy="1918811"/>
            <wp:effectExtent l="0" t="0" r="0" b="571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60720" cy="1918811"/>
                    </a:xfrm>
                    <a:prstGeom prst="rect">
                      <a:avLst/>
                    </a:prstGeom>
                  </pic:spPr>
                </pic:pic>
              </a:graphicData>
            </a:graphic>
          </wp:inline>
        </w:drawing>
      </w:r>
    </w:p>
    <w:p w:rsidR="00E335CD" w:rsidRDefault="00E335CD" w:rsidP="00E335CD">
      <w:pPr>
        <w:pStyle w:val="Titre8"/>
      </w:pPr>
      <w:r>
        <w:t>Requête : Nom de fichier non renseigné ou balise filename inexistante</w:t>
      </w:r>
    </w:p>
    <w:p w:rsidR="00E335CD" w:rsidRDefault="00E335CD" w:rsidP="00E335CD">
      <w:r>
        <w:rPr>
          <w:noProof/>
        </w:rPr>
        <w:drawing>
          <wp:inline distT="0" distB="0" distL="0" distR="0" wp14:anchorId="7208E959" wp14:editId="5AECE009">
            <wp:extent cx="5760720" cy="1242664"/>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60720" cy="1242664"/>
                    </a:xfrm>
                    <a:prstGeom prst="rect">
                      <a:avLst/>
                    </a:prstGeom>
                  </pic:spPr>
                </pic:pic>
              </a:graphicData>
            </a:graphic>
          </wp:inline>
        </w:drawing>
      </w:r>
    </w:p>
    <w:p w:rsidR="00E335CD" w:rsidRDefault="00E335CD" w:rsidP="00E335CD">
      <w:pPr>
        <w:pStyle w:val="Titre8"/>
      </w:pPr>
      <w:r>
        <w:t>ou</w:t>
      </w:r>
    </w:p>
    <w:p w:rsidR="00E335CD" w:rsidRDefault="00E335CD" w:rsidP="00E335CD">
      <w:r>
        <w:rPr>
          <w:noProof/>
        </w:rPr>
        <w:drawing>
          <wp:inline distT="0" distB="0" distL="0" distR="0" wp14:anchorId="4C5B97E7" wp14:editId="70DF6290">
            <wp:extent cx="5760720" cy="1195506"/>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60720" cy="1195506"/>
                    </a:xfrm>
                    <a:prstGeom prst="rect">
                      <a:avLst/>
                    </a:prstGeom>
                  </pic:spPr>
                </pic:pic>
              </a:graphicData>
            </a:graphic>
          </wp:inline>
        </w:drawing>
      </w:r>
    </w:p>
    <w:p w:rsidR="00E335CD" w:rsidRPr="00E335CD" w:rsidRDefault="00E335CD" w:rsidP="00E335CD">
      <w:pPr>
        <w:pStyle w:val="Titre8"/>
      </w:pPr>
      <w:r w:rsidRPr="00E335CD">
        <w:t>Réponse :</w:t>
      </w:r>
    </w:p>
    <w:p w:rsidR="00E335CD" w:rsidRDefault="00E335CD" w:rsidP="00E335CD">
      <w:r>
        <w:rPr>
          <w:noProof/>
        </w:rPr>
        <w:drawing>
          <wp:inline distT="0" distB="0" distL="0" distR="0" wp14:anchorId="44D532DC" wp14:editId="420D0833">
            <wp:extent cx="5760720" cy="2300981"/>
            <wp:effectExtent l="0" t="0" r="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60720" cy="2300981"/>
                    </a:xfrm>
                    <a:prstGeom prst="rect">
                      <a:avLst/>
                    </a:prstGeom>
                  </pic:spPr>
                </pic:pic>
              </a:graphicData>
            </a:graphic>
          </wp:inline>
        </w:drawing>
      </w:r>
    </w:p>
    <w:p w:rsidR="00E335CD" w:rsidRDefault="00E335CD" w:rsidP="00E335CD"/>
    <w:p w:rsidR="00E335CD" w:rsidRDefault="00E335CD" w:rsidP="00E335CD">
      <w:pPr>
        <w:pStyle w:val="Titre8"/>
      </w:pPr>
    </w:p>
    <w:p w:rsidR="00E335CD" w:rsidRDefault="00E335CD" w:rsidP="00E335CD">
      <w:pPr>
        <w:pStyle w:val="Titre8"/>
      </w:pPr>
    </w:p>
    <w:p w:rsidR="00E335CD" w:rsidRDefault="00E335CD" w:rsidP="00E335CD">
      <w:pPr>
        <w:pStyle w:val="Titre8"/>
      </w:pPr>
    </w:p>
    <w:p w:rsidR="00E335CD" w:rsidRDefault="00E335CD" w:rsidP="00E335CD">
      <w:pPr>
        <w:pStyle w:val="Titre8"/>
      </w:pPr>
      <w:r>
        <w:lastRenderedPageBreak/>
        <w:t>Requête : payload non renseigné</w:t>
      </w:r>
    </w:p>
    <w:p w:rsidR="00E335CD" w:rsidRDefault="00E335CD" w:rsidP="00E335CD">
      <w:r>
        <w:rPr>
          <w:noProof/>
        </w:rPr>
        <w:drawing>
          <wp:inline distT="0" distB="0" distL="0" distR="0" wp14:anchorId="09F87105" wp14:editId="1B147804">
            <wp:extent cx="5760720" cy="1172845"/>
            <wp:effectExtent l="0" t="0" r="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60720" cy="1172845"/>
                    </a:xfrm>
                    <a:prstGeom prst="rect">
                      <a:avLst/>
                    </a:prstGeom>
                  </pic:spPr>
                </pic:pic>
              </a:graphicData>
            </a:graphic>
          </wp:inline>
        </w:drawing>
      </w:r>
    </w:p>
    <w:p w:rsidR="00E335CD" w:rsidRPr="00E335CD" w:rsidRDefault="00E335CD" w:rsidP="00E335CD">
      <w:pPr>
        <w:pStyle w:val="Titre8"/>
      </w:pPr>
      <w:r w:rsidRPr="00E335CD">
        <w:t>Réponse :</w:t>
      </w:r>
    </w:p>
    <w:p w:rsidR="00E335CD" w:rsidRDefault="00E335CD" w:rsidP="00E335CD">
      <w:pPr>
        <w:rPr>
          <w:lang w:val="en-US"/>
        </w:rPr>
      </w:pPr>
    </w:p>
    <w:p w:rsidR="00E335CD" w:rsidRDefault="00E335CD" w:rsidP="00E335CD">
      <w:r>
        <w:rPr>
          <w:noProof/>
        </w:rPr>
        <w:drawing>
          <wp:inline distT="0" distB="0" distL="0" distR="0" wp14:anchorId="7B4CED35" wp14:editId="5134F1D7">
            <wp:extent cx="5760720" cy="1936572"/>
            <wp:effectExtent l="0" t="0" r="0" b="698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60720" cy="1936572"/>
                    </a:xfrm>
                    <a:prstGeom prst="rect">
                      <a:avLst/>
                    </a:prstGeom>
                  </pic:spPr>
                </pic:pic>
              </a:graphicData>
            </a:graphic>
          </wp:inline>
        </w:drawing>
      </w:r>
    </w:p>
    <w:p w:rsidR="00ED077E" w:rsidRDefault="00ED077E" w:rsidP="00856671"/>
    <w:p w:rsidR="0056207B" w:rsidRPr="0056207B" w:rsidRDefault="0056207B" w:rsidP="0056207B">
      <w:pPr>
        <w:pStyle w:val="Titre2"/>
        <w:numPr>
          <w:ilvl w:val="1"/>
          <w:numId w:val="1"/>
        </w:numPr>
        <w:ind w:left="624" w:hanging="624"/>
        <w:rPr>
          <w:rFonts w:ascii="Calibri" w:hAnsi="Calibri"/>
        </w:rPr>
      </w:pPr>
      <w:r w:rsidRPr="0056207B">
        <w:rPr>
          <w:rFonts w:ascii="Calibri" w:hAnsi="Calibri"/>
        </w:rPr>
        <w:t>Annexe 3 : Remise par EAI : Demande d’ouverture de route</w:t>
      </w:r>
    </w:p>
    <w:p w:rsidR="0056207B" w:rsidRDefault="0056207B" w:rsidP="00C0083B">
      <w:pPr>
        <w:rPr>
          <w:rFonts w:ascii="Calibri" w:hAnsi="Calibri"/>
          <w:bCs/>
          <w:sz w:val="20"/>
        </w:rPr>
      </w:pPr>
    </w:p>
    <w:bookmarkStart w:id="18" w:name="_MON_1546865421"/>
    <w:bookmarkEnd w:id="18"/>
    <w:p w:rsidR="0056207B" w:rsidRDefault="00ED077E" w:rsidP="00ED077E">
      <w:pPr>
        <w:jc w:val="center"/>
        <w:rPr>
          <w:rFonts w:ascii="Calibri" w:hAnsi="Calibri"/>
          <w:bCs/>
          <w:sz w:val="20"/>
        </w:rPr>
      </w:pPr>
      <w:r>
        <w:rPr>
          <w:rFonts w:ascii="Calibri" w:hAnsi="Calibri"/>
          <w:bCs/>
          <w:sz w:val="20"/>
        </w:rPr>
        <w:object w:dxaOrig="1551" w:dyaOrig="991">
          <v:shape id="_x0000_i1029" type="#_x0000_t75" style="width:77.65pt;height:49.45pt" o:ole="">
            <v:imagedata r:id="rId37" o:title=""/>
          </v:shape>
          <o:OLEObject Type="Embed" ProgID="Word.Document.12" ShapeID="_x0000_i1029" DrawAspect="Icon" ObjectID="_1547038172" r:id="rId38">
            <o:FieldCodes>\s</o:FieldCodes>
          </o:OLEObject>
        </w:object>
      </w:r>
    </w:p>
    <w:p w:rsidR="00233213" w:rsidRDefault="00233213" w:rsidP="00C0083B">
      <w:pPr>
        <w:rPr>
          <w:rFonts w:ascii="Calibri" w:hAnsi="Calibri"/>
          <w:bCs/>
          <w:sz w:val="20"/>
        </w:rPr>
      </w:pPr>
    </w:p>
    <w:p w:rsidR="00233213" w:rsidRDefault="00233213" w:rsidP="00C0083B">
      <w:pPr>
        <w:rPr>
          <w:rFonts w:ascii="Calibri" w:hAnsi="Calibri"/>
          <w:bCs/>
          <w:sz w:val="20"/>
        </w:rPr>
      </w:pPr>
    </w:p>
    <w:p w:rsidR="00233213" w:rsidRPr="00C0083B" w:rsidRDefault="00233213" w:rsidP="00C0083B">
      <w:pPr>
        <w:rPr>
          <w:rFonts w:ascii="Calibri" w:hAnsi="Calibri"/>
          <w:bCs/>
          <w:sz w:val="20"/>
        </w:rPr>
      </w:pPr>
    </w:p>
    <w:sectPr w:rsidR="00233213" w:rsidRPr="00C0083B" w:rsidSect="005138B5">
      <w:headerReference w:type="default" r:id="rId39"/>
      <w:footerReference w:type="default" r:id="rId40"/>
      <w:headerReference w:type="first" r:id="rId41"/>
      <w:footerReference w:type="first" r:id="rId42"/>
      <w:type w:val="continuous"/>
      <w:pgSz w:w="11907" w:h="16840" w:code="9"/>
      <w:pgMar w:top="1418" w:right="1134" w:bottom="851" w:left="1134" w:header="567" w:footer="51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A6" w:rsidRDefault="008548A6" w:rsidP="003D032E">
      <w:pPr>
        <w:pStyle w:val="Notedebasdepage"/>
      </w:pPr>
      <w:r>
        <w:separator/>
      </w:r>
    </w:p>
  </w:endnote>
  <w:endnote w:type="continuationSeparator" w:id="0">
    <w:p w:rsidR="008548A6" w:rsidRDefault="008548A6" w:rsidP="003D032E">
      <w:pPr>
        <w:pStyle w:val="Notedebasdepa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0C" w:rsidRPr="00665E92" w:rsidRDefault="002E260C" w:rsidP="00FA13A0">
    <w:pPr>
      <w:pStyle w:val="Pieddepage"/>
      <w:tabs>
        <w:tab w:val="clear" w:pos="8222"/>
        <w:tab w:val="right" w:pos="9072"/>
      </w:tabs>
      <w:ind w:firstLine="2410"/>
      <w:jc w:val="center"/>
      <w:rPr>
        <w:rFonts w:ascii="Calibri" w:hAnsi="Calibri"/>
      </w:rPr>
    </w:pPr>
    <w:r>
      <w:rPr>
        <w:rFonts w:ascii="Calibri" w:hAnsi="Calibri"/>
      </w:rPr>
      <w:t>COURRIEL : onegate-support@banque-france.fr</w:t>
    </w:r>
    <w:r>
      <w:tab/>
    </w:r>
    <w:r w:rsidR="00DC7297">
      <w:fldChar w:fldCharType="begin"/>
    </w:r>
    <w:r w:rsidR="00DC7297">
      <w:instrText xml:space="preserve"> PAGE   \* MERGEFORMAT </w:instrText>
    </w:r>
    <w:r w:rsidR="00DC7297">
      <w:fldChar w:fldCharType="separate"/>
    </w:r>
    <w:r w:rsidR="00192A00">
      <w:rPr>
        <w:noProof/>
      </w:rPr>
      <w:t>8</w:t>
    </w:r>
    <w:r w:rsidR="00DC729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0C" w:rsidRPr="00FA13A0" w:rsidRDefault="002E260C" w:rsidP="00F25E5C">
    <w:pPr>
      <w:pStyle w:val="Pieddepage"/>
      <w:jc w:val="center"/>
      <w:rPr>
        <w:rFonts w:ascii="Calibri" w:hAnsi="Calibri"/>
        <w:sz w:val="20"/>
      </w:rPr>
    </w:pPr>
    <w:r w:rsidRPr="00FA13A0">
      <w:rPr>
        <w:rFonts w:ascii="Calibri" w:hAnsi="Calibri"/>
        <w:sz w:val="20"/>
      </w:rPr>
      <w:t>COURRIEL : onegate-support@banque-france.fr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A6" w:rsidRDefault="008548A6" w:rsidP="003D032E">
      <w:pPr>
        <w:pStyle w:val="Notedebasdepage"/>
      </w:pPr>
      <w:r>
        <w:separator/>
      </w:r>
    </w:p>
  </w:footnote>
  <w:footnote w:type="continuationSeparator" w:id="0">
    <w:p w:rsidR="008548A6" w:rsidRDefault="008548A6" w:rsidP="003D032E">
      <w:pPr>
        <w:pStyle w:val="Notedebasdepage"/>
      </w:pPr>
      <w:r>
        <w:continuationSeparator/>
      </w:r>
    </w:p>
  </w:footnote>
  <w:footnote w:id="1">
    <w:p w:rsidR="002E260C" w:rsidRPr="00E335CD" w:rsidRDefault="002E260C">
      <w:pPr>
        <w:pStyle w:val="Notedebasdepage"/>
        <w:rPr>
          <w:sz w:val="20"/>
          <w:szCs w:val="20"/>
        </w:rPr>
      </w:pPr>
      <w:r w:rsidRPr="00E335CD">
        <w:rPr>
          <w:rStyle w:val="Appelnotedebasdep"/>
          <w:sz w:val="20"/>
          <w:szCs w:val="20"/>
        </w:rPr>
        <w:footnoteRef/>
      </w:r>
      <w:r w:rsidRPr="00E335CD">
        <w:rPr>
          <w:sz w:val="20"/>
          <w:szCs w:val="20"/>
        </w:rPr>
        <w:t xml:space="preserve"> A2A : Applications To Applications</w:t>
      </w:r>
    </w:p>
  </w:footnote>
  <w:footnote w:id="2">
    <w:p w:rsidR="00F63050" w:rsidRPr="00E335CD" w:rsidRDefault="00F63050" w:rsidP="00F63050">
      <w:pPr>
        <w:pStyle w:val="Notedebasdepage"/>
        <w:rPr>
          <w:rStyle w:val="Appelnotedebasdep"/>
          <w:sz w:val="20"/>
          <w:szCs w:val="20"/>
        </w:rPr>
      </w:pPr>
      <w:r w:rsidRPr="00E335CD">
        <w:rPr>
          <w:rStyle w:val="Appelnotedebasdep"/>
          <w:sz w:val="20"/>
          <w:szCs w:val="20"/>
        </w:rPr>
        <w:footnoteRef/>
      </w:r>
      <w:r w:rsidRPr="00E335CD">
        <w:rPr>
          <w:rStyle w:val="Appelnotedebasdep"/>
          <w:sz w:val="20"/>
          <w:szCs w:val="20"/>
        </w:rPr>
        <w:t xml:space="preserve"> </w:t>
      </w:r>
      <w:r w:rsidRPr="00E335CD">
        <w:rPr>
          <w:rStyle w:val="Appelnotedebasdep"/>
          <w:sz w:val="20"/>
          <w:szCs w:val="20"/>
        </w:rPr>
        <w:tab/>
        <w:t>Comité Français d'Organisation et de Normalisation Bancaires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0C" w:rsidRPr="00FA13A0" w:rsidRDefault="002E260C" w:rsidP="00FA13A0">
    <w:pPr>
      <w:pStyle w:val="En-tte"/>
      <w:jc w:val="center"/>
      <w:rPr>
        <w:rFonts w:ascii="Calibri" w:hAnsi="Calibri" w:cs="Arial"/>
        <w:sz w:val="20"/>
      </w:rPr>
    </w:pPr>
    <w:r w:rsidRPr="00FA13A0">
      <w:rPr>
        <w:rFonts w:ascii="Calibri" w:hAnsi="Calibri" w:cs="Arial"/>
        <w:sz w:val="20"/>
      </w:rPr>
      <w:t xml:space="preserve">Guichet ONEGATE – </w:t>
    </w:r>
    <w:r>
      <w:rPr>
        <w:rFonts w:ascii="Calibri" w:hAnsi="Calibri" w:cs="Arial"/>
        <w:sz w:val="20"/>
      </w:rPr>
      <w:t>n</w:t>
    </w:r>
    <w:r w:rsidRPr="00FA13A0">
      <w:rPr>
        <w:rFonts w:ascii="Calibri" w:hAnsi="Calibri" w:cs="Arial"/>
        <w:sz w:val="20"/>
      </w:rPr>
      <w:t>ote technique sur les modalités d’échanges A2A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0C" w:rsidRDefault="002E260C" w:rsidP="00B23BAD">
    <w:pPr>
      <w:jc w:val="center"/>
    </w:pPr>
    <w:bookmarkStart w:id="19" w:name="LogoBDF"/>
    <w:bookmarkStart w:id="20" w:name="LogoVide"/>
    <w:r>
      <w:rPr>
        <w:noProof/>
      </w:rPr>
      <w:drawing>
        <wp:inline distT="0" distB="0" distL="0" distR="0">
          <wp:extent cx="2146300" cy="1614170"/>
          <wp:effectExtent l="19050" t="0" r="6350" b="0"/>
          <wp:docPr id="1" name="Image 1"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arnaud"/>
                  <pic:cNvPicPr>
                    <a:picLocks noChangeAspect="1" noChangeArrowheads="1"/>
                  </pic:cNvPicPr>
                </pic:nvPicPr>
                <pic:blipFill>
                  <a:blip r:embed="rId1"/>
                  <a:srcRect t="-7027" b="-52861"/>
                  <a:stretch>
                    <a:fillRect/>
                  </a:stretch>
                </pic:blipFill>
                <pic:spPr bwMode="auto">
                  <a:xfrm>
                    <a:off x="0" y="0"/>
                    <a:ext cx="2146300" cy="1614170"/>
                  </a:xfrm>
                  <a:prstGeom prst="rect">
                    <a:avLst/>
                  </a:prstGeom>
                  <a:noFill/>
                  <a:ln w="9525">
                    <a:noFill/>
                    <a:miter lim="800000"/>
                    <a:headEnd/>
                    <a:tailEnd/>
                  </a:ln>
                </pic:spPr>
              </pic:pic>
            </a:graphicData>
          </a:graphic>
        </wp:inline>
      </w:drawing>
    </w:r>
    <w:bookmarkEnd w:id="19"/>
    <w:r>
      <w:t xml:space="preserve"> </w:t>
    </w:r>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51217"/>
    <w:multiLevelType w:val="hybridMultilevel"/>
    <w:tmpl w:val="5BD6A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1652CB"/>
    <w:multiLevelType w:val="hybridMultilevel"/>
    <w:tmpl w:val="623E3B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A00FA3"/>
    <w:multiLevelType w:val="hybridMultilevel"/>
    <w:tmpl w:val="ECEA87B2"/>
    <w:lvl w:ilvl="0" w:tplc="C9E4BF86">
      <w:start w:val="1"/>
      <w:numFmt w:val="bullet"/>
      <w:lvlText w:val=""/>
      <w:lvlJc w:val="left"/>
      <w:pPr>
        <w:tabs>
          <w:tab w:val="num" w:pos="720"/>
        </w:tabs>
        <w:ind w:left="720" w:hanging="360"/>
      </w:pPr>
      <w:rPr>
        <w:rFonts w:ascii="Wingdings" w:hAnsi="Wingdings" w:cs="Times New Roman" w:hint="default"/>
      </w:rPr>
    </w:lvl>
    <w:lvl w:ilvl="1" w:tplc="5CBE5E16">
      <w:start w:val="2128"/>
      <w:numFmt w:val="bullet"/>
      <w:lvlText w:val="•"/>
      <w:lvlJc w:val="left"/>
      <w:pPr>
        <w:tabs>
          <w:tab w:val="num" w:pos="1440"/>
        </w:tabs>
        <w:ind w:left="1440" w:hanging="360"/>
      </w:pPr>
      <w:rPr>
        <w:rFonts w:ascii="Times New Roman" w:hAnsi="Times New Roman" w:hint="default"/>
      </w:rPr>
    </w:lvl>
    <w:lvl w:ilvl="2" w:tplc="08EECCAC" w:tentative="1">
      <w:start w:val="1"/>
      <w:numFmt w:val="bullet"/>
      <w:lvlText w:val="•"/>
      <w:lvlJc w:val="left"/>
      <w:pPr>
        <w:tabs>
          <w:tab w:val="num" w:pos="2160"/>
        </w:tabs>
        <w:ind w:left="2160" w:hanging="360"/>
      </w:pPr>
      <w:rPr>
        <w:rFonts w:ascii="Times New Roman" w:hAnsi="Times New Roman" w:hint="default"/>
      </w:rPr>
    </w:lvl>
    <w:lvl w:ilvl="3" w:tplc="69C89030" w:tentative="1">
      <w:start w:val="1"/>
      <w:numFmt w:val="bullet"/>
      <w:lvlText w:val="•"/>
      <w:lvlJc w:val="left"/>
      <w:pPr>
        <w:tabs>
          <w:tab w:val="num" w:pos="2880"/>
        </w:tabs>
        <w:ind w:left="2880" w:hanging="360"/>
      </w:pPr>
      <w:rPr>
        <w:rFonts w:ascii="Times New Roman" w:hAnsi="Times New Roman" w:hint="default"/>
      </w:rPr>
    </w:lvl>
    <w:lvl w:ilvl="4" w:tplc="0308CA18" w:tentative="1">
      <w:start w:val="1"/>
      <w:numFmt w:val="bullet"/>
      <w:lvlText w:val="•"/>
      <w:lvlJc w:val="left"/>
      <w:pPr>
        <w:tabs>
          <w:tab w:val="num" w:pos="3600"/>
        </w:tabs>
        <w:ind w:left="3600" w:hanging="360"/>
      </w:pPr>
      <w:rPr>
        <w:rFonts w:ascii="Times New Roman" w:hAnsi="Times New Roman" w:hint="default"/>
      </w:rPr>
    </w:lvl>
    <w:lvl w:ilvl="5" w:tplc="9C7CC032" w:tentative="1">
      <w:start w:val="1"/>
      <w:numFmt w:val="bullet"/>
      <w:lvlText w:val="•"/>
      <w:lvlJc w:val="left"/>
      <w:pPr>
        <w:tabs>
          <w:tab w:val="num" w:pos="4320"/>
        </w:tabs>
        <w:ind w:left="4320" w:hanging="360"/>
      </w:pPr>
      <w:rPr>
        <w:rFonts w:ascii="Times New Roman" w:hAnsi="Times New Roman" w:hint="default"/>
      </w:rPr>
    </w:lvl>
    <w:lvl w:ilvl="6" w:tplc="ECECDD2A" w:tentative="1">
      <w:start w:val="1"/>
      <w:numFmt w:val="bullet"/>
      <w:lvlText w:val="•"/>
      <w:lvlJc w:val="left"/>
      <w:pPr>
        <w:tabs>
          <w:tab w:val="num" w:pos="5040"/>
        </w:tabs>
        <w:ind w:left="5040" w:hanging="360"/>
      </w:pPr>
      <w:rPr>
        <w:rFonts w:ascii="Times New Roman" w:hAnsi="Times New Roman" w:hint="default"/>
      </w:rPr>
    </w:lvl>
    <w:lvl w:ilvl="7" w:tplc="5370745C" w:tentative="1">
      <w:start w:val="1"/>
      <w:numFmt w:val="bullet"/>
      <w:lvlText w:val="•"/>
      <w:lvlJc w:val="left"/>
      <w:pPr>
        <w:tabs>
          <w:tab w:val="num" w:pos="5760"/>
        </w:tabs>
        <w:ind w:left="5760" w:hanging="360"/>
      </w:pPr>
      <w:rPr>
        <w:rFonts w:ascii="Times New Roman" w:hAnsi="Times New Roman" w:hint="default"/>
      </w:rPr>
    </w:lvl>
    <w:lvl w:ilvl="8" w:tplc="5F801B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6303287D"/>
    <w:multiLevelType w:val="hybridMultilevel"/>
    <w:tmpl w:val="9012AC4C"/>
    <w:lvl w:ilvl="0" w:tplc="040C0001">
      <w:start w:val="1"/>
      <w:numFmt w:val="bullet"/>
      <w:lvlText w:val=""/>
      <w:lvlJc w:val="left"/>
      <w:pPr>
        <w:tabs>
          <w:tab w:val="num" w:pos="720"/>
        </w:tabs>
        <w:ind w:left="720" w:hanging="360"/>
      </w:pPr>
      <w:rPr>
        <w:rFonts w:ascii="Symbol" w:hAnsi="Symbol" w:hint="default"/>
      </w:rPr>
    </w:lvl>
    <w:lvl w:ilvl="1" w:tplc="86B2D346">
      <w:numFmt w:val="bullet"/>
      <w:lvlText w:val="-"/>
      <w:lvlJc w:val="left"/>
      <w:pPr>
        <w:tabs>
          <w:tab w:val="num" w:pos="1440"/>
        </w:tabs>
        <w:ind w:left="1440" w:hanging="360"/>
      </w:pPr>
      <w:rPr>
        <w:rFonts w:ascii="Times New Roman" w:eastAsia="Times New Roman" w:hAnsi="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68D329E9"/>
    <w:multiLevelType w:val="multilevel"/>
    <w:tmpl w:val="8A707F8C"/>
    <w:lvl w:ilvl="0">
      <w:start w:val="1"/>
      <w:numFmt w:val="decimal"/>
      <w:pStyle w:val="Titre1"/>
      <w:suff w:val="space"/>
      <w:lvlText w:val="%1."/>
      <w:lvlJc w:val="left"/>
      <w:rPr>
        <w:rFonts w:cs="Times New Roman"/>
      </w:rPr>
    </w:lvl>
    <w:lvl w:ilvl="1">
      <w:start w:val="1"/>
      <w:numFmt w:val="decimal"/>
      <w:pStyle w:val="Titre2"/>
      <w:suff w:val="space"/>
      <w:lvlText w:val="%1.%2."/>
      <w:lvlJc w:val="left"/>
      <w:pPr>
        <w:ind w:left="220"/>
      </w:pPr>
      <w:rPr>
        <w:rFonts w:cs="Times New Roman"/>
      </w:rPr>
    </w:lvl>
    <w:lvl w:ilvl="2">
      <w:start w:val="1"/>
      <w:numFmt w:val="decimal"/>
      <w:pStyle w:val="Titre3"/>
      <w:suff w:val="space"/>
      <w:lvlText w:val="%1.%2.%3."/>
      <w:lvlJc w:val="left"/>
      <w:rPr>
        <w:rFonts w:cs="Times New Roman"/>
      </w:rPr>
    </w:lvl>
    <w:lvl w:ilvl="3">
      <w:start w:val="1"/>
      <w:numFmt w:val="decimal"/>
      <w:pStyle w:val="Titre4"/>
      <w:suff w:val="space"/>
      <w:lvlText w:val="%1.%2.%3.%4."/>
      <w:lvlJc w:val="left"/>
      <w:rPr>
        <w:rFonts w:cs="Times New Roman"/>
      </w:rPr>
    </w:lvl>
    <w:lvl w:ilvl="4">
      <w:start w:val="1"/>
      <w:numFmt w:val="none"/>
      <w:pStyle w:val="Titre5"/>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3"/>
  </w:num>
  <w:num w:numId="7">
    <w:abstractNumId w:val="1"/>
  </w:num>
  <w:num w:numId="8">
    <w:abstractNumId w:val="0"/>
  </w:num>
  <w:num w:numId="9">
    <w:abstractNumId w:val="2"/>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5C"/>
    <w:rsid w:val="000019B1"/>
    <w:rsid w:val="00003A11"/>
    <w:rsid w:val="00004851"/>
    <w:rsid w:val="0000646E"/>
    <w:rsid w:val="0001313E"/>
    <w:rsid w:val="0001749F"/>
    <w:rsid w:val="00022EFB"/>
    <w:rsid w:val="00027AFB"/>
    <w:rsid w:val="00031902"/>
    <w:rsid w:val="00033A42"/>
    <w:rsid w:val="0004202A"/>
    <w:rsid w:val="00046A9E"/>
    <w:rsid w:val="000470F8"/>
    <w:rsid w:val="00051532"/>
    <w:rsid w:val="00051B83"/>
    <w:rsid w:val="00052B42"/>
    <w:rsid w:val="00052CB5"/>
    <w:rsid w:val="0005413A"/>
    <w:rsid w:val="00054588"/>
    <w:rsid w:val="000572F4"/>
    <w:rsid w:val="00072E0C"/>
    <w:rsid w:val="000730B7"/>
    <w:rsid w:val="00083208"/>
    <w:rsid w:val="00084766"/>
    <w:rsid w:val="00085065"/>
    <w:rsid w:val="00085E94"/>
    <w:rsid w:val="00097D5D"/>
    <w:rsid w:val="000A03E5"/>
    <w:rsid w:val="000B0940"/>
    <w:rsid w:val="000D32F5"/>
    <w:rsid w:val="000E1EE9"/>
    <w:rsid w:val="000E2D8F"/>
    <w:rsid w:val="000E3EEC"/>
    <w:rsid w:val="000F13C6"/>
    <w:rsid w:val="00106470"/>
    <w:rsid w:val="001069AC"/>
    <w:rsid w:val="0010735C"/>
    <w:rsid w:val="0011099B"/>
    <w:rsid w:val="0011644E"/>
    <w:rsid w:val="00135C9C"/>
    <w:rsid w:val="00136078"/>
    <w:rsid w:val="001373F1"/>
    <w:rsid w:val="00145AD3"/>
    <w:rsid w:val="0014644D"/>
    <w:rsid w:val="00152AC3"/>
    <w:rsid w:val="00157487"/>
    <w:rsid w:val="001610EB"/>
    <w:rsid w:val="00167A56"/>
    <w:rsid w:val="00170A7D"/>
    <w:rsid w:val="0017407E"/>
    <w:rsid w:val="00176061"/>
    <w:rsid w:val="001902E0"/>
    <w:rsid w:val="00192A00"/>
    <w:rsid w:val="00195E13"/>
    <w:rsid w:val="0019688A"/>
    <w:rsid w:val="0019706B"/>
    <w:rsid w:val="001A2888"/>
    <w:rsid w:val="001B15F4"/>
    <w:rsid w:val="001B539D"/>
    <w:rsid w:val="001B54C1"/>
    <w:rsid w:val="001C01AB"/>
    <w:rsid w:val="001C424A"/>
    <w:rsid w:val="001D2C94"/>
    <w:rsid w:val="001D5D70"/>
    <w:rsid w:val="001E0AB7"/>
    <w:rsid w:val="001E2D8C"/>
    <w:rsid w:val="001E6DD9"/>
    <w:rsid w:val="001F1502"/>
    <w:rsid w:val="001F72C6"/>
    <w:rsid w:val="00200DB0"/>
    <w:rsid w:val="00204E87"/>
    <w:rsid w:val="00211B73"/>
    <w:rsid w:val="002162A4"/>
    <w:rsid w:val="00220268"/>
    <w:rsid w:val="00221865"/>
    <w:rsid w:val="00224E72"/>
    <w:rsid w:val="00226FC7"/>
    <w:rsid w:val="00231AFB"/>
    <w:rsid w:val="00233213"/>
    <w:rsid w:val="00235512"/>
    <w:rsid w:val="00242682"/>
    <w:rsid w:val="00247A4D"/>
    <w:rsid w:val="00253124"/>
    <w:rsid w:val="002672E0"/>
    <w:rsid w:val="0027295A"/>
    <w:rsid w:val="00283F13"/>
    <w:rsid w:val="002929A3"/>
    <w:rsid w:val="002934AE"/>
    <w:rsid w:val="002B7647"/>
    <w:rsid w:val="002B7EDD"/>
    <w:rsid w:val="002C0D6B"/>
    <w:rsid w:val="002C4F27"/>
    <w:rsid w:val="002C63E7"/>
    <w:rsid w:val="002D0CF0"/>
    <w:rsid w:val="002E21EC"/>
    <w:rsid w:val="002E260C"/>
    <w:rsid w:val="002E3AC3"/>
    <w:rsid w:val="002E5145"/>
    <w:rsid w:val="002E643A"/>
    <w:rsid w:val="002F05E3"/>
    <w:rsid w:val="002F6410"/>
    <w:rsid w:val="003060D7"/>
    <w:rsid w:val="00306208"/>
    <w:rsid w:val="00315196"/>
    <w:rsid w:val="00316B11"/>
    <w:rsid w:val="0032506F"/>
    <w:rsid w:val="0033042E"/>
    <w:rsid w:val="00332031"/>
    <w:rsid w:val="003364B1"/>
    <w:rsid w:val="003445FF"/>
    <w:rsid w:val="00353655"/>
    <w:rsid w:val="00353713"/>
    <w:rsid w:val="00356B5F"/>
    <w:rsid w:val="00362F4B"/>
    <w:rsid w:val="003659AB"/>
    <w:rsid w:val="00366F59"/>
    <w:rsid w:val="00376167"/>
    <w:rsid w:val="00381894"/>
    <w:rsid w:val="00391599"/>
    <w:rsid w:val="00394C5A"/>
    <w:rsid w:val="003965A4"/>
    <w:rsid w:val="003A19B0"/>
    <w:rsid w:val="003A520D"/>
    <w:rsid w:val="003A5DC7"/>
    <w:rsid w:val="003B0AB3"/>
    <w:rsid w:val="003B60BB"/>
    <w:rsid w:val="003B7406"/>
    <w:rsid w:val="003D032E"/>
    <w:rsid w:val="003D3CD7"/>
    <w:rsid w:val="003D697D"/>
    <w:rsid w:val="003E36ED"/>
    <w:rsid w:val="003E4C59"/>
    <w:rsid w:val="003E4DBB"/>
    <w:rsid w:val="003F2E55"/>
    <w:rsid w:val="0040285F"/>
    <w:rsid w:val="0041010B"/>
    <w:rsid w:val="004146D3"/>
    <w:rsid w:val="00415128"/>
    <w:rsid w:val="00416D6E"/>
    <w:rsid w:val="00420E95"/>
    <w:rsid w:val="00426ED2"/>
    <w:rsid w:val="00427B24"/>
    <w:rsid w:val="00430683"/>
    <w:rsid w:val="0043136E"/>
    <w:rsid w:val="00431DFE"/>
    <w:rsid w:val="00432AA2"/>
    <w:rsid w:val="00434B84"/>
    <w:rsid w:val="004402F2"/>
    <w:rsid w:val="0044473E"/>
    <w:rsid w:val="00451EE3"/>
    <w:rsid w:val="00454C79"/>
    <w:rsid w:val="004562D1"/>
    <w:rsid w:val="004627F4"/>
    <w:rsid w:val="004635D4"/>
    <w:rsid w:val="00464CC6"/>
    <w:rsid w:val="0046752C"/>
    <w:rsid w:val="00473451"/>
    <w:rsid w:val="00476669"/>
    <w:rsid w:val="0048006C"/>
    <w:rsid w:val="0048240F"/>
    <w:rsid w:val="00482F31"/>
    <w:rsid w:val="00492C17"/>
    <w:rsid w:val="00496246"/>
    <w:rsid w:val="00496906"/>
    <w:rsid w:val="00496E8F"/>
    <w:rsid w:val="004A5EA8"/>
    <w:rsid w:val="004B48A3"/>
    <w:rsid w:val="004B4B53"/>
    <w:rsid w:val="004B4B73"/>
    <w:rsid w:val="004B53F8"/>
    <w:rsid w:val="004C2B80"/>
    <w:rsid w:val="004C4E55"/>
    <w:rsid w:val="004C5B54"/>
    <w:rsid w:val="004C623B"/>
    <w:rsid w:val="004C63EB"/>
    <w:rsid w:val="004D2A84"/>
    <w:rsid w:val="004D305F"/>
    <w:rsid w:val="004D7F25"/>
    <w:rsid w:val="004E4E7D"/>
    <w:rsid w:val="004E52B2"/>
    <w:rsid w:val="004F21EC"/>
    <w:rsid w:val="004F3C83"/>
    <w:rsid w:val="004F692E"/>
    <w:rsid w:val="0050748D"/>
    <w:rsid w:val="00511295"/>
    <w:rsid w:val="00512ED4"/>
    <w:rsid w:val="005138B5"/>
    <w:rsid w:val="00520F3B"/>
    <w:rsid w:val="00521C9C"/>
    <w:rsid w:val="00542896"/>
    <w:rsid w:val="00545D9B"/>
    <w:rsid w:val="00545FC8"/>
    <w:rsid w:val="005549F0"/>
    <w:rsid w:val="0056207B"/>
    <w:rsid w:val="005621BE"/>
    <w:rsid w:val="00563A16"/>
    <w:rsid w:val="0056402C"/>
    <w:rsid w:val="005666BF"/>
    <w:rsid w:val="00571B51"/>
    <w:rsid w:val="00573D07"/>
    <w:rsid w:val="00592941"/>
    <w:rsid w:val="005A0922"/>
    <w:rsid w:val="005A2E45"/>
    <w:rsid w:val="005B2721"/>
    <w:rsid w:val="005B39A9"/>
    <w:rsid w:val="005B4F9B"/>
    <w:rsid w:val="005B558B"/>
    <w:rsid w:val="005B60D9"/>
    <w:rsid w:val="005B7BC7"/>
    <w:rsid w:val="005C1C3D"/>
    <w:rsid w:val="005C6653"/>
    <w:rsid w:val="005D5315"/>
    <w:rsid w:val="005D7B67"/>
    <w:rsid w:val="005E029A"/>
    <w:rsid w:val="005E69EB"/>
    <w:rsid w:val="005E7AD6"/>
    <w:rsid w:val="005F24A9"/>
    <w:rsid w:val="006003EA"/>
    <w:rsid w:val="00602B6D"/>
    <w:rsid w:val="006122B9"/>
    <w:rsid w:val="0061410A"/>
    <w:rsid w:val="0061756F"/>
    <w:rsid w:val="00620C70"/>
    <w:rsid w:val="0062287F"/>
    <w:rsid w:val="00627831"/>
    <w:rsid w:val="00627F55"/>
    <w:rsid w:val="00630F1D"/>
    <w:rsid w:val="00631AD2"/>
    <w:rsid w:val="00651904"/>
    <w:rsid w:val="00652126"/>
    <w:rsid w:val="00665E92"/>
    <w:rsid w:val="00670872"/>
    <w:rsid w:val="00670C9F"/>
    <w:rsid w:val="0067118A"/>
    <w:rsid w:val="00682F81"/>
    <w:rsid w:val="006904B3"/>
    <w:rsid w:val="006A6094"/>
    <w:rsid w:val="006B08BA"/>
    <w:rsid w:val="006B368D"/>
    <w:rsid w:val="006B4615"/>
    <w:rsid w:val="006C1373"/>
    <w:rsid w:val="006C68CE"/>
    <w:rsid w:val="006D083B"/>
    <w:rsid w:val="006D1863"/>
    <w:rsid w:val="006D3742"/>
    <w:rsid w:val="006D6329"/>
    <w:rsid w:val="006F78D9"/>
    <w:rsid w:val="00706523"/>
    <w:rsid w:val="00710270"/>
    <w:rsid w:val="00713DEA"/>
    <w:rsid w:val="0071542F"/>
    <w:rsid w:val="007161EB"/>
    <w:rsid w:val="00717A0D"/>
    <w:rsid w:val="00731E82"/>
    <w:rsid w:val="007344E8"/>
    <w:rsid w:val="007366EC"/>
    <w:rsid w:val="00737475"/>
    <w:rsid w:val="007446B1"/>
    <w:rsid w:val="00745D21"/>
    <w:rsid w:val="007464E1"/>
    <w:rsid w:val="0075675E"/>
    <w:rsid w:val="007572BF"/>
    <w:rsid w:val="007575BB"/>
    <w:rsid w:val="00764399"/>
    <w:rsid w:val="00766562"/>
    <w:rsid w:val="007731D0"/>
    <w:rsid w:val="0077777A"/>
    <w:rsid w:val="007850C6"/>
    <w:rsid w:val="00794443"/>
    <w:rsid w:val="00796157"/>
    <w:rsid w:val="007A0387"/>
    <w:rsid w:val="007A6AA9"/>
    <w:rsid w:val="007B0CCA"/>
    <w:rsid w:val="007B23FA"/>
    <w:rsid w:val="007B3659"/>
    <w:rsid w:val="007B7522"/>
    <w:rsid w:val="007B79AD"/>
    <w:rsid w:val="007E132C"/>
    <w:rsid w:val="007E4E79"/>
    <w:rsid w:val="007F33BB"/>
    <w:rsid w:val="007F4137"/>
    <w:rsid w:val="008114FA"/>
    <w:rsid w:val="00812188"/>
    <w:rsid w:val="00823ADA"/>
    <w:rsid w:val="00823B2D"/>
    <w:rsid w:val="00824AFC"/>
    <w:rsid w:val="00826C96"/>
    <w:rsid w:val="00830D64"/>
    <w:rsid w:val="00832466"/>
    <w:rsid w:val="0083673E"/>
    <w:rsid w:val="008369D0"/>
    <w:rsid w:val="00837BBA"/>
    <w:rsid w:val="0084130F"/>
    <w:rsid w:val="00846EFF"/>
    <w:rsid w:val="00851C6A"/>
    <w:rsid w:val="008548A6"/>
    <w:rsid w:val="008556D7"/>
    <w:rsid w:val="00856671"/>
    <w:rsid w:val="00862E08"/>
    <w:rsid w:val="008632E3"/>
    <w:rsid w:val="00870804"/>
    <w:rsid w:val="00874625"/>
    <w:rsid w:val="00880707"/>
    <w:rsid w:val="00887F19"/>
    <w:rsid w:val="008964D4"/>
    <w:rsid w:val="008A33AE"/>
    <w:rsid w:val="008A454A"/>
    <w:rsid w:val="008B12D1"/>
    <w:rsid w:val="008B1F1F"/>
    <w:rsid w:val="008C3029"/>
    <w:rsid w:val="008C6771"/>
    <w:rsid w:val="008D7FA7"/>
    <w:rsid w:val="008E0F52"/>
    <w:rsid w:val="008E3163"/>
    <w:rsid w:val="008E435F"/>
    <w:rsid w:val="008F2B57"/>
    <w:rsid w:val="008F47AE"/>
    <w:rsid w:val="009002A1"/>
    <w:rsid w:val="00906DA1"/>
    <w:rsid w:val="00910126"/>
    <w:rsid w:val="00914072"/>
    <w:rsid w:val="00915DCA"/>
    <w:rsid w:val="00921725"/>
    <w:rsid w:val="0092506F"/>
    <w:rsid w:val="00942EC9"/>
    <w:rsid w:val="009463D5"/>
    <w:rsid w:val="009502BA"/>
    <w:rsid w:val="00955480"/>
    <w:rsid w:val="00960608"/>
    <w:rsid w:val="009613B3"/>
    <w:rsid w:val="00961506"/>
    <w:rsid w:val="00965761"/>
    <w:rsid w:val="00966AE6"/>
    <w:rsid w:val="00971424"/>
    <w:rsid w:val="00972E64"/>
    <w:rsid w:val="00976DA7"/>
    <w:rsid w:val="00980FE1"/>
    <w:rsid w:val="009916F6"/>
    <w:rsid w:val="00991932"/>
    <w:rsid w:val="009A3A18"/>
    <w:rsid w:val="009A4D89"/>
    <w:rsid w:val="009B3215"/>
    <w:rsid w:val="009C5CA6"/>
    <w:rsid w:val="009C6A95"/>
    <w:rsid w:val="009D2D86"/>
    <w:rsid w:val="009E59D9"/>
    <w:rsid w:val="009E6129"/>
    <w:rsid w:val="009E66F0"/>
    <w:rsid w:val="009F44B7"/>
    <w:rsid w:val="009F5C64"/>
    <w:rsid w:val="00A034CB"/>
    <w:rsid w:val="00A0428B"/>
    <w:rsid w:val="00A04661"/>
    <w:rsid w:val="00A055A1"/>
    <w:rsid w:val="00A12C51"/>
    <w:rsid w:val="00A173E9"/>
    <w:rsid w:val="00A30C57"/>
    <w:rsid w:val="00A34232"/>
    <w:rsid w:val="00A34335"/>
    <w:rsid w:val="00A349EA"/>
    <w:rsid w:val="00A4338C"/>
    <w:rsid w:val="00A50065"/>
    <w:rsid w:val="00A55096"/>
    <w:rsid w:val="00A56DF4"/>
    <w:rsid w:val="00A669BE"/>
    <w:rsid w:val="00A72A4E"/>
    <w:rsid w:val="00A751B0"/>
    <w:rsid w:val="00A81693"/>
    <w:rsid w:val="00A85F5F"/>
    <w:rsid w:val="00A87A65"/>
    <w:rsid w:val="00A92B70"/>
    <w:rsid w:val="00A9338F"/>
    <w:rsid w:val="00A96E2D"/>
    <w:rsid w:val="00AA0F3F"/>
    <w:rsid w:val="00AA45F4"/>
    <w:rsid w:val="00AA5AD7"/>
    <w:rsid w:val="00AB0DDE"/>
    <w:rsid w:val="00AB166E"/>
    <w:rsid w:val="00AC3F1D"/>
    <w:rsid w:val="00AC546E"/>
    <w:rsid w:val="00AC670A"/>
    <w:rsid w:val="00AD4D36"/>
    <w:rsid w:val="00AD4D65"/>
    <w:rsid w:val="00AD5800"/>
    <w:rsid w:val="00AD5D81"/>
    <w:rsid w:val="00AD66C2"/>
    <w:rsid w:val="00AE3240"/>
    <w:rsid w:val="00AE4B38"/>
    <w:rsid w:val="00AE7044"/>
    <w:rsid w:val="00AF3E72"/>
    <w:rsid w:val="00AF42AD"/>
    <w:rsid w:val="00AF5629"/>
    <w:rsid w:val="00B1306F"/>
    <w:rsid w:val="00B202A2"/>
    <w:rsid w:val="00B23BAD"/>
    <w:rsid w:val="00B27706"/>
    <w:rsid w:val="00B428C3"/>
    <w:rsid w:val="00B462B6"/>
    <w:rsid w:val="00B5627E"/>
    <w:rsid w:val="00B5740F"/>
    <w:rsid w:val="00B6761A"/>
    <w:rsid w:val="00B67B28"/>
    <w:rsid w:val="00B72846"/>
    <w:rsid w:val="00B76CCC"/>
    <w:rsid w:val="00B81D23"/>
    <w:rsid w:val="00B90245"/>
    <w:rsid w:val="00BA13A7"/>
    <w:rsid w:val="00BA7A08"/>
    <w:rsid w:val="00BB3558"/>
    <w:rsid w:val="00BB5CB0"/>
    <w:rsid w:val="00BD06D4"/>
    <w:rsid w:val="00BD51B6"/>
    <w:rsid w:val="00BD58A5"/>
    <w:rsid w:val="00BE083C"/>
    <w:rsid w:val="00BE5C28"/>
    <w:rsid w:val="00BE5F86"/>
    <w:rsid w:val="00BF3DC0"/>
    <w:rsid w:val="00C0083B"/>
    <w:rsid w:val="00C0432B"/>
    <w:rsid w:val="00C055F6"/>
    <w:rsid w:val="00C062E4"/>
    <w:rsid w:val="00C153BB"/>
    <w:rsid w:val="00C22372"/>
    <w:rsid w:val="00C239D1"/>
    <w:rsid w:val="00C255B7"/>
    <w:rsid w:val="00C3137D"/>
    <w:rsid w:val="00C31438"/>
    <w:rsid w:val="00C40B38"/>
    <w:rsid w:val="00C45F48"/>
    <w:rsid w:val="00C5297F"/>
    <w:rsid w:val="00C66ADD"/>
    <w:rsid w:val="00C67670"/>
    <w:rsid w:val="00C679E4"/>
    <w:rsid w:val="00C70C09"/>
    <w:rsid w:val="00C75BD2"/>
    <w:rsid w:val="00C80732"/>
    <w:rsid w:val="00C80733"/>
    <w:rsid w:val="00C807E6"/>
    <w:rsid w:val="00C824BA"/>
    <w:rsid w:val="00C8710B"/>
    <w:rsid w:val="00C90D03"/>
    <w:rsid w:val="00C91D06"/>
    <w:rsid w:val="00C95A43"/>
    <w:rsid w:val="00CA0013"/>
    <w:rsid w:val="00CA036F"/>
    <w:rsid w:val="00CA1AE5"/>
    <w:rsid w:val="00CB07DD"/>
    <w:rsid w:val="00CB5BA1"/>
    <w:rsid w:val="00CC279B"/>
    <w:rsid w:val="00CC30E9"/>
    <w:rsid w:val="00CC4C88"/>
    <w:rsid w:val="00CC6A83"/>
    <w:rsid w:val="00CC6EEE"/>
    <w:rsid w:val="00CE35B7"/>
    <w:rsid w:val="00CE462A"/>
    <w:rsid w:val="00CF0946"/>
    <w:rsid w:val="00CF3A02"/>
    <w:rsid w:val="00CF7D98"/>
    <w:rsid w:val="00D04952"/>
    <w:rsid w:val="00D121DC"/>
    <w:rsid w:val="00D15941"/>
    <w:rsid w:val="00D20A70"/>
    <w:rsid w:val="00D26C5C"/>
    <w:rsid w:val="00D338A1"/>
    <w:rsid w:val="00D35365"/>
    <w:rsid w:val="00D36EB6"/>
    <w:rsid w:val="00D50853"/>
    <w:rsid w:val="00D52ACE"/>
    <w:rsid w:val="00D63858"/>
    <w:rsid w:val="00D72180"/>
    <w:rsid w:val="00D81402"/>
    <w:rsid w:val="00D83F04"/>
    <w:rsid w:val="00D937D7"/>
    <w:rsid w:val="00DA42E0"/>
    <w:rsid w:val="00DA7B30"/>
    <w:rsid w:val="00DB603F"/>
    <w:rsid w:val="00DC0B39"/>
    <w:rsid w:val="00DC68A5"/>
    <w:rsid w:val="00DC7292"/>
    <w:rsid w:val="00DC7297"/>
    <w:rsid w:val="00DD0612"/>
    <w:rsid w:val="00DD2958"/>
    <w:rsid w:val="00DD4537"/>
    <w:rsid w:val="00DD688B"/>
    <w:rsid w:val="00DE3BB4"/>
    <w:rsid w:val="00DE3F62"/>
    <w:rsid w:val="00DE50F0"/>
    <w:rsid w:val="00DF5C42"/>
    <w:rsid w:val="00E003D5"/>
    <w:rsid w:val="00E01C4D"/>
    <w:rsid w:val="00E054CC"/>
    <w:rsid w:val="00E22845"/>
    <w:rsid w:val="00E22E8A"/>
    <w:rsid w:val="00E30CCB"/>
    <w:rsid w:val="00E3221F"/>
    <w:rsid w:val="00E3250B"/>
    <w:rsid w:val="00E335CD"/>
    <w:rsid w:val="00E35514"/>
    <w:rsid w:val="00E463AE"/>
    <w:rsid w:val="00E5483B"/>
    <w:rsid w:val="00E60973"/>
    <w:rsid w:val="00E6724C"/>
    <w:rsid w:val="00E7385B"/>
    <w:rsid w:val="00E75F30"/>
    <w:rsid w:val="00E8318D"/>
    <w:rsid w:val="00E839E8"/>
    <w:rsid w:val="00E95D3E"/>
    <w:rsid w:val="00EA10B0"/>
    <w:rsid w:val="00EA3E3D"/>
    <w:rsid w:val="00EA3EDC"/>
    <w:rsid w:val="00EA7043"/>
    <w:rsid w:val="00EB1641"/>
    <w:rsid w:val="00EC1059"/>
    <w:rsid w:val="00EC18CC"/>
    <w:rsid w:val="00ED077E"/>
    <w:rsid w:val="00ED190B"/>
    <w:rsid w:val="00EE716F"/>
    <w:rsid w:val="00F029B3"/>
    <w:rsid w:val="00F02F26"/>
    <w:rsid w:val="00F0758C"/>
    <w:rsid w:val="00F10156"/>
    <w:rsid w:val="00F23ADC"/>
    <w:rsid w:val="00F25E5C"/>
    <w:rsid w:val="00F40049"/>
    <w:rsid w:val="00F47CC8"/>
    <w:rsid w:val="00F60FDB"/>
    <w:rsid w:val="00F62D67"/>
    <w:rsid w:val="00F62ECF"/>
    <w:rsid w:val="00F63050"/>
    <w:rsid w:val="00F73988"/>
    <w:rsid w:val="00F831FC"/>
    <w:rsid w:val="00F834AB"/>
    <w:rsid w:val="00F853C9"/>
    <w:rsid w:val="00F94A9B"/>
    <w:rsid w:val="00F95124"/>
    <w:rsid w:val="00FA06CC"/>
    <w:rsid w:val="00FA13A0"/>
    <w:rsid w:val="00FA2725"/>
    <w:rsid w:val="00FB185F"/>
    <w:rsid w:val="00FB1A66"/>
    <w:rsid w:val="00FB2537"/>
    <w:rsid w:val="00FB4810"/>
    <w:rsid w:val="00FB67F3"/>
    <w:rsid w:val="00FD07DD"/>
    <w:rsid w:val="00FE3E5C"/>
    <w:rsid w:val="00FE4115"/>
    <w:rsid w:val="00FF0DD5"/>
    <w:rsid w:val="00FF19C7"/>
    <w:rsid w:val="00FF5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6157"/>
    <w:pPr>
      <w:jc w:val="both"/>
    </w:pPr>
    <w:rPr>
      <w:sz w:val="22"/>
      <w:szCs w:val="22"/>
    </w:rPr>
  </w:style>
  <w:style w:type="paragraph" w:styleId="Titre1">
    <w:name w:val="heading 1"/>
    <w:aliases w:val="Titre a,1. Titre 1,Title 1,H1,PA Chapter,heading a"/>
    <w:basedOn w:val="Normal"/>
    <w:next w:val="Normal"/>
    <w:link w:val="Titre1Car"/>
    <w:uiPriority w:val="99"/>
    <w:qFormat/>
    <w:rsid w:val="00796157"/>
    <w:pPr>
      <w:keepNext/>
      <w:numPr>
        <w:numId w:val="1"/>
      </w:numPr>
      <w:spacing w:before="480" w:after="240"/>
      <w:jc w:val="left"/>
      <w:outlineLvl w:val="0"/>
    </w:pPr>
    <w:rPr>
      <w:rFonts w:ascii="Arial" w:hAnsi="Arial" w:cs="Arial"/>
      <w:b/>
      <w:bCs/>
      <w:sz w:val="36"/>
      <w:szCs w:val="36"/>
    </w:rPr>
  </w:style>
  <w:style w:type="paragraph" w:styleId="Titre2">
    <w:name w:val="heading 2"/>
    <w:aliases w:val="Title 2,l2,level 2 heading,H2,21,2,h2,L2,level 2 heading 3,PA Major Section,heading b,sh2,H21"/>
    <w:basedOn w:val="Titre1"/>
    <w:next w:val="Normal"/>
    <w:link w:val="Titre2Car"/>
    <w:uiPriority w:val="99"/>
    <w:qFormat/>
    <w:rsid w:val="00796157"/>
    <w:pPr>
      <w:numPr>
        <w:ilvl w:val="1"/>
        <w:numId w:val="2"/>
      </w:numPr>
      <w:spacing w:before="360" w:after="120"/>
      <w:outlineLvl w:val="1"/>
    </w:pPr>
    <w:rPr>
      <w:b w:val="0"/>
      <w:bCs w:val="0"/>
      <w:sz w:val="32"/>
      <w:szCs w:val="32"/>
    </w:rPr>
  </w:style>
  <w:style w:type="paragraph" w:styleId="Titre3">
    <w:name w:val="heading 3"/>
    <w:aliases w:val="Title 3,H3,3,h3,l3,level 3 heading,L3"/>
    <w:basedOn w:val="Titre2"/>
    <w:next w:val="Normal"/>
    <w:link w:val="Titre3Car"/>
    <w:uiPriority w:val="99"/>
    <w:qFormat/>
    <w:rsid w:val="00796157"/>
    <w:pPr>
      <w:numPr>
        <w:ilvl w:val="2"/>
        <w:numId w:val="3"/>
      </w:numPr>
      <w:ind w:left="0"/>
      <w:outlineLvl w:val="2"/>
    </w:pPr>
    <w:rPr>
      <w:b/>
      <w:bCs/>
      <w:sz w:val="24"/>
      <w:szCs w:val="24"/>
    </w:rPr>
  </w:style>
  <w:style w:type="paragraph" w:styleId="Titre4">
    <w:name w:val="heading 4"/>
    <w:aliases w:val="Titre niveau 4,H4,Titre 41,t4.T4,(Shift Ctrl 4),- Minor Side,H41,Titre 411,t4.T41,Heading 41,(Shift Ctrl 4)1,- Minor Side1,H42,Titre 412,t4.T42,Heading 42,(Shift Ctrl 4)2,- Minor Side2,H43,Titre 413,t4.T43,Heading 43,(Shift Ctrl 4)3,Title 4"/>
    <w:basedOn w:val="Titre3"/>
    <w:next w:val="Normal"/>
    <w:link w:val="Titre4Car"/>
    <w:uiPriority w:val="99"/>
    <w:qFormat/>
    <w:rsid w:val="00796157"/>
    <w:pPr>
      <w:numPr>
        <w:ilvl w:val="3"/>
        <w:numId w:val="4"/>
      </w:numPr>
      <w:spacing w:before="240"/>
      <w:ind w:left="794" w:hanging="794"/>
      <w:outlineLvl w:val="3"/>
    </w:pPr>
    <w:rPr>
      <w:b w:val="0"/>
      <w:bCs w:val="0"/>
      <w:sz w:val="22"/>
      <w:szCs w:val="22"/>
    </w:rPr>
  </w:style>
  <w:style w:type="paragraph" w:styleId="Titre5">
    <w:name w:val="heading 5"/>
    <w:aliases w:val="Heading 51,Heading 52,Heading 53,Heading 54,Heading 55,Heading 56,Heading 57,Heading 58,Heading 59,Heading 510,Heading 511,Heading 521,Heading 531,Heading 541,Heading 551,Heading 561,Heading 571,Heading 581,Heading 591,Heading 512"/>
    <w:basedOn w:val="Titre4"/>
    <w:link w:val="Titre5Car"/>
    <w:uiPriority w:val="99"/>
    <w:qFormat/>
    <w:rsid w:val="00796157"/>
    <w:pPr>
      <w:numPr>
        <w:ilvl w:val="4"/>
        <w:numId w:val="5"/>
      </w:numPr>
      <w:ind w:left="0" w:firstLine="0"/>
      <w:outlineLvl w:val="4"/>
    </w:pPr>
    <w:rPr>
      <w:rFonts w:ascii="Times New Roman" w:hAnsi="Times New Roman" w:cs="Times New Roman"/>
      <w:b/>
      <w:bCs/>
      <w:i/>
      <w:iCs/>
    </w:rPr>
  </w:style>
  <w:style w:type="paragraph" w:styleId="Titre6">
    <w:name w:val="heading 6"/>
    <w:basedOn w:val="Normal"/>
    <w:next w:val="Normal"/>
    <w:link w:val="Titre6Car"/>
    <w:uiPriority w:val="99"/>
    <w:qFormat/>
    <w:rsid w:val="005A0922"/>
    <w:pPr>
      <w:tabs>
        <w:tab w:val="num" w:pos="1152"/>
      </w:tabs>
      <w:spacing w:before="240" w:after="60"/>
      <w:ind w:left="1152" w:hanging="1152"/>
      <w:jc w:val="left"/>
      <w:outlineLvl w:val="5"/>
    </w:pPr>
    <w:rPr>
      <w:rFonts w:eastAsia="SimSun"/>
      <w:b/>
      <w:bCs/>
    </w:rPr>
  </w:style>
  <w:style w:type="paragraph" w:styleId="Titre7">
    <w:name w:val="heading 7"/>
    <w:basedOn w:val="Normal"/>
    <w:next w:val="Normal"/>
    <w:link w:val="Titre7Car"/>
    <w:uiPriority w:val="99"/>
    <w:qFormat/>
    <w:rsid w:val="005A0922"/>
    <w:pPr>
      <w:tabs>
        <w:tab w:val="num" w:pos="1296"/>
      </w:tabs>
      <w:spacing w:before="240" w:after="60"/>
      <w:ind w:left="1296" w:hanging="1296"/>
      <w:jc w:val="left"/>
      <w:outlineLvl w:val="6"/>
    </w:pPr>
    <w:rPr>
      <w:rFonts w:eastAsia="SimSun"/>
      <w:sz w:val="24"/>
      <w:szCs w:val="24"/>
    </w:rPr>
  </w:style>
  <w:style w:type="paragraph" w:styleId="Titre8">
    <w:name w:val="heading 8"/>
    <w:basedOn w:val="Normal"/>
    <w:next w:val="Normal"/>
    <w:link w:val="Titre8Car"/>
    <w:uiPriority w:val="99"/>
    <w:qFormat/>
    <w:rsid w:val="005A0922"/>
    <w:pPr>
      <w:tabs>
        <w:tab w:val="num" w:pos="1440"/>
      </w:tabs>
      <w:spacing w:before="240" w:after="60"/>
      <w:ind w:left="1440" w:hanging="1440"/>
      <w:jc w:val="left"/>
      <w:outlineLvl w:val="7"/>
    </w:pPr>
    <w:rPr>
      <w:rFonts w:eastAsia="SimSun"/>
      <w:i/>
      <w:iCs/>
      <w:sz w:val="24"/>
      <w:szCs w:val="24"/>
    </w:rPr>
  </w:style>
  <w:style w:type="paragraph" w:styleId="Titre9">
    <w:name w:val="heading 9"/>
    <w:basedOn w:val="Normal"/>
    <w:next w:val="Normal"/>
    <w:link w:val="Titre9Car"/>
    <w:uiPriority w:val="99"/>
    <w:qFormat/>
    <w:rsid w:val="005A0922"/>
    <w:pPr>
      <w:tabs>
        <w:tab w:val="num" w:pos="1584"/>
      </w:tabs>
      <w:spacing w:before="240" w:after="60"/>
      <w:ind w:left="1584" w:hanging="1584"/>
      <w:jc w:val="left"/>
      <w:outlineLvl w:val="8"/>
    </w:pPr>
    <w:rPr>
      <w:rFonts w:ascii="Arial" w:eastAsia="SimSu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a Car,1. Titre 1 Car,Title 1 Car,H1 Car,PA Chapter Car,heading a Car"/>
    <w:basedOn w:val="Policepardfaut"/>
    <w:link w:val="Titre1"/>
    <w:uiPriority w:val="99"/>
    <w:locked/>
    <w:rsid w:val="00627831"/>
    <w:rPr>
      <w:rFonts w:ascii="Arial" w:hAnsi="Arial" w:cs="Arial"/>
      <w:b/>
      <w:bCs/>
      <w:sz w:val="36"/>
      <w:szCs w:val="36"/>
    </w:rPr>
  </w:style>
  <w:style w:type="character" w:customStyle="1" w:styleId="Titre2Car">
    <w:name w:val="Titre 2 Car"/>
    <w:aliases w:val="Title 2 Car,l2 Car,level 2 heading Car,H2 Car,21 Car,2 Car,h2 Car,L2 Car,level 2 heading 3 Car,PA Major Section Car,heading b Car,sh2 Car,H21 Car"/>
    <w:basedOn w:val="Policepardfaut"/>
    <w:link w:val="Titre2"/>
    <w:uiPriority w:val="99"/>
    <w:locked/>
    <w:rsid w:val="005A0922"/>
    <w:rPr>
      <w:rFonts w:ascii="Arial" w:hAnsi="Arial" w:cs="Arial"/>
      <w:sz w:val="32"/>
      <w:szCs w:val="32"/>
    </w:rPr>
  </w:style>
  <w:style w:type="character" w:customStyle="1" w:styleId="Titre3Car">
    <w:name w:val="Titre 3 Car"/>
    <w:aliases w:val="Title 3 Car,H3 Car,3 Car,h3 Car,l3 Car,level 3 heading Car,L3 Car"/>
    <w:basedOn w:val="Policepardfaut"/>
    <w:link w:val="Titre3"/>
    <w:uiPriority w:val="99"/>
    <w:locked/>
    <w:rsid w:val="00627831"/>
    <w:rPr>
      <w:rFonts w:ascii="Arial" w:hAnsi="Arial" w:cs="Arial"/>
      <w:b/>
      <w:bCs/>
      <w:sz w:val="24"/>
      <w:szCs w:val="24"/>
    </w:rPr>
  </w:style>
  <w:style w:type="character" w:customStyle="1" w:styleId="Titre4Car">
    <w:name w:val="Titre 4 Car"/>
    <w:aliases w:val="Titre niveau 4 Car,H4 Car,Titre 41 Car,t4.T4 Car,(Shift Ctrl 4) Car,- Minor Side Car,H41 Car,Titre 411 Car,t4.T41 Car,Heading 41 Car,(Shift Ctrl 4)1 Car,- Minor Side1 Car,H42 Car,Titre 412 Car,t4.T42 Car,Heading 42 Car,(Shift Ctrl 4)2 Car"/>
    <w:basedOn w:val="Policepardfaut"/>
    <w:link w:val="Titre4"/>
    <w:uiPriority w:val="99"/>
    <w:locked/>
    <w:rsid w:val="00627831"/>
    <w:rPr>
      <w:rFonts w:ascii="Arial" w:hAnsi="Arial" w:cs="Arial"/>
      <w:sz w:val="22"/>
      <w:szCs w:val="22"/>
    </w:rPr>
  </w:style>
  <w:style w:type="character" w:customStyle="1" w:styleId="Titre5Car">
    <w:name w:val="Titre 5 Car"/>
    <w:aliases w:val="Heading 51 Car,Heading 52 Car,Heading 53 Car,Heading 54 Car,Heading 55 Car,Heading 56 Car,Heading 57 Car,Heading 58 Car,Heading 59 Car,Heading 510 Car,Heading 511 Car,Heading 521 Car,Heading 531 Car,Heading 541 Car,Heading 551 Car"/>
    <w:basedOn w:val="Policepardfaut"/>
    <w:link w:val="Titre5"/>
    <w:uiPriority w:val="99"/>
    <w:locked/>
    <w:rsid w:val="00627831"/>
    <w:rPr>
      <w:b/>
      <w:bCs/>
      <w:i/>
      <w:iCs/>
      <w:sz w:val="22"/>
      <w:szCs w:val="22"/>
    </w:rPr>
  </w:style>
  <w:style w:type="character" w:customStyle="1" w:styleId="Titre6Car">
    <w:name w:val="Titre 6 Car"/>
    <w:basedOn w:val="Policepardfaut"/>
    <w:link w:val="Titre6"/>
    <w:uiPriority w:val="99"/>
    <w:semiHidden/>
    <w:locked/>
    <w:rsid w:val="00627831"/>
    <w:rPr>
      <w:rFonts w:ascii="Calibri" w:hAnsi="Calibri" w:cs="Times New Roman"/>
      <w:b/>
      <w:bCs/>
    </w:rPr>
  </w:style>
  <w:style w:type="character" w:customStyle="1" w:styleId="Titre7Car">
    <w:name w:val="Titre 7 Car"/>
    <w:basedOn w:val="Policepardfaut"/>
    <w:link w:val="Titre7"/>
    <w:uiPriority w:val="99"/>
    <w:semiHidden/>
    <w:locked/>
    <w:rsid w:val="00627831"/>
    <w:rPr>
      <w:rFonts w:ascii="Calibri" w:hAnsi="Calibri" w:cs="Times New Roman"/>
      <w:sz w:val="24"/>
      <w:szCs w:val="24"/>
    </w:rPr>
  </w:style>
  <w:style w:type="character" w:customStyle="1" w:styleId="Titre8Car">
    <w:name w:val="Titre 8 Car"/>
    <w:basedOn w:val="Policepardfaut"/>
    <w:link w:val="Titre8"/>
    <w:uiPriority w:val="99"/>
    <w:semiHidden/>
    <w:locked/>
    <w:rsid w:val="00627831"/>
    <w:rPr>
      <w:rFonts w:ascii="Calibri" w:hAnsi="Calibri" w:cs="Times New Roman"/>
      <w:i/>
      <w:iCs/>
      <w:sz w:val="24"/>
      <w:szCs w:val="24"/>
    </w:rPr>
  </w:style>
  <w:style w:type="character" w:customStyle="1" w:styleId="Titre9Car">
    <w:name w:val="Titre 9 Car"/>
    <w:basedOn w:val="Policepardfaut"/>
    <w:link w:val="Titre9"/>
    <w:uiPriority w:val="99"/>
    <w:semiHidden/>
    <w:locked/>
    <w:rsid w:val="00627831"/>
    <w:rPr>
      <w:rFonts w:ascii="Cambria" w:hAnsi="Cambria" w:cs="Times New Roman"/>
    </w:rPr>
  </w:style>
  <w:style w:type="paragraph" w:styleId="Pieddepage">
    <w:name w:val="footer"/>
    <w:basedOn w:val="Normal"/>
    <w:link w:val="PieddepageCar"/>
    <w:uiPriority w:val="99"/>
    <w:rsid w:val="00796157"/>
    <w:pPr>
      <w:pBdr>
        <w:top w:val="single" w:sz="6" w:space="2" w:color="auto"/>
      </w:pBdr>
      <w:tabs>
        <w:tab w:val="right" w:pos="8222"/>
      </w:tabs>
    </w:pPr>
    <w:rPr>
      <w:rFonts w:ascii="Arial" w:hAnsi="Arial" w:cs="Arial"/>
      <w:sz w:val="18"/>
      <w:szCs w:val="18"/>
    </w:rPr>
  </w:style>
  <w:style w:type="character" w:customStyle="1" w:styleId="PieddepageCar">
    <w:name w:val="Pied de page Car"/>
    <w:basedOn w:val="Policepardfaut"/>
    <w:link w:val="Pieddepage"/>
    <w:uiPriority w:val="99"/>
    <w:semiHidden/>
    <w:locked/>
    <w:rsid w:val="00627831"/>
    <w:rPr>
      <w:rFonts w:cs="Times New Roman"/>
    </w:rPr>
  </w:style>
  <w:style w:type="paragraph" w:styleId="En-tte">
    <w:name w:val="header"/>
    <w:basedOn w:val="Normal"/>
    <w:link w:val="En-tteCar"/>
    <w:uiPriority w:val="99"/>
    <w:rsid w:val="00796157"/>
    <w:pPr>
      <w:pBdr>
        <w:bottom w:val="single" w:sz="6" w:space="2" w:color="auto"/>
      </w:pBdr>
      <w:tabs>
        <w:tab w:val="right" w:pos="8222"/>
      </w:tabs>
    </w:pPr>
    <w:rPr>
      <w:sz w:val="18"/>
      <w:szCs w:val="18"/>
    </w:rPr>
  </w:style>
  <w:style w:type="character" w:customStyle="1" w:styleId="En-tteCar">
    <w:name w:val="En-tête Car"/>
    <w:basedOn w:val="Policepardfaut"/>
    <w:link w:val="En-tte"/>
    <w:uiPriority w:val="99"/>
    <w:semiHidden/>
    <w:locked/>
    <w:rsid w:val="00627831"/>
    <w:rPr>
      <w:rFonts w:cs="Times New Roman"/>
    </w:rPr>
  </w:style>
  <w:style w:type="character" w:styleId="Appelnotedebasdep">
    <w:name w:val="footnote reference"/>
    <w:basedOn w:val="Policepardfaut"/>
    <w:uiPriority w:val="99"/>
    <w:semiHidden/>
    <w:rsid w:val="00796157"/>
    <w:rPr>
      <w:rFonts w:ascii="Times New Roman" w:hAnsi="Times New Roman" w:cs="Times New Roman"/>
      <w:position w:val="6"/>
      <w:sz w:val="12"/>
      <w:szCs w:val="12"/>
    </w:rPr>
  </w:style>
  <w:style w:type="paragraph" w:styleId="Notedebasdepage">
    <w:name w:val="footnote text"/>
    <w:basedOn w:val="Normal"/>
    <w:link w:val="NotedebasdepageCar"/>
    <w:uiPriority w:val="99"/>
    <w:semiHidden/>
    <w:rsid w:val="00796157"/>
    <w:pPr>
      <w:spacing w:before="40" w:after="40"/>
      <w:ind w:left="170" w:right="851" w:hanging="170"/>
    </w:pPr>
    <w:rPr>
      <w:sz w:val="16"/>
      <w:szCs w:val="16"/>
    </w:rPr>
  </w:style>
  <w:style w:type="character" w:customStyle="1" w:styleId="NotedebasdepageCar">
    <w:name w:val="Note de bas de page Car"/>
    <w:basedOn w:val="Policepardfaut"/>
    <w:link w:val="Notedebasdepage"/>
    <w:uiPriority w:val="99"/>
    <w:semiHidden/>
    <w:locked/>
    <w:rsid w:val="00627831"/>
    <w:rPr>
      <w:rFonts w:cs="Times New Roman"/>
      <w:sz w:val="20"/>
      <w:szCs w:val="20"/>
    </w:rPr>
  </w:style>
  <w:style w:type="paragraph" w:customStyle="1" w:styleId="2Protectionlgende">
    <w:name w:val="2_Protection_légende"/>
    <w:basedOn w:val="Normal"/>
    <w:uiPriority w:val="99"/>
    <w:semiHidden/>
    <w:rsid w:val="00DE3F62"/>
    <w:pPr>
      <w:jc w:val="left"/>
    </w:pPr>
    <w:rPr>
      <w:rFonts w:ascii="Arial" w:hAnsi="Arial" w:cs="Arial"/>
      <w:sz w:val="18"/>
      <w:szCs w:val="18"/>
    </w:rPr>
  </w:style>
  <w:style w:type="paragraph" w:customStyle="1" w:styleId="en-ttedg">
    <w:name w:val="en-tête dg"/>
    <w:basedOn w:val="Normal"/>
    <w:uiPriority w:val="99"/>
    <w:rsid w:val="00796157"/>
    <w:pPr>
      <w:spacing w:line="240" w:lineRule="exact"/>
      <w:jc w:val="left"/>
    </w:pPr>
    <w:rPr>
      <w:rFonts w:ascii="Arial" w:hAnsi="Arial" w:cs="Arial"/>
      <w:b/>
      <w:bCs/>
      <w:caps/>
      <w:sz w:val="18"/>
      <w:szCs w:val="18"/>
    </w:rPr>
  </w:style>
  <w:style w:type="paragraph" w:customStyle="1" w:styleId="adresse-date">
    <w:name w:val="adresse-date"/>
    <w:basedOn w:val="Normal"/>
    <w:uiPriority w:val="99"/>
    <w:rsid w:val="00796157"/>
    <w:pPr>
      <w:spacing w:line="270" w:lineRule="exact"/>
    </w:pPr>
  </w:style>
  <w:style w:type="paragraph" w:customStyle="1" w:styleId="rf">
    <w:name w:val="réf."/>
    <w:basedOn w:val="Normal"/>
    <w:uiPriority w:val="99"/>
    <w:rsid w:val="00796157"/>
    <w:pPr>
      <w:jc w:val="left"/>
    </w:pPr>
    <w:rPr>
      <w:rFonts w:ascii="Arial" w:hAnsi="Arial" w:cs="Arial"/>
      <w:sz w:val="14"/>
      <w:szCs w:val="14"/>
    </w:rPr>
  </w:style>
  <w:style w:type="paragraph" w:customStyle="1" w:styleId="notepour">
    <w:name w:val="note pour"/>
    <w:basedOn w:val="Normal"/>
    <w:uiPriority w:val="99"/>
    <w:rsid w:val="00796157"/>
    <w:pPr>
      <w:spacing w:line="270" w:lineRule="exact"/>
      <w:jc w:val="right"/>
    </w:pPr>
    <w:rPr>
      <w:rFonts w:ascii="Arial" w:hAnsi="Arial" w:cs="Arial"/>
      <w:i/>
      <w:iCs/>
    </w:rPr>
  </w:style>
  <w:style w:type="paragraph" w:customStyle="1" w:styleId="en-ttedirection">
    <w:name w:val="en-tête direction"/>
    <w:basedOn w:val="en-ttedg"/>
    <w:uiPriority w:val="99"/>
    <w:rsid w:val="00796157"/>
    <w:pPr>
      <w:spacing w:before="40"/>
    </w:pPr>
    <w:rPr>
      <w:b w:val="0"/>
      <w:bCs w:val="0"/>
    </w:rPr>
  </w:style>
  <w:style w:type="paragraph" w:customStyle="1" w:styleId="ville">
    <w:name w:val="ville"/>
    <w:basedOn w:val="Normal"/>
    <w:uiPriority w:val="99"/>
    <w:rsid w:val="00796157"/>
    <w:pPr>
      <w:spacing w:line="270" w:lineRule="exact"/>
      <w:jc w:val="right"/>
    </w:pPr>
    <w:rPr>
      <w:rFonts w:ascii="Arial" w:hAnsi="Arial" w:cs="Arial"/>
      <w:sz w:val="18"/>
      <w:szCs w:val="18"/>
    </w:rPr>
  </w:style>
  <w:style w:type="paragraph" w:customStyle="1" w:styleId="NIVEAUSENSIBILITE">
    <w:name w:val="NIVEAU SENSIBILITE"/>
    <w:uiPriority w:val="99"/>
    <w:rsid w:val="00DE3F62"/>
    <w:rPr>
      <w:rFonts w:ascii="Arial (W1)" w:hAnsi="Arial (W1)" w:cs="Arial (W1)"/>
      <w:caps/>
      <w:color w:val="FFFFFF"/>
      <w:sz w:val="16"/>
      <w:szCs w:val="18"/>
    </w:rPr>
  </w:style>
  <w:style w:type="paragraph" w:customStyle="1" w:styleId="1titreblancboite">
    <w:name w:val="1_titre_blanc_boite"/>
    <w:basedOn w:val="Normal"/>
    <w:uiPriority w:val="99"/>
    <w:semiHidden/>
    <w:rsid w:val="004C2B80"/>
    <w:pPr>
      <w:jc w:val="center"/>
    </w:pPr>
    <w:rPr>
      <w:rFonts w:ascii="Arial" w:hAnsi="Arial" w:cs="Arial"/>
      <w:color w:val="FFFFFF"/>
      <w:sz w:val="20"/>
      <w:szCs w:val="20"/>
    </w:rPr>
  </w:style>
  <w:style w:type="paragraph" w:customStyle="1" w:styleId="en-tteservice">
    <w:name w:val="en-tête service"/>
    <w:basedOn w:val="Normal"/>
    <w:uiPriority w:val="99"/>
    <w:rsid w:val="00796157"/>
    <w:pPr>
      <w:spacing w:before="80" w:line="200" w:lineRule="exact"/>
    </w:pPr>
    <w:rPr>
      <w:rFonts w:ascii="Arial" w:hAnsi="Arial" w:cs="Arial"/>
      <w:caps/>
      <w:sz w:val="16"/>
      <w:szCs w:val="16"/>
    </w:rPr>
  </w:style>
  <w:style w:type="paragraph" w:styleId="TM1">
    <w:name w:val="toc 1"/>
    <w:basedOn w:val="Normal"/>
    <w:next w:val="Normal"/>
    <w:autoRedefine/>
    <w:uiPriority w:val="39"/>
    <w:rsid w:val="00796157"/>
    <w:pPr>
      <w:tabs>
        <w:tab w:val="right" w:leader="dot" w:pos="8222"/>
      </w:tabs>
      <w:spacing w:before="240" w:after="60"/>
      <w:ind w:left="680" w:right="851" w:hanging="340"/>
    </w:pPr>
    <w:rPr>
      <w:rFonts w:ascii="Arial" w:hAnsi="Arial" w:cs="Arial"/>
      <w:b/>
      <w:bCs/>
      <w:caps/>
      <w:sz w:val="24"/>
      <w:szCs w:val="24"/>
    </w:rPr>
  </w:style>
  <w:style w:type="paragraph" w:styleId="TM2">
    <w:name w:val="toc 2"/>
    <w:basedOn w:val="Normal"/>
    <w:next w:val="Normal"/>
    <w:autoRedefine/>
    <w:uiPriority w:val="39"/>
    <w:rsid w:val="00796157"/>
    <w:pPr>
      <w:tabs>
        <w:tab w:val="right" w:leader="dot" w:pos="8222"/>
      </w:tabs>
      <w:spacing w:after="60"/>
      <w:ind w:left="1134" w:right="851" w:hanging="397"/>
      <w:jc w:val="left"/>
    </w:pPr>
    <w:rPr>
      <w:rFonts w:ascii="Arial" w:hAnsi="Arial" w:cs="Arial"/>
      <w:caps/>
      <w:sz w:val="20"/>
      <w:szCs w:val="20"/>
    </w:rPr>
  </w:style>
  <w:style w:type="paragraph" w:styleId="TM3">
    <w:name w:val="toc 3"/>
    <w:basedOn w:val="Normal"/>
    <w:next w:val="Normal"/>
    <w:autoRedefine/>
    <w:uiPriority w:val="39"/>
    <w:rsid w:val="00796157"/>
    <w:pPr>
      <w:tabs>
        <w:tab w:val="right" w:leader="dot" w:pos="8222"/>
      </w:tabs>
      <w:spacing w:after="60"/>
      <w:ind w:left="1871" w:right="851" w:hanging="567"/>
      <w:jc w:val="left"/>
    </w:pPr>
    <w:rPr>
      <w:rFonts w:ascii="Arial" w:hAnsi="Arial" w:cs="Arial"/>
      <w:b/>
      <w:bCs/>
      <w:sz w:val="20"/>
      <w:szCs w:val="20"/>
    </w:rPr>
  </w:style>
  <w:style w:type="paragraph" w:styleId="TM4">
    <w:name w:val="toc 4"/>
    <w:basedOn w:val="Normal"/>
    <w:next w:val="Normal"/>
    <w:autoRedefine/>
    <w:uiPriority w:val="99"/>
    <w:semiHidden/>
    <w:rsid w:val="00796157"/>
    <w:pPr>
      <w:tabs>
        <w:tab w:val="right" w:leader="dot" w:pos="8222"/>
      </w:tabs>
      <w:spacing w:after="60"/>
      <w:ind w:left="2552" w:right="851" w:hanging="624"/>
      <w:jc w:val="left"/>
    </w:pPr>
    <w:rPr>
      <w:sz w:val="20"/>
      <w:szCs w:val="20"/>
    </w:rPr>
  </w:style>
  <w:style w:type="paragraph" w:styleId="TM5">
    <w:name w:val="toc 5"/>
    <w:basedOn w:val="Normal"/>
    <w:next w:val="Normal"/>
    <w:autoRedefine/>
    <w:uiPriority w:val="99"/>
    <w:semiHidden/>
    <w:rsid w:val="00796157"/>
    <w:pPr>
      <w:tabs>
        <w:tab w:val="right" w:leader="dot" w:pos="8222"/>
      </w:tabs>
      <w:ind w:left="2381" w:right="851" w:hanging="113"/>
      <w:jc w:val="left"/>
    </w:pPr>
    <w:rPr>
      <w:sz w:val="20"/>
      <w:szCs w:val="20"/>
    </w:rPr>
  </w:style>
  <w:style w:type="character" w:styleId="Lienhypertexte">
    <w:name w:val="Hyperlink"/>
    <w:basedOn w:val="Policepardfaut"/>
    <w:uiPriority w:val="99"/>
    <w:rsid w:val="005A0922"/>
    <w:rPr>
      <w:rFonts w:cs="Times New Roman"/>
      <w:color w:val="0000FF"/>
      <w:u w:val="single"/>
    </w:rPr>
  </w:style>
  <w:style w:type="paragraph" w:customStyle="1" w:styleId="FIGURE">
    <w:name w:val="FIGURE"/>
    <w:basedOn w:val="Normal"/>
    <w:link w:val="FIGURECar"/>
    <w:uiPriority w:val="99"/>
    <w:rsid w:val="005A0922"/>
    <w:pPr>
      <w:tabs>
        <w:tab w:val="left" w:pos="1622"/>
      </w:tabs>
      <w:spacing w:after="60"/>
      <w:ind w:left="1440" w:hanging="1152"/>
      <w:jc w:val="center"/>
    </w:pPr>
    <w:rPr>
      <w:rFonts w:ascii="Arial" w:eastAsia="SimSun" w:hAnsi="Arial"/>
      <w:sz w:val="18"/>
      <w:szCs w:val="24"/>
    </w:rPr>
  </w:style>
  <w:style w:type="character" w:customStyle="1" w:styleId="FIGURECar">
    <w:name w:val="FIGURE Car"/>
    <w:basedOn w:val="Policepardfaut"/>
    <w:link w:val="FIGURE"/>
    <w:uiPriority w:val="99"/>
    <w:locked/>
    <w:rsid w:val="005A0922"/>
    <w:rPr>
      <w:rFonts w:ascii="Arial" w:eastAsia="SimSun" w:hAnsi="Arial" w:cs="Times New Roman"/>
      <w:sz w:val="24"/>
      <w:szCs w:val="24"/>
      <w:lang w:val="fr-FR" w:eastAsia="fr-FR" w:bidi="ar-SA"/>
    </w:rPr>
  </w:style>
  <w:style w:type="table" w:styleId="Grilledutableau">
    <w:name w:val="Table Grid"/>
    <w:basedOn w:val="TableauNormal"/>
    <w:uiPriority w:val="99"/>
    <w:rsid w:val="005A0922"/>
    <w:pPr>
      <w:spacing w:before="60" w:after="6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731E8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7831"/>
    <w:rPr>
      <w:rFonts w:cs="Times New Roman"/>
      <w:sz w:val="2"/>
    </w:rPr>
  </w:style>
  <w:style w:type="character" w:styleId="Marquedecommentaire">
    <w:name w:val="annotation reference"/>
    <w:basedOn w:val="Policepardfaut"/>
    <w:rsid w:val="00823ADA"/>
    <w:rPr>
      <w:rFonts w:cs="Times New Roman"/>
      <w:sz w:val="16"/>
      <w:szCs w:val="16"/>
    </w:rPr>
  </w:style>
  <w:style w:type="paragraph" w:styleId="Commentaire">
    <w:name w:val="annotation text"/>
    <w:basedOn w:val="Normal"/>
    <w:link w:val="CommentaireCar"/>
    <w:rsid w:val="00823ADA"/>
    <w:rPr>
      <w:sz w:val="20"/>
      <w:szCs w:val="20"/>
    </w:rPr>
  </w:style>
  <w:style w:type="character" w:customStyle="1" w:styleId="CommentaireCar">
    <w:name w:val="Commentaire Car"/>
    <w:basedOn w:val="Policepardfaut"/>
    <w:link w:val="Commentaire"/>
    <w:locked/>
    <w:rsid w:val="00AD5800"/>
    <w:rPr>
      <w:rFonts w:cs="Times New Roman"/>
    </w:rPr>
  </w:style>
  <w:style w:type="paragraph" w:styleId="Objetducommentaire">
    <w:name w:val="annotation subject"/>
    <w:basedOn w:val="Commentaire"/>
    <w:next w:val="Commentaire"/>
    <w:link w:val="ObjetducommentaireCar"/>
    <w:uiPriority w:val="99"/>
    <w:semiHidden/>
    <w:rsid w:val="00823ADA"/>
    <w:rPr>
      <w:b/>
      <w:bCs/>
    </w:rPr>
  </w:style>
  <w:style w:type="character" w:customStyle="1" w:styleId="ObjetducommentaireCar">
    <w:name w:val="Objet du commentaire Car"/>
    <w:basedOn w:val="CommentaireCar"/>
    <w:link w:val="Objetducommentaire"/>
    <w:uiPriority w:val="99"/>
    <w:semiHidden/>
    <w:locked/>
    <w:rsid w:val="00627831"/>
    <w:rPr>
      <w:rFonts w:cs="Times New Roman"/>
      <w:b/>
      <w:bCs/>
      <w:sz w:val="20"/>
      <w:szCs w:val="20"/>
    </w:rPr>
  </w:style>
  <w:style w:type="paragraph" w:styleId="Paragraphedeliste">
    <w:name w:val="List Paragraph"/>
    <w:basedOn w:val="Normal"/>
    <w:link w:val="ParagraphedelisteCar"/>
    <w:uiPriority w:val="34"/>
    <w:qFormat/>
    <w:rsid w:val="00AD5800"/>
    <w:pPr>
      <w:ind w:left="720"/>
      <w:contextualSpacing/>
      <w:jc w:val="left"/>
    </w:pPr>
    <w:rPr>
      <w:rFonts w:ascii="Calibri" w:hAnsi="Calibri"/>
      <w:sz w:val="24"/>
      <w:szCs w:val="24"/>
      <w:lang w:val="en-US" w:eastAsia="en-US"/>
    </w:rPr>
  </w:style>
  <w:style w:type="paragraph" w:styleId="Rvision">
    <w:name w:val="Revision"/>
    <w:hidden/>
    <w:uiPriority w:val="99"/>
    <w:semiHidden/>
    <w:rsid w:val="001902E0"/>
    <w:rPr>
      <w:sz w:val="22"/>
      <w:szCs w:val="22"/>
    </w:rPr>
  </w:style>
  <w:style w:type="character" w:customStyle="1" w:styleId="titlehome1">
    <w:name w:val="titlehome1"/>
    <w:basedOn w:val="Policepardfaut"/>
    <w:uiPriority w:val="99"/>
    <w:rsid w:val="00C0083B"/>
    <w:rPr>
      <w:rFonts w:ascii="Arial" w:hAnsi="Arial" w:cs="Arial"/>
      <w:b/>
      <w:bCs/>
      <w:color w:val="AC1578"/>
      <w:sz w:val="18"/>
      <w:szCs w:val="18"/>
      <w:u w:val="none"/>
      <w:effect w:val="none"/>
    </w:rPr>
  </w:style>
  <w:style w:type="paragraph" w:customStyle="1" w:styleId="txt">
    <w:name w:val="txt"/>
    <w:basedOn w:val="Normal"/>
    <w:rsid w:val="00971424"/>
    <w:pPr>
      <w:tabs>
        <w:tab w:val="left" w:pos="-720"/>
        <w:tab w:val="left" w:pos="567"/>
        <w:tab w:val="left" w:pos="1162"/>
      </w:tabs>
      <w:ind w:right="680" w:firstLine="28"/>
    </w:pPr>
    <w:rPr>
      <w:rFonts w:ascii="Helv" w:hAnsi="Helv"/>
      <w:sz w:val="24"/>
      <w:szCs w:val="20"/>
    </w:rPr>
  </w:style>
  <w:style w:type="paragraph" w:styleId="Notedefin">
    <w:name w:val="endnote text"/>
    <w:basedOn w:val="Normal"/>
    <w:link w:val="NotedefinCar"/>
    <w:uiPriority w:val="99"/>
    <w:semiHidden/>
    <w:unhideWhenUsed/>
    <w:locked/>
    <w:rsid w:val="00420E95"/>
    <w:rPr>
      <w:sz w:val="20"/>
      <w:szCs w:val="20"/>
    </w:rPr>
  </w:style>
  <w:style w:type="character" w:customStyle="1" w:styleId="NotedefinCar">
    <w:name w:val="Note de fin Car"/>
    <w:basedOn w:val="Policepardfaut"/>
    <w:link w:val="Notedefin"/>
    <w:uiPriority w:val="99"/>
    <w:semiHidden/>
    <w:rsid w:val="00420E95"/>
  </w:style>
  <w:style w:type="character" w:styleId="Appeldenotedefin">
    <w:name w:val="endnote reference"/>
    <w:basedOn w:val="Policepardfaut"/>
    <w:uiPriority w:val="99"/>
    <w:semiHidden/>
    <w:unhideWhenUsed/>
    <w:locked/>
    <w:rsid w:val="00420E95"/>
    <w:rPr>
      <w:vertAlign w:val="superscript"/>
    </w:rPr>
  </w:style>
  <w:style w:type="paragraph" w:styleId="En-ttedetabledesmatires">
    <w:name w:val="TOC Heading"/>
    <w:basedOn w:val="Titre1"/>
    <w:next w:val="Normal"/>
    <w:uiPriority w:val="39"/>
    <w:semiHidden/>
    <w:unhideWhenUsed/>
    <w:qFormat/>
    <w:rsid w:val="00851C6A"/>
    <w:pPr>
      <w:keepLines/>
      <w:numPr>
        <w:numId w:val="0"/>
      </w:numPr>
      <w:spacing w:after="0" w:line="276" w:lineRule="auto"/>
      <w:outlineLvl w:val="9"/>
    </w:pPr>
    <w:rPr>
      <w:rFonts w:ascii="Cambria" w:hAnsi="Cambria" w:cs="Times New Roman"/>
      <w:color w:val="365F91"/>
      <w:sz w:val="28"/>
      <w:szCs w:val="28"/>
      <w:lang w:eastAsia="en-US"/>
    </w:rPr>
  </w:style>
  <w:style w:type="table" w:styleId="Tramemoyenne1-Accent5">
    <w:name w:val="Medium Shading 1 Accent 5"/>
    <w:basedOn w:val="TableauNormal"/>
    <w:uiPriority w:val="63"/>
    <w:rsid w:val="003B60B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ev">
    <w:name w:val="Strong"/>
    <w:basedOn w:val="Policepardfaut"/>
    <w:qFormat/>
    <w:locked/>
    <w:rsid w:val="00906DA1"/>
    <w:rPr>
      <w:b/>
      <w:bCs/>
    </w:rPr>
  </w:style>
  <w:style w:type="character" w:styleId="Accentuation">
    <w:name w:val="Emphasis"/>
    <w:basedOn w:val="Policepardfaut"/>
    <w:qFormat/>
    <w:locked/>
    <w:rsid w:val="00906DA1"/>
    <w:rPr>
      <w:i/>
      <w:iCs/>
    </w:rPr>
  </w:style>
  <w:style w:type="character" w:customStyle="1" w:styleId="ParagraphedelisteCar">
    <w:name w:val="Paragraphe de liste Car"/>
    <w:basedOn w:val="Policepardfaut"/>
    <w:link w:val="Paragraphedeliste"/>
    <w:uiPriority w:val="34"/>
    <w:rsid w:val="00F63050"/>
    <w:rPr>
      <w:rFonts w:ascii="Calibri" w:hAnsi="Calibri"/>
      <w:sz w:val="24"/>
      <w:szCs w:val="24"/>
      <w:lang w:val="en-US" w:eastAsia="en-US"/>
    </w:rPr>
  </w:style>
  <w:style w:type="table" w:styleId="Tramemoyenne1-Accent1">
    <w:name w:val="Medium Shading 1 Accent 1"/>
    <w:basedOn w:val="TableauNormal"/>
    <w:uiPriority w:val="63"/>
    <w:rsid w:val="00856671"/>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6157"/>
    <w:pPr>
      <w:jc w:val="both"/>
    </w:pPr>
    <w:rPr>
      <w:sz w:val="22"/>
      <w:szCs w:val="22"/>
    </w:rPr>
  </w:style>
  <w:style w:type="paragraph" w:styleId="Titre1">
    <w:name w:val="heading 1"/>
    <w:aliases w:val="Titre a,1. Titre 1,Title 1,H1,PA Chapter,heading a"/>
    <w:basedOn w:val="Normal"/>
    <w:next w:val="Normal"/>
    <w:link w:val="Titre1Car"/>
    <w:uiPriority w:val="99"/>
    <w:qFormat/>
    <w:rsid w:val="00796157"/>
    <w:pPr>
      <w:keepNext/>
      <w:numPr>
        <w:numId w:val="1"/>
      </w:numPr>
      <w:spacing w:before="480" w:after="240"/>
      <w:jc w:val="left"/>
      <w:outlineLvl w:val="0"/>
    </w:pPr>
    <w:rPr>
      <w:rFonts w:ascii="Arial" w:hAnsi="Arial" w:cs="Arial"/>
      <w:b/>
      <w:bCs/>
      <w:sz w:val="36"/>
      <w:szCs w:val="36"/>
    </w:rPr>
  </w:style>
  <w:style w:type="paragraph" w:styleId="Titre2">
    <w:name w:val="heading 2"/>
    <w:aliases w:val="Title 2,l2,level 2 heading,H2,21,2,h2,L2,level 2 heading 3,PA Major Section,heading b,sh2,H21"/>
    <w:basedOn w:val="Titre1"/>
    <w:next w:val="Normal"/>
    <w:link w:val="Titre2Car"/>
    <w:uiPriority w:val="99"/>
    <w:qFormat/>
    <w:rsid w:val="00796157"/>
    <w:pPr>
      <w:numPr>
        <w:ilvl w:val="1"/>
        <w:numId w:val="2"/>
      </w:numPr>
      <w:spacing w:before="360" w:after="120"/>
      <w:outlineLvl w:val="1"/>
    </w:pPr>
    <w:rPr>
      <w:b w:val="0"/>
      <w:bCs w:val="0"/>
      <w:sz w:val="32"/>
      <w:szCs w:val="32"/>
    </w:rPr>
  </w:style>
  <w:style w:type="paragraph" w:styleId="Titre3">
    <w:name w:val="heading 3"/>
    <w:aliases w:val="Title 3,H3,3,h3,l3,level 3 heading,L3"/>
    <w:basedOn w:val="Titre2"/>
    <w:next w:val="Normal"/>
    <w:link w:val="Titre3Car"/>
    <w:uiPriority w:val="99"/>
    <w:qFormat/>
    <w:rsid w:val="00796157"/>
    <w:pPr>
      <w:numPr>
        <w:ilvl w:val="2"/>
        <w:numId w:val="3"/>
      </w:numPr>
      <w:ind w:left="0"/>
      <w:outlineLvl w:val="2"/>
    </w:pPr>
    <w:rPr>
      <w:b/>
      <w:bCs/>
      <w:sz w:val="24"/>
      <w:szCs w:val="24"/>
    </w:rPr>
  </w:style>
  <w:style w:type="paragraph" w:styleId="Titre4">
    <w:name w:val="heading 4"/>
    <w:aliases w:val="Titre niveau 4,H4,Titre 41,t4.T4,(Shift Ctrl 4),- Minor Side,H41,Titre 411,t4.T41,Heading 41,(Shift Ctrl 4)1,- Minor Side1,H42,Titre 412,t4.T42,Heading 42,(Shift Ctrl 4)2,- Minor Side2,H43,Titre 413,t4.T43,Heading 43,(Shift Ctrl 4)3,Title 4"/>
    <w:basedOn w:val="Titre3"/>
    <w:next w:val="Normal"/>
    <w:link w:val="Titre4Car"/>
    <w:uiPriority w:val="99"/>
    <w:qFormat/>
    <w:rsid w:val="00796157"/>
    <w:pPr>
      <w:numPr>
        <w:ilvl w:val="3"/>
        <w:numId w:val="4"/>
      </w:numPr>
      <w:spacing w:before="240"/>
      <w:ind w:left="794" w:hanging="794"/>
      <w:outlineLvl w:val="3"/>
    </w:pPr>
    <w:rPr>
      <w:b w:val="0"/>
      <w:bCs w:val="0"/>
      <w:sz w:val="22"/>
      <w:szCs w:val="22"/>
    </w:rPr>
  </w:style>
  <w:style w:type="paragraph" w:styleId="Titre5">
    <w:name w:val="heading 5"/>
    <w:aliases w:val="Heading 51,Heading 52,Heading 53,Heading 54,Heading 55,Heading 56,Heading 57,Heading 58,Heading 59,Heading 510,Heading 511,Heading 521,Heading 531,Heading 541,Heading 551,Heading 561,Heading 571,Heading 581,Heading 591,Heading 512"/>
    <w:basedOn w:val="Titre4"/>
    <w:link w:val="Titre5Car"/>
    <w:uiPriority w:val="99"/>
    <w:qFormat/>
    <w:rsid w:val="00796157"/>
    <w:pPr>
      <w:numPr>
        <w:ilvl w:val="4"/>
        <w:numId w:val="5"/>
      </w:numPr>
      <w:ind w:left="0" w:firstLine="0"/>
      <w:outlineLvl w:val="4"/>
    </w:pPr>
    <w:rPr>
      <w:rFonts w:ascii="Times New Roman" w:hAnsi="Times New Roman" w:cs="Times New Roman"/>
      <w:b/>
      <w:bCs/>
      <w:i/>
      <w:iCs/>
    </w:rPr>
  </w:style>
  <w:style w:type="paragraph" w:styleId="Titre6">
    <w:name w:val="heading 6"/>
    <w:basedOn w:val="Normal"/>
    <w:next w:val="Normal"/>
    <w:link w:val="Titre6Car"/>
    <w:uiPriority w:val="99"/>
    <w:qFormat/>
    <w:rsid w:val="005A0922"/>
    <w:pPr>
      <w:tabs>
        <w:tab w:val="num" w:pos="1152"/>
      </w:tabs>
      <w:spacing w:before="240" w:after="60"/>
      <w:ind w:left="1152" w:hanging="1152"/>
      <w:jc w:val="left"/>
      <w:outlineLvl w:val="5"/>
    </w:pPr>
    <w:rPr>
      <w:rFonts w:eastAsia="SimSun"/>
      <w:b/>
      <w:bCs/>
    </w:rPr>
  </w:style>
  <w:style w:type="paragraph" w:styleId="Titre7">
    <w:name w:val="heading 7"/>
    <w:basedOn w:val="Normal"/>
    <w:next w:val="Normal"/>
    <w:link w:val="Titre7Car"/>
    <w:uiPriority w:val="99"/>
    <w:qFormat/>
    <w:rsid w:val="005A0922"/>
    <w:pPr>
      <w:tabs>
        <w:tab w:val="num" w:pos="1296"/>
      </w:tabs>
      <w:spacing w:before="240" w:after="60"/>
      <w:ind w:left="1296" w:hanging="1296"/>
      <w:jc w:val="left"/>
      <w:outlineLvl w:val="6"/>
    </w:pPr>
    <w:rPr>
      <w:rFonts w:eastAsia="SimSun"/>
      <w:sz w:val="24"/>
      <w:szCs w:val="24"/>
    </w:rPr>
  </w:style>
  <w:style w:type="paragraph" w:styleId="Titre8">
    <w:name w:val="heading 8"/>
    <w:basedOn w:val="Normal"/>
    <w:next w:val="Normal"/>
    <w:link w:val="Titre8Car"/>
    <w:uiPriority w:val="99"/>
    <w:qFormat/>
    <w:rsid w:val="005A0922"/>
    <w:pPr>
      <w:tabs>
        <w:tab w:val="num" w:pos="1440"/>
      </w:tabs>
      <w:spacing w:before="240" w:after="60"/>
      <w:ind w:left="1440" w:hanging="1440"/>
      <w:jc w:val="left"/>
      <w:outlineLvl w:val="7"/>
    </w:pPr>
    <w:rPr>
      <w:rFonts w:eastAsia="SimSun"/>
      <w:i/>
      <w:iCs/>
      <w:sz w:val="24"/>
      <w:szCs w:val="24"/>
    </w:rPr>
  </w:style>
  <w:style w:type="paragraph" w:styleId="Titre9">
    <w:name w:val="heading 9"/>
    <w:basedOn w:val="Normal"/>
    <w:next w:val="Normal"/>
    <w:link w:val="Titre9Car"/>
    <w:uiPriority w:val="99"/>
    <w:qFormat/>
    <w:rsid w:val="005A0922"/>
    <w:pPr>
      <w:tabs>
        <w:tab w:val="num" w:pos="1584"/>
      </w:tabs>
      <w:spacing w:before="240" w:after="60"/>
      <w:ind w:left="1584" w:hanging="1584"/>
      <w:jc w:val="left"/>
      <w:outlineLvl w:val="8"/>
    </w:pPr>
    <w:rPr>
      <w:rFonts w:ascii="Arial" w:eastAsia="SimSu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a Car,1. Titre 1 Car,Title 1 Car,H1 Car,PA Chapter Car,heading a Car"/>
    <w:basedOn w:val="Policepardfaut"/>
    <w:link w:val="Titre1"/>
    <w:uiPriority w:val="99"/>
    <w:locked/>
    <w:rsid w:val="00627831"/>
    <w:rPr>
      <w:rFonts w:ascii="Arial" w:hAnsi="Arial" w:cs="Arial"/>
      <w:b/>
      <w:bCs/>
      <w:sz w:val="36"/>
      <w:szCs w:val="36"/>
    </w:rPr>
  </w:style>
  <w:style w:type="character" w:customStyle="1" w:styleId="Titre2Car">
    <w:name w:val="Titre 2 Car"/>
    <w:aliases w:val="Title 2 Car,l2 Car,level 2 heading Car,H2 Car,21 Car,2 Car,h2 Car,L2 Car,level 2 heading 3 Car,PA Major Section Car,heading b Car,sh2 Car,H21 Car"/>
    <w:basedOn w:val="Policepardfaut"/>
    <w:link w:val="Titre2"/>
    <w:uiPriority w:val="99"/>
    <w:locked/>
    <w:rsid w:val="005A0922"/>
    <w:rPr>
      <w:rFonts w:ascii="Arial" w:hAnsi="Arial" w:cs="Arial"/>
      <w:sz w:val="32"/>
      <w:szCs w:val="32"/>
    </w:rPr>
  </w:style>
  <w:style w:type="character" w:customStyle="1" w:styleId="Titre3Car">
    <w:name w:val="Titre 3 Car"/>
    <w:aliases w:val="Title 3 Car,H3 Car,3 Car,h3 Car,l3 Car,level 3 heading Car,L3 Car"/>
    <w:basedOn w:val="Policepardfaut"/>
    <w:link w:val="Titre3"/>
    <w:uiPriority w:val="99"/>
    <w:locked/>
    <w:rsid w:val="00627831"/>
    <w:rPr>
      <w:rFonts w:ascii="Arial" w:hAnsi="Arial" w:cs="Arial"/>
      <w:b/>
      <w:bCs/>
      <w:sz w:val="24"/>
      <w:szCs w:val="24"/>
    </w:rPr>
  </w:style>
  <w:style w:type="character" w:customStyle="1" w:styleId="Titre4Car">
    <w:name w:val="Titre 4 Car"/>
    <w:aliases w:val="Titre niveau 4 Car,H4 Car,Titre 41 Car,t4.T4 Car,(Shift Ctrl 4) Car,- Minor Side Car,H41 Car,Titre 411 Car,t4.T41 Car,Heading 41 Car,(Shift Ctrl 4)1 Car,- Minor Side1 Car,H42 Car,Titre 412 Car,t4.T42 Car,Heading 42 Car,(Shift Ctrl 4)2 Car"/>
    <w:basedOn w:val="Policepardfaut"/>
    <w:link w:val="Titre4"/>
    <w:uiPriority w:val="99"/>
    <w:locked/>
    <w:rsid w:val="00627831"/>
    <w:rPr>
      <w:rFonts w:ascii="Arial" w:hAnsi="Arial" w:cs="Arial"/>
      <w:sz w:val="22"/>
      <w:szCs w:val="22"/>
    </w:rPr>
  </w:style>
  <w:style w:type="character" w:customStyle="1" w:styleId="Titre5Car">
    <w:name w:val="Titre 5 Car"/>
    <w:aliases w:val="Heading 51 Car,Heading 52 Car,Heading 53 Car,Heading 54 Car,Heading 55 Car,Heading 56 Car,Heading 57 Car,Heading 58 Car,Heading 59 Car,Heading 510 Car,Heading 511 Car,Heading 521 Car,Heading 531 Car,Heading 541 Car,Heading 551 Car"/>
    <w:basedOn w:val="Policepardfaut"/>
    <w:link w:val="Titre5"/>
    <w:uiPriority w:val="99"/>
    <w:locked/>
    <w:rsid w:val="00627831"/>
    <w:rPr>
      <w:b/>
      <w:bCs/>
      <w:i/>
      <w:iCs/>
      <w:sz w:val="22"/>
      <w:szCs w:val="22"/>
    </w:rPr>
  </w:style>
  <w:style w:type="character" w:customStyle="1" w:styleId="Titre6Car">
    <w:name w:val="Titre 6 Car"/>
    <w:basedOn w:val="Policepardfaut"/>
    <w:link w:val="Titre6"/>
    <w:uiPriority w:val="99"/>
    <w:semiHidden/>
    <w:locked/>
    <w:rsid w:val="00627831"/>
    <w:rPr>
      <w:rFonts w:ascii="Calibri" w:hAnsi="Calibri" w:cs="Times New Roman"/>
      <w:b/>
      <w:bCs/>
    </w:rPr>
  </w:style>
  <w:style w:type="character" w:customStyle="1" w:styleId="Titre7Car">
    <w:name w:val="Titre 7 Car"/>
    <w:basedOn w:val="Policepardfaut"/>
    <w:link w:val="Titre7"/>
    <w:uiPriority w:val="99"/>
    <w:semiHidden/>
    <w:locked/>
    <w:rsid w:val="00627831"/>
    <w:rPr>
      <w:rFonts w:ascii="Calibri" w:hAnsi="Calibri" w:cs="Times New Roman"/>
      <w:sz w:val="24"/>
      <w:szCs w:val="24"/>
    </w:rPr>
  </w:style>
  <w:style w:type="character" w:customStyle="1" w:styleId="Titre8Car">
    <w:name w:val="Titre 8 Car"/>
    <w:basedOn w:val="Policepardfaut"/>
    <w:link w:val="Titre8"/>
    <w:uiPriority w:val="99"/>
    <w:semiHidden/>
    <w:locked/>
    <w:rsid w:val="00627831"/>
    <w:rPr>
      <w:rFonts w:ascii="Calibri" w:hAnsi="Calibri" w:cs="Times New Roman"/>
      <w:i/>
      <w:iCs/>
      <w:sz w:val="24"/>
      <w:szCs w:val="24"/>
    </w:rPr>
  </w:style>
  <w:style w:type="character" w:customStyle="1" w:styleId="Titre9Car">
    <w:name w:val="Titre 9 Car"/>
    <w:basedOn w:val="Policepardfaut"/>
    <w:link w:val="Titre9"/>
    <w:uiPriority w:val="99"/>
    <w:semiHidden/>
    <w:locked/>
    <w:rsid w:val="00627831"/>
    <w:rPr>
      <w:rFonts w:ascii="Cambria" w:hAnsi="Cambria" w:cs="Times New Roman"/>
    </w:rPr>
  </w:style>
  <w:style w:type="paragraph" w:styleId="Pieddepage">
    <w:name w:val="footer"/>
    <w:basedOn w:val="Normal"/>
    <w:link w:val="PieddepageCar"/>
    <w:uiPriority w:val="99"/>
    <w:rsid w:val="00796157"/>
    <w:pPr>
      <w:pBdr>
        <w:top w:val="single" w:sz="6" w:space="2" w:color="auto"/>
      </w:pBdr>
      <w:tabs>
        <w:tab w:val="right" w:pos="8222"/>
      </w:tabs>
    </w:pPr>
    <w:rPr>
      <w:rFonts w:ascii="Arial" w:hAnsi="Arial" w:cs="Arial"/>
      <w:sz w:val="18"/>
      <w:szCs w:val="18"/>
    </w:rPr>
  </w:style>
  <w:style w:type="character" w:customStyle="1" w:styleId="PieddepageCar">
    <w:name w:val="Pied de page Car"/>
    <w:basedOn w:val="Policepardfaut"/>
    <w:link w:val="Pieddepage"/>
    <w:uiPriority w:val="99"/>
    <w:semiHidden/>
    <w:locked/>
    <w:rsid w:val="00627831"/>
    <w:rPr>
      <w:rFonts w:cs="Times New Roman"/>
    </w:rPr>
  </w:style>
  <w:style w:type="paragraph" w:styleId="En-tte">
    <w:name w:val="header"/>
    <w:basedOn w:val="Normal"/>
    <w:link w:val="En-tteCar"/>
    <w:uiPriority w:val="99"/>
    <w:rsid w:val="00796157"/>
    <w:pPr>
      <w:pBdr>
        <w:bottom w:val="single" w:sz="6" w:space="2" w:color="auto"/>
      </w:pBdr>
      <w:tabs>
        <w:tab w:val="right" w:pos="8222"/>
      </w:tabs>
    </w:pPr>
    <w:rPr>
      <w:sz w:val="18"/>
      <w:szCs w:val="18"/>
    </w:rPr>
  </w:style>
  <w:style w:type="character" w:customStyle="1" w:styleId="En-tteCar">
    <w:name w:val="En-tête Car"/>
    <w:basedOn w:val="Policepardfaut"/>
    <w:link w:val="En-tte"/>
    <w:uiPriority w:val="99"/>
    <w:semiHidden/>
    <w:locked/>
    <w:rsid w:val="00627831"/>
    <w:rPr>
      <w:rFonts w:cs="Times New Roman"/>
    </w:rPr>
  </w:style>
  <w:style w:type="character" w:styleId="Appelnotedebasdep">
    <w:name w:val="footnote reference"/>
    <w:basedOn w:val="Policepardfaut"/>
    <w:uiPriority w:val="99"/>
    <w:semiHidden/>
    <w:rsid w:val="00796157"/>
    <w:rPr>
      <w:rFonts w:ascii="Times New Roman" w:hAnsi="Times New Roman" w:cs="Times New Roman"/>
      <w:position w:val="6"/>
      <w:sz w:val="12"/>
      <w:szCs w:val="12"/>
    </w:rPr>
  </w:style>
  <w:style w:type="paragraph" w:styleId="Notedebasdepage">
    <w:name w:val="footnote text"/>
    <w:basedOn w:val="Normal"/>
    <w:link w:val="NotedebasdepageCar"/>
    <w:uiPriority w:val="99"/>
    <w:semiHidden/>
    <w:rsid w:val="00796157"/>
    <w:pPr>
      <w:spacing w:before="40" w:after="40"/>
      <w:ind w:left="170" w:right="851" w:hanging="170"/>
    </w:pPr>
    <w:rPr>
      <w:sz w:val="16"/>
      <w:szCs w:val="16"/>
    </w:rPr>
  </w:style>
  <w:style w:type="character" w:customStyle="1" w:styleId="NotedebasdepageCar">
    <w:name w:val="Note de bas de page Car"/>
    <w:basedOn w:val="Policepardfaut"/>
    <w:link w:val="Notedebasdepage"/>
    <w:uiPriority w:val="99"/>
    <w:semiHidden/>
    <w:locked/>
    <w:rsid w:val="00627831"/>
    <w:rPr>
      <w:rFonts w:cs="Times New Roman"/>
      <w:sz w:val="20"/>
      <w:szCs w:val="20"/>
    </w:rPr>
  </w:style>
  <w:style w:type="paragraph" w:customStyle="1" w:styleId="2Protectionlgende">
    <w:name w:val="2_Protection_légende"/>
    <w:basedOn w:val="Normal"/>
    <w:uiPriority w:val="99"/>
    <w:semiHidden/>
    <w:rsid w:val="00DE3F62"/>
    <w:pPr>
      <w:jc w:val="left"/>
    </w:pPr>
    <w:rPr>
      <w:rFonts w:ascii="Arial" w:hAnsi="Arial" w:cs="Arial"/>
      <w:sz w:val="18"/>
      <w:szCs w:val="18"/>
    </w:rPr>
  </w:style>
  <w:style w:type="paragraph" w:customStyle="1" w:styleId="en-ttedg">
    <w:name w:val="en-tête dg"/>
    <w:basedOn w:val="Normal"/>
    <w:uiPriority w:val="99"/>
    <w:rsid w:val="00796157"/>
    <w:pPr>
      <w:spacing w:line="240" w:lineRule="exact"/>
      <w:jc w:val="left"/>
    </w:pPr>
    <w:rPr>
      <w:rFonts w:ascii="Arial" w:hAnsi="Arial" w:cs="Arial"/>
      <w:b/>
      <w:bCs/>
      <w:caps/>
      <w:sz w:val="18"/>
      <w:szCs w:val="18"/>
    </w:rPr>
  </w:style>
  <w:style w:type="paragraph" w:customStyle="1" w:styleId="adresse-date">
    <w:name w:val="adresse-date"/>
    <w:basedOn w:val="Normal"/>
    <w:uiPriority w:val="99"/>
    <w:rsid w:val="00796157"/>
    <w:pPr>
      <w:spacing w:line="270" w:lineRule="exact"/>
    </w:pPr>
  </w:style>
  <w:style w:type="paragraph" w:customStyle="1" w:styleId="rf">
    <w:name w:val="réf."/>
    <w:basedOn w:val="Normal"/>
    <w:uiPriority w:val="99"/>
    <w:rsid w:val="00796157"/>
    <w:pPr>
      <w:jc w:val="left"/>
    </w:pPr>
    <w:rPr>
      <w:rFonts w:ascii="Arial" w:hAnsi="Arial" w:cs="Arial"/>
      <w:sz w:val="14"/>
      <w:szCs w:val="14"/>
    </w:rPr>
  </w:style>
  <w:style w:type="paragraph" w:customStyle="1" w:styleId="notepour">
    <w:name w:val="note pour"/>
    <w:basedOn w:val="Normal"/>
    <w:uiPriority w:val="99"/>
    <w:rsid w:val="00796157"/>
    <w:pPr>
      <w:spacing w:line="270" w:lineRule="exact"/>
      <w:jc w:val="right"/>
    </w:pPr>
    <w:rPr>
      <w:rFonts w:ascii="Arial" w:hAnsi="Arial" w:cs="Arial"/>
      <w:i/>
      <w:iCs/>
    </w:rPr>
  </w:style>
  <w:style w:type="paragraph" w:customStyle="1" w:styleId="en-ttedirection">
    <w:name w:val="en-tête direction"/>
    <w:basedOn w:val="en-ttedg"/>
    <w:uiPriority w:val="99"/>
    <w:rsid w:val="00796157"/>
    <w:pPr>
      <w:spacing w:before="40"/>
    </w:pPr>
    <w:rPr>
      <w:b w:val="0"/>
      <w:bCs w:val="0"/>
    </w:rPr>
  </w:style>
  <w:style w:type="paragraph" w:customStyle="1" w:styleId="ville">
    <w:name w:val="ville"/>
    <w:basedOn w:val="Normal"/>
    <w:uiPriority w:val="99"/>
    <w:rsid w:val="00796157"/>
    <w:pPr>
      <w:spacing w:line="270" w:lineRule="exact"/>
      <w:jc w:val="right"/>
    </w:pPr>
    <w:rPr>
      <w:rFonts w:ascii="Arial" w:hAnsi="Arial" w:cs="Arial"/>
      <w:sz w:val="18"/>
      <w:szCs w:val="18"/>
    </w:rPr>
  </w:style>
  <w:style w:type="paragraph" w:customStyle="1" w:styleId="NIVEAUSENSIBILITE">
    <w:name w:val="NIVEAU SENSIBILITE"/>
    <w:uiPriority w:val="99"/>
    <w:rsid w:val="00DE3F62"/>
    <w:rPr>
      <w:rFonts w:ascii="Arial (W1)" w:hAnsi="Arial (W1)" w:cs="Arial (W1)"/>
      <w:caps/>
      <w:color w:val="FFFFFF"/>
      <w:sz w:val="16"/>
      <w:szCs w:val="18"/>
    </w:rPr>
  </w:style>
  <w:style w:type="paragraph" w:customStyle="1" w:styleId="1titreblancboite">
    <w:name w:val="1_titre_blanc_boite"/>
    <w:basedOn w:val="Normal"/>
    <w:uiPriority w:val="99"/>
    <w:semiHidden/>
    <w:rsid w:val="004C2B80"/>
    <w:pPr>
      <w:jc w:val="center"/>
    </w:pPr>
    <w:rPr>
      <w:rFonts w:ascii="Arial" w:hAnsi="Arial" w:cs="Arial"/>
      <w:color w:val="FFFFFF"/>
      <w:sz w:val="20"/>
      <w:szCs w:val="20"/>
    </w:rPr>
  </w:style>
  <w:style w:type="paragraph" w:customStyle="1" w:styleId="en-tteservice">
    <w:name w:val="en-tête service"/>
    <w:basedOn w:val="Normal"/>
    <w:uiPriority w:val="99"/>
    <w:rsid w:val="00796157"/>
    <w:pPr>
      <w:spacing w:before="80" w:line="200" w:lineRule="exact"/>
    </w:pPr>
    <w:rPr>
      <w:rFonts w:ascii="Arial" w:hAnsi="Arial" w:cs="Arial"/>
      <w:caps/>
      <w:sz w:val="16"/>
      <w:szCs w:val="16"/>
    </w:rPr>
  </w:style>
  <w:style w:type="paragraph" w:styleId="TM1">
    <w:name w:val="toc 1"/>
    <w:basedOn w:val="Normal"/>
    <w:next w:val="Normal"/>
    <w:autoRedefine/>
    <w:uiPriority w:val="39"/>
    <w:rsid w:val="00796157"/>
    <w:pPr>
      <w:tabs>
        <w:tab w:val="right" w:leader="dot" w:pos="8222"/>
      </w:tabs>
      <w:spacing w:before="240" w:after="60"/>
      <w:ind w:left="680" w:right="851" w:hanging="340"/>
    </w:pPr>
    <w:rPr>
      <w:rFonts w:ascii="Arial" w:hAnsi="Arial" w:cs="Arial"/>
      <w:b/>
      <w:bCs/>
      <w:caps/>
      <w:sz w:val="24"/>
      <w:szCs w:val="24"/>
    </w:rPr>
  </w:style>
  <w:style w:type="paragraph" w:styleId="TM2">
    <w:name w:val="toc 2"/>
    <w:basedOn w:val="Normal"/>
    <w:next w:val="Normal"/>
    <w:autoRedefine/>
    <w:uiPriority w:val="39"/>
    <w:rsid w:val="00796157"/>
    <w:pPr>
      <w:tabs>
        <w:tab w:val="right" w:leader="dot" w:pos="8222"/>
      </w:tabs>
      <w:spacing w:after="60"/>
      <w:ind w:left="1134" w:right="851" w:hanging="397"/>
      <w:jc w:val="left"/>
    </w:pPr>
    <w:rPr>
      <w:rFonts w:ascii="Arial" w:hAnsi="Arial" w:cs="Arial"/>
      <w:caps/>
      <w:sz w:val="20"/>
      <w:szCs w:val="20"/>
    </w:rPr>
  </w:style>
  <w:style w:type="paragraph" w:styleId="TM3">
    <w:name w:val="toc 3"/>
    <w:basedOn w:val="Normal"/>
    <w:next w:val="Normal"/>
    <w:autoRedefine/>
    <w:uiPriority w:val="39"/>
    <w:rsid w:val="00796157"/>
    <w:pPr>
      <w:tabs>
        <w:tab w:val="right" w:leader="dot" w:pos="8222"/>
      </w:tabs>
      <w:spacing w:after="60"/>
      <w:ind w:left="1871" w:right="851" w:hanging="567"/>
      <w:jc w:val="left"/>
    </w:pPr>
    <w:rPr>
      <w:rFonts w:ascii="Arial" w:hAnsi="Arial" w:cs="Arial"/>
      <w:b/>
      <w:bCs/>
      <w:sz w:val="20"/>
      <w:szCs w:val="20"/>
    </w:rPr>
  </w:style>
  <w:style w:type="paragraph" w:styleId="TM4">
    <w:name w:val="toc 4"/>
    <w:basedOn w:val="Normal"/>
    <w:next w:val="Normal"/>
    <w:autoRedefine/>
    <w:uiPriority w:val="99"/>
    <w:semiHidden/>
    <w:rsid w:val="00796157"/>
    <w:pPr>
      <w:tabs>
        <w:tab w:val="right" w:leader="dot" w:pos="8222"/>
      </w:tabs>
      <w:spacing w:after="60"/>
      <w:ind w:left="2552" w:right="851" w:hanging="624"/>
      <w:jc w:val="left"/>
    </w:pPr>
    <w:rPr>
      <w:sz w:val="20"/>
      <w:szCs w:val="20"/>
    </w:rPr>
  </w:style>
  <w:style w:type="paragraph" w:styleId="TM5">
    <w:name w:val="toc 5"/>
    <w:basedOn w:val="Normal"/>
    <w:next w:val="Normal"/>
    <w:autoRedefine/>
    <w:uiPriority w:val="99"/>
    <w:semiHidden/>
    <w:rsid w:val="00796157"/>
    <w:pPr>
      <w:tabs>
        <w:tab w:val="right" w:leader="dot" w:pos="8222"/>
      </w:tabs>
      <w:ind w:left="2381" w:right="851" w:hanging="113"/>
      <w:jc w:val="left"/>
    </w:pPr>
    <w:rPr>
      <w:sz w:val="20"/>
      <w:szCs w:val="20"/>
    </w:rPr>
  </w:style>
  <w:style w:type="character" w:styleId="Lienhypertexte">
    <w:name w:val="Hyperlink"/>
    <w:basedOn w:val="Policepardfaut"/>
    <w:uiPriority w:val="99"/>
    <w:rsid w:val="005A0922"/>
    <w:rPr>
      <w:rFonts w:cs="Times New Roman"/>
      <w:color w:val="0000FF"/>
      <w:u w:val="single"/>
    </w:rPr>
  </w:style>
  <w:style w:type="paragraph" w:customStyle="1" w:styleId="FIGURE">
    <w:name w:val="FIGURE"/>
    <w:basedOn w:val="Normal"/>
    <w:link w:val="FIGURECar"/>
    <w:uiPriority w:val="99"/>
    <w:rsid w:val="005A0922"/>
    <w:pPr>
      <w:tabs>
        <w:tab w:val="left" w:pos="1622"/>
      </w:tabs>
      <w:spacing w:after="60"/>
      <w:ind w:left="1440" w:hanging="1152"/>
      <w:jc w:val="center"/>
    </w:pPr>
    <w:rPr>
      <w:rFonts w:ascii="Arial" w:eastAsia="SimSun" w:hAnsi="Arial"/>
      <w:sz w:val="18"/>
      <w:szCs w:val="24"/>
    </w:rPr>
  </w:style>
  <w:style w:type="character" w:customStyle="1" w:styleId="FIGURECar">
    <w:name w:val="FIGURE Car"/>
    <w:basedOn w:val="Policepardfaut"/>
    <w:link w:val="FIGURE"/>
    <w:uiPriority w:val="99"/>
    <w:locked/>
    <w:rsid w:val="005A0922"/>
    <w:rPr>
      <w:rFonts w:ascii="Arial" w:eastAsia="SimSun" w:hAnsi="Arial" w:cs="Times New Roman"/>
      <w:sz w:val="24"/>
      <w:szCs w:val="24"/>
      <w:lang w:val="fr-FR" w:eastAsia="fr-FR" w:bidi="ar-SA"/>
    </w:rPr>
  </w:style>
  <w:style w:type="table" w:styleId="Grilledutableau">
    <w:name w:val="Table Grid"/>
    <w:basedOn w:val="TableauNormal"/>
    <w:uiPriority w:val="99"/>
    <w:rsid w:val="005A0922"/>
    <w:pPr>
      <w:spacing w:before="60" w:after="6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731E8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7831"/>
    <w:rPr>
      <w:rFonts w:cs="Times New Roman"/>
      <w:sz w:val="2"/>
    </w:rPr>
  </w:style>
  <w:style w:type="character" w:styleId="Marquedecommentaire">
    <w:name w:val="annotation reference"/>
    <w:basedOn w:val="Policepardfaut"/>
    <w:rsid w:val="00823ADA"/>
    <w:rPr>
      <w:rFonts w:cs="Times New Roman"/>
      <w:sz w:val="16"/>
      <w:szCs w:val="16"/>
    </w:rPr>
  </w:style>
  <w:style w:type="paragraph" w:styleId="Commentaire">
    <w:name w:val="annotation text"/>
    <w:basedOn w:val="Normal"/>
    <w:link w:val="CommentaireCar"/>
    <w:rsid w:val="00823ADA"/>
    <w:rPr>
      <w:sz w:val="20"/>
      <w:szCs w:val="20"/>
    </w:rPr>
  </w:style>
  <w:style w:type="character" w:customStyle="1" w:styleId="CommentaireCar">
    <w:name w:val="Commentaire Car"/>
    <w:basedOn w:val="Policepardfaut"/>
    <w:link w:val="Commentaire"/>
    <w:locked/>
    <w:rsid w:val="00AD5800"/>
    <w:rPr>
      <w:rFonts w:cs="Times New Roman"/>
    </w:rPr>
  </w:style>
  <w:style w:type="paragraph" w:styleId="Objetducommentaire">
    <w:name w:val="annotation subject"/>
    <w:basedOn w:val="Commentaire"/>
    <w:next w:val="Commentaire"/>
    <w:link w:val="ObjetducommentaireCar"/>
    <w:uiPriority w:val="99"/>
    <w:semiHidden/>
    <w:rsid w:val="00823ADA"/>
    <w:rPr>
      <w:b/>
      <w:bCs/>
    </w:rPr>
  </w:style>
  <w:style w:type="character" w:customStyle="1" w:styleId="ObjetducommentaireCar">
    <w:name w:val="Objet du commentaire Car"/>
    <w:basedOn w:val="CommentaireCar"/>
    <w:link w:val="Objetducommentaire"/>
    <w:uiPriority w:val="99"/>
    <w:semiHidden/>
    <w:locked/>
    <w:rsid w:val="00627831"/>
    <w:rPr>
      <w:rFonts w:cs="Times New Roman"/>
      <w:b/>
      <w:bCs/>
      <w:sz w:val="20"/>
      <w:szCs w:val="20"/>
    </w:rPr>
  </w:style>
  <w:style w:type="paragraph" w:styleId="Paragraphedeliste">
    <w:name w:val="List Paragraph"/>
    <w:basedOn w:val="Normal"/>
    <w:link w:val="ParagraphedelisteCar"/>
    <w:uiPriority w:val="34"/>
    <w:qFormat/>
    <w:rsid w:val="00AD5800"/>
    <w:pPr>
      <w:ind w:left="720"/>
      <w:contextualSpacing/>
      <w:jc w:val="left"/>
    </w:pPr>
    <w:rPr>
      <w:rFonts w:ascii="Calibri" w:hAnsi="Calibri"/>
      <w:sz w:val="24"/>
      <w:szCs w:val="24"/>
      <w:lang w:val="en-US" w:eastAsia="en-US"/>
    </w:rPr>
  </w:style>
  <w:style w:type="paragraph" w:styleId="Rvision">
    <w:name w:val="Revision"/>
    <w:hidden/>
    <w:uiPriority w:val="99"/>
    <w:semiHidden/>
    <w:rsid w:val="001902E0"/>
    <w:rPr>
      <w:sz w:val="22"/>
      <w:szCs w:val="22"/>
    </w:rPr>
  </w:style>
  <w:style w:type="character" w:customStyle="1" w:styleId="titlehome1">
    <w:name w:val="titlehome1"/>
    <w:basedOn w:val="Policepardfaut"/>
    <w:uiPriority w:val="99"/>
    <w:rsid w:val="00C0083B"/>
    <w:rPr>
      <w:rFonts w:ascii="Arial" w:hAnsi="Arial" w:cs="Arial"/>
      <w:b/>
      <w:bCs/>
      <w:color w:val="AC1578"/>
      <w:sz w:val="18"/>
      <w:szCs w:val="18"/>
      <w:u w:val="none"/>
      <w:effect w:val="none"/>
    </w:rPr>
  </w:style>
  <w:style w:type="paragraph" w:customStyle="1" w:styleId="txt">
    <w:name w:val="txt"/>
    <w:basedOn w:val="Normal"/>
    <w:rsid w:val="00971424"/>
    <w:pPr>
      <w:tabs>
        <w:tab w:val="left" w:pos="-720"/>
        <w:tab w:val="left" w:pos="567"/>
        <w:tab w:val="left" w:pos="1162"/>
      </w:tabs>
      <w:ind w:right="680" w:firstLine="28"/>
    </w:pPr>
    <w:rPr>
      <w:rFonts w:ascii="Helv" w:hAnsi="Helv"/>
      <w:sz w:val="24"/>
      <w:szCs w:val="20"/>
    </w:rPr>
  </w:style>
  <w:style w:type="paragraph" w:styleId="Notedefin">
    <w:name w:val="endnote text"/>
    <w:basedOn w:val="Normal"/>
    <w:link w:val="NotedefinCar"/>
    <w:uiPriority w:val="99"/>
    <w:semiHidden/>
    <w:unhideWhenUsed/>
    <w:locked/>
    <w:rsid w:val="00420E95"/>
    <w:rPr>
      <w:sz w:val="20"/>
      <w:szCs w:val="20"/>
    </w:rPr>
  </w:style>
  <w:style w:type="character" w:customStyle="1" w:styleId="NotedefinCar">
    <w:name w:val="Note de fin Car"/>
    <w:basedOn w:val="Policepardfaut"/>
    <w:link w:val="Notedefin"/>
    <w:uiPriority w:val="99"/>
    <w:semiHidden/>
    <w:rsid w:val="00420E95"/>
  </w:style>
  <w:style w:type="character" w:styleId="Appeldenotedefin">
    <w:name w:val="endnote reference"/>
    <w:basedOn w:val="Policepardfaut"/>
    <w:uiPriority w:val="99"/>
    <w:semiHidden/>
    <w:unhideWhenUsed/>
    <w:locked/>
    <w:rsid w:val="00420E95"/>
    <w:rPr>
      <w:vertAlign w:val="superscript"/>
    </w:rPr>
  </w:style>
  <w:style w:type="paragraph" w:styleId="En-ttedetabledesmatires">
    <w:name w:val="TOC Heading"/>
    <w:basedOn w:val="Titre1"/>
    <w:next w:val="Normal"/>
    <w:uiPriority w:val="39"/>
    <w:semiHidden/>
    <w:unhideWhenUsed/>
    <w:qFormat/>
    <w:rsid w:val="00851C6A"/>
    <w:pPr>
      <w:keepLines/>
      <w:numPr>
        <w:numId w:val="0"/>
      </w:numPr>
      <w:spacing w:after="0" w:line="276" w:lineRule="auto"/>
      <w:outlineLvl w:val="9"/>
    </w:pPr>
    <w:rPr>
      <w:rFonts w:ascii="Cambria" w:hAnsi="Cambria" w:cs="Times New Roman"/>
      <w:color w:val="365F91"/>
      <w:sz w:val="28"/>
      <w:szCs w:val="28"/>
      <w:lang w:eastAsia="en-US"/>
    </w:rPr>
  </w:style>
  <w:style w:type="table" w:styleId="Tramemoyenne1-Accent5">
    <w:name w:val="Medium Shading 1 Accent 5"/>
    <w:basedOn w:val="TableauNormal"/>
    <w:uiPriority w:val="63"/>
    <w:rsid w:val="003B60B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ev">
    <w:name w:val="Strong"/>
    <w:basedOn w:val="Policepardfaut"/>
    <w:qFormat/>
    <w:locked/>
    <w:rsid w:val="00906DA1"/>
    <w:rPr>
      <w:b/>
      <w:bCs/>
    </w:rPr>
  </w:style>
  <w:style w:type="character" w:styleId="Accentuation">
    <w:name w:val="Emphasis"/>
    <w:basedOn w:val="Policepardfaut"/>
    <w:qFormat/>
    <w:locked/>
    <w:rsid w:val="00906DA1"/>
    <w:rPr>
      <w:i/>
      <w:iCs/>
    </w:rPr>
  </w:style>
  <w:style w:type="character" w:customStyle="1" w:styleId="ParagraphedelisteCar">
    <w:name w:val="Paragraphe de liste Car"/>
    <w:basedOn w:val="Policepardfaut"/>
    <w:link w:val="Paragraphedeliste"/>
    <w:uiPriority w:val="34"/>
    <w:rsid w:val="00F63050"/>
    <w:rPr>
      <w:rFonts w:ascii="Calibri" w:hAnsi="Calibri"/>
      <w:sz w:val="24"/>
      <w:szCs w:val="24"/>
      <w:lang w:val="en-US" w:eastAsia="en-US"/>
    </w:rPr>
  </w:style>
  <w:style w:type="table" w:styleId="Tramemoyenne1-Accent1">
    <w:name w:val="Medium Shading 1 Accent 1"/>
    <w:basedOn w:val="TableauNormal"/>
    <w:uiPriority w:val="63"/>
    <w:rsid w:val="00856671"/>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3369">
      <w:bodyDiv w:val="1"/>
      <w:marLeft w:val="0"/>
      <w:marRight w:val="0"/>
      <w:marTop w:val="0"/>
      <w:marBottom w:val="0"/>
      <w:divBdr>
        <w:top w:val="none" w:sz="0" w:space="0" w:color="auto"/>
        <w:left w:val="none" w:sz="0" w:space="0" w:color="auto"/>
        <w:bottom w:val="none" w:sz="0" w:space="0" w:color="auto"/>
        <w:right w:val="none" w:sz="0" w:space="0" w:color="auto"/>
      </w:divBdr>
    </w:div>
    <w:div w:id="253365925">
      <w:bodyDiv w:val="1"/>
      <w:marLeft w:val="0"/>
      <w:marRight w:val="0"/>
      <w:marTop w:val="0"/>
      <w:marBottom w:val="0"/>
      <w:divBdr>
        <w:top w:val="none" w:sz="0" w:space="0" w:color="auto"/>
        <w:left w:val="none" w:sz="0" w:space="0" w:color="auto"/>
        <w:bottom w:val="none" w:sz="0" w:space="0" w:color="auto"/>
        <w:right w:val="none" w:sz="0" w:space="0" w:color="auto"/>
      </w:divBdr>
    </w:div>
    <w:div w:id="434059741">
      <w:bodyDiv w:val="1"/>
      <w:marLeft w:val="0"/>
      <w:marRight w:val="0"/>
      <w:marTop w:val="0"/>
      <w:marBottom w:val="0"/>
      <w:divBdr>
        <w:top w:val="none" w:sz="0" w:space="0" w:color="auto"/>
        <w:left w:val="none" w:sz="0" w:space="0" w:color="auto"/>
        <w:bottom w:val="none" w:sz="0" w:space="0" w:color="auto"/>
        <w:right w:val="none" w:sz="0" w:space="0" w:color="auto"/>
      </w:divBdr>
    </w:div>
    <w:div w:id="703560515">
      <w:marLeft w:val="0"/>
      <w:marRight w:val="0"/>
      <w:marTop w:val="0"/>
      <w:marBottom w:val="0"/>
      <w:divBdr>
        <w:top w:val="none" w:sz="0" w:space="0" w:color="auto"/>
        <w:left w:val="none" w:sz="0" w:space="0" w:color="auto"/>
        <w:bottom w:val="none" w:sz="0" w:space="0" w:color="auto"/>
        <w:right w:val="none" w:sz="0" w:space="0" w:color="auto"/>
      </w:divBdr>
    </w:div>
    <w:div w:id="703560516">
      <w:marLeft w:val="0"/>
      <w:marRight w:val="0"/>
      <w:marTop w:val="0"/>
      <w:marBottom w:val="0"/>
      <w:divBdr>
        <w:top w:val="none" w:sz="0" w:space="0" w:color="auto"/>
        <w:left w:val="none" w:sz="0" w:space="0" w:color="auto"/>
        <w:bottom w:val="none" w:sz="0" w:space="0" w:color="auto"/>
        <w:right w:val="none" w:sz="0" w:space="0" w:color="auto"/>
      </w:divBdr>
    </w:div>
    <w:div w:id="1108700133">
      <w:bodyDiv w:val="1"/>
      <w:marLeft w:val="0"/>
      <w:marRight w:val="0"/>
      <w:marTop w:val="0"/>
      <w:marBottom w:val="0"/>
      <w:divBdr>
        <w:top w:val="none" w:sz="0" w:space="0" w:color="auto"/>
        <w:left w:val="none" w:sz="0" w:space="0" w:color="auto"/>
        <w:bottom w:val="none" w:sz="0" w:space="0" w:color="auto"/>
        <w:right w:val="none" w:sz="0" w:space="0" w:color="auto"/>
      </w:divBdr>
      <w:divsChild>
        <w:div w:id="309945552">
          <w:marLeft w:val="547"/>
          <w:marRight w:val="0"/>
          <w:marTop w:val="0"/>
          <w:marBottom w:val="0"/>
          <w:divBdr>
            <w:top w:val="none" w:sz="0" w:space="0" w:color="auto"/>
            <w:left w:val="none" w:sz="0" w:space="0" w:color="auto"/>
            <w:bottom w:val="none" w:sz="0" w:space="0" w:color="auto"/>
            <w:right w:val="none" w:sz="0" w:space="0" w:color="auto"/>
          </w:divBdr>
        </w:div>
        <w:div w:id="334190651">
          <w:marLeft w:val="1166"/>
          <w:marRight w:val="0"/>
          <w:marTop w:val="0"/>
          <w:marBottom w:val="0"/>
          <w:divBdr>
            <w:top w:val="none" w:sz="0" w:space="0" w:color="auto"/>
            <w:left w:val="none" w:sz="0" w:space="0" w:color="auto"/>
            <w:bottom w:val="none" w:sz="0" w:space="0" w:color="auto"/>
            <w:right w:val="none" w:sz="0" w:space="0" w:color="auto"/>
          </w:divBdr>
        </w:div>
        <w:div w:id="1003317244">
          <w:marLeft w:val="547"/>
          <w:marRight w:val="0"/>
          <w:marTop w:val="0"/>
          <w:marBottom w:val="0"/>
          <w:divBdr>
            <w:top w:val="none" w:sz="0" w:space="0" w:color="auto"/>
            <w:left w:val="none" w:sz="0" w:space="0" w:color="auto"/>
            <w:bottom w:val="none" w:sz="0" w:space="0" w:color="auto"/>
            <w:right w:val="none" w:sz="0" w:space="0" w:color="auto"/>
          </w:divBdr>
        </w:div>
        <w:div w:id="521239497">
          <w:marLeft w:val="1166"/>
          <w:marRight w:val="0"/>
          <w:marTop w:val="0"/>
          <w:marBottom w:val="0"/>
          <w:divBdr>
            <w:top w:val="none" w:sz="0" w:space="0" w:color="auto"/>
            <w:left w:val="none" w:sz="0" w:space="0" w:color="auto"/>
            <w:bottom w:val="none" w:sz="0" w:space="0" w:color="auto"/>
            <w:right w:val="none" w:sz="0" w:space="0" w:color="auto"/>
          </w:divBdr>
        </w:div>
        <w:div w:id="1213037177">
          <w:marLeft w:val="1166"/>
          <w:marRight w:val="0"/>
          <w:marTop w:val="0"/>
          <w:marBottom w:val="0"/>
          <w:divBdr>
            <w:top w:val="none" w:sz="0" w:space="0" w:color="auto"/>
            <w:left w:val="none" w:sz="0" w:space="0" w:color="auto"/>
            <w:bottom w:val="none" w:sz="0" w:space="0" w:color="auto"/>
            <w:right w:val="none" w:sz="0" w:space="0" w:color="auto"/>
          </w:divBdr>
        </w:div>
        <w:div w:id="296641327">
          <w:marLeft w:val="547"/>
          <w:marRight w:val="0"/>
          <w:marTop w:val="0"/>
          <w:marBottom w:val="0"/>
          <w:divBdr>
            <w:top w:val="none" w:sz="0" w:space="0" w:color="auto"/>
            <w:left w:val="none" w:sz="0" w:space="0" w:color="auto"/>
            <w:bottom w:val="none" w:sz="0" w:space="0" w:color="auto"/>
            <w:right w:val="none" w:sz="0" w:space="0" w:color="auto"/>
          </w:divBdr>
        </w:div>
        <w:div w:id="1566522792">
          <w:marLeft w:val="1166"/>
          <w:marRight w:val="0"/>
          <w:marTop w:val="0"/>
          <w:marBottom w:val="0"/>
          <w:divBdr>
            <w:top w:val="none" w:sz="0" w:space="0" w:color="auto"/>
            <w:left w:val="none" w:sz="0" w:space="0" w:color="auto"/>
            <w:bottom w:val="none" w:sz="0" w:space="0" w:color="auto"/>
            <w:right w:val="none" w:sz="0" w:space="0" w:color="auto"/>
          </w:divBdr>
        </w:div>
        <w:div w:id="1228415949">
          <w:marLeft w:val="1166"/>
          <w:marRight w:val="0"/>
          <w:marTop w:val="0"/>
          <w:marBottom w:val="0"/>
          <w:divBdr>
            <w:top w:val="none" w:sz="0" w:space="0" w:color="auto"/>
            <w:left w:val="none" w:sz="0" w:space="0" w:color="auto"/>
            <w:bottom w:val="none" w:sz="0" w:space="0" w:color="auto"/>
            <w:right w:val="none" w:sz="0" w:space="0" w:color="auto"/>
          </w:divBdr>
        </w:div>
        <w:div w:id="434131424">
          <w:marLeft w:val="547"/>
          <w:marRight w:val="0"/>
          <w:marTop w:val="0"/>
          <w:marBottom w:val="0"/>
          <w:divBdr>
            <w:top w:val="none" w:sz="0" w:space="0" w:color="auto"/>
            <w:left w:val="none" w:sz="0" w:space="0" w:color="auto"/>
            <w:bottom w:val="none" w:sz="0" w:space="0" w:color="auto"/>
            <w:right w:val="none" w:sz="0" w:space="0" w:color="auto"/>
          </w:divBdr>
        </w:div>
        <w:div w:id="835459486">
          <w:marLeft w:val="1166"/>
          <w:marRight w:val="0"/>
          <w:marTop w:val="0"/>
          <w:marBottom w:val="0"/>
          <w:divBdr>
            <w:top w:val="none" w:sz="0" w:space="0" w:color="auto"/>
            <w:left w:val="none" w:sz="0" w:space="0" w:color="auto"/>
            <w:bottom w:val="none" w:sz="0" w:space="0" w:color="auto"/>
            <w:right w:val="none" w:sz="0" w:space="0" w:color="auto"/>
          </w:divBdr>
        </w:div>
        <w:div w:id="638804500">
          <w:marLeft w:val="1166"/>
          <w:marRight w:val="0"/>
          <w:marTop w:val="0"/>
          <w:marBottom w:val="0"/>
          <w:divBdr>
            <w:top w:val="none" w:sz="0" w:space="0" w:color="auto"/>
            <w:left w:val="none" w:sz="0" w:space="0" w:color="auto"/>
            <w:bottom w:val="none" w:sz="0" w:space="0" w:color="auto"/>
            <w:right w:val="none" w:sz="0" w:space="0" w:color="auto"/>
          </w:divBdr>
        </w:div>
      </w:divsChild>
    </w:div>
    <w:div w:id="1234856203">
      <w:bodyDiv w:val="1"/>
      <w:marLeft w:val="0"/>
      <w:marRight w:val="0"/>
      <w:marTop w:val="0"/>
      <w:marBottom w:val="0"/>
      <w:divBdr>
        <w:top w:val="none" w:sz="0" w:space="0" w:color="auto"/>
        <w:left w:val="none" w:sz="0" w:space="0" w:color="auto"/>
        <w:bottom w:val="none" w:sz="0" w:space="0" w:color="auto"/>
        <w:right w:val="none" w:sz="0" w:space="0" w:color="auto"/>
      </w:divBdr>
    </w:div>
    <w:div w:id="1419330002">
      <w:bodyDiv w:val="1"/>
      <w:marLeft w:val="0"/>
      <w:marRight w:val="0"/>
      <w:marTop w:val="0"/>
      <w:marBottom w:val="0"/>
      <w:divBdr>
        <w:top w:val="none" w:sz="0" w:space="0" w:color="auto"/>
        <w:left w:val="none" w:sz="0" w:space="0" w:color="auto"/>
        <w:bottom w:val="none" w:sz="0" w:space="0" w:color="auto"/>
        <w:right w:val="none" w:sz="0" w:space="0" w:color="auto"/>
      </w:divBdr>
    </w:div>
    <w:div w:id="19054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fonb.org/Default.aspx?lid=1&amp;rid=122&amp;rvid=148&amp;article=177" TargetMode="External"/><Relationship Id="rId18" Type="http://schemas.openxmlformats.org/officeDocument/2006/relationships/oleObject" Target="embeddings/oleObject1.bin"/><Relationship Id="rId26" Type="http://schemas.openxmlformats.org/officeDocument/2006/relationships/image" Target="media/image6.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4.png"/><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package" Target="embeddings/Microsoft_Word_Document2.docx"/><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oleObject" Target="embeddings/oleObject2.bin"/><Relationship Id="rId29" Type="http://schemas.openxmlformats.org/officeDocument/2006/relationships/image" Target="media/image9.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onegate-a2a.banque-france.fr/receivedeclarationHV" TargetMode="External"/><Relationship Id="rId32" Type="http://schemas.openxmlformats.org/officeDocument/2006/relationships/image" Target="media/image12.png"/><Relationship Id="rId37" Type="http://schemas.openxmlformats.org/officeDocument/2006/relationships/image" Target="media/image17.emf"/><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onegate-a2a-test.banque-france.fr/receivedeclarationHV" TargetMode="Externa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113-ONEGATE-HELP-UT@banque-france.fr" TargetMode="External"/><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000560\Local%20Settings\Temporary%20Internet%20Files\Content.MSO\CA88CE9C.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236AE5ED7F6A14084F89E6756632880" ma:contentTypeVersion="2" ma:contentTypeDescription="Crée un document." ma:contentTypeScope="" ma:versionID="ac53d01a4b9ccffe08c3781e12c40374">
  <xsd:schema xmlns:xsd="http://www.w3.org/2001/XMLSchema" xmlns:xs="http://www.w3.org/2001/XMLSchema" xmlns:p="http://schemas.microsoft.com/office/2006/metadata/properties" xmlns:ns2="cda6c118-7bb5-4ef5-b2aa-f82132a2b015" xmlns:ns3="4f2be41e-1256-426f-a679-7fbbcf3c3dca" targetNamespace="http://schemas.microsoft.com/office/2006/metadata/properties" ma:root="true" ma:fieldsID="c171d2544c9506cd7a4a0fd3ee110413" ns2:_="" ns3:_="">
    <xsd:import namespace="cda6c118-7bb5-4ef5-b2aa-f82132a2b015"/>
    <xsd:import namespace="4f2be41e-1256-426f-a679-7fbbcf3c3dca"/>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6c118-7bb5-4ef5-b2aa-f82132a2b015"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contenu du document"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be41e-1256-426f-a679-7fbbcf3c3dca" elementFormDefault="qualified">
    <xsd:import namespace="http://schemas.microsoft.com/office/2006/documentManagement/types"/>
    <xsd:import namespace="http://schemas.microsoft.com/office/infopath/2007/PartnerControls"/>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cda6c118-7bb5-4ef5-b2aa-f82132a2b0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6C63-5A43-4AC4-A4DE-70840A7C5241}">
  <ds:schemaRefs>
    <ds:schemaRef ds:uri="http://schemas.microsoft.com/sharepoint/events"/>
  </ds:schemaRefs>
</ds:datastoreItem>
</file>

<file path=customXml/itemProps2.xml><?xml version="1.0" encoding="utf-8"?>
<ds:datastoreItem xmlns:ds="http://schemas.openxmlformats.org/officeDocument/2006/customXml" ds:itemID="{30AED89F-1610-4558-97C1-1A6FA9D7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6c118-7bb5-4ef5-b2aa-f82132a2b015"/>
    <ds:schemaRef ds:uri="4f2be41e-1256-426f-a679-7fbbcf3c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AE9D5-1213-4130-94FD-C777B85CF134}">
  <ds:schemaRefs>
    <ds:schemaRef ds:uri="http://schemas.microsoft.com/office/2006/metadata/properties"/>
    <ds:schemaRef ds:uri="http://schemas.microsoft.com/office/infopath/2007/PartnerControls"/>
    <ds:schemaRef ds:uri="cda6c118-7bb5-4ef5-b2aa-f82132a2b015"/>
  </ds:schemaRefs>
</ds:datastoreItem>
</file>

<file path=customXml/itemProps4.xml><?xml version="1.0" encoding="utf-8"?>
<ds:datastoreItem xmlns:ds="http://schemas.openxmlformats.org/officeDocument/2006/customXml" ds:itemID="{60B06AA7-0BD0-4517-B5E6-B688CD984AE7}">
  <ds:schemaRefs>
    <ds:schemaRef ds:uri="http://schemas.microsoft.com/sharepoint/v3/contenttype/forms"/>
  </ds:schemaRefs>
</ds:datastoreItem>
</file>

<file path=customXml/itemProps5.xml><?xml version="1.0" encoding="utf-8"?>
<ds:datastoreItem xmlns:ds="http://schemas.openxmlformats.org/officeDocument/2006/customXml" ds:itemID="{A46108E9-868F-4353-95DA-C47CE32E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CA88CE9C.dot</Template>
  <TotalTime>0</TotalTime>
  <Pages>8</Pages>
  <Words>1224</Words>
  <Characters>6734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Guichet ONEGATE - Note technique sur les modalités d'échanges A2A - Juin 2010</vt:lpstr>
    </vt:vector>
  </TitlesOfParts>
  <Company>Banque de France</Company>
  <LinksUpToDate>false</LinksUpToDate>
  <CharactersWithSpaces>7943</CharactersWithSpaces>
  <SharedDoc>false</SharedDoc>
  <HLinks>
    <vt:vector size="96" baseType="variant">
      <vt:variant>
        <vt:i4>1310774</vt:i4>
      </vt:variant>
      <vt:variant>
        <vt:i4>92</vt:i4>
      </vt:variant>
      <vt:variant>
        <vt:i4>0</vt:i4>
      </vt:variant>
      <vt:variant>
        <vt:i4>5</vt:i4>
      </vt:variant>
      <vt:variant>
        <vt:lpwstr/>
      </vt:variant>
      <vt:variant>
        <vt:lpwstr>_Toc306365552</vt:lpwstr>
      </vt:variant>
      <vt:variant>
        <vt:i4>1310774</vt:i4>
      </vt:variant>
      <vt:variant>
        <vt:i4>86</vt:i4>
      </vt:variant>
      <vt:variant>
        <vt:i4>0</vt:i4>
      </vt:variant>
      <vt:variant>
        <vt:i4>5</vt:i4>
      </vt:variant>
      <vt:variant>
        <vt:lpwstr/>
      </vt:variant>
      <vt:variant>
        <vt:lpwstr>_Toc306365551</vt:lpwstr>
      </vt:variant>
      <vt:variant>
        <vt:i4>1310774</vt:i4>
      </vt:variant>
      <vt:variant>
        <vt:i4>80</vt:i4>
      </vt:variant>
      <vt:variant>
        <vt:i4>0</vt:i4>
      </vt:variant>
      <vt:variant>
        <vt:i4>5</vt:i4>
      </vt:variant>
      <vt:variant>
        <vt:lpwstr/>
      </vt:variant>
      <vt:variant>
        <vt:lpwstr>_Toc306365550</vt:lpwstr>
      </vt:variant>
      <vt:variant>
        <vt:i4>1376310</vt:i4>
      </vt:variant>
      <vt:variant>
        <vt:i4>74</vt:i4>
      </vt:variant>
      <vt:variant>
        <vt:i4>0</vt:i4>
      </vt:variant>
      <vt:variant>
        <vt:i4>5</vt:i4>
      </vt:variant>
      <vt:variant>
        <vt:lpwstr/>
      </vt:variant>
      <vt:variant>
        <vt:lpwstr>_Toc306365549</vt:lpwstr>
      </vt:variant>
      <vt:variant>
        <vt:i4>1376310</vt:i4>
      </vt:variant>
      <vt:variant>
        <vt:i4>68</vt:i4>
      </vt:variant>
      <vt:variant>
        <vt:i4>0</vt:i4>
      </vt:variant>
      <vt:variant>
        <vt:i4>5</vt:i4>
      </vt:variant>
      <vt:variant>
        <vt:lpwstr/>
      </vt:variant>
      <vt:variant>
        <vt:lpwstr>_Toc306365548</vt:lpwstr>
      </vt:variant>
      <vt:variant>
        <vt:i4>1376310</vt:i4>
      </vt:variant>
      <vt:variant>
        <vt:i4>62</vt:i4>
      </vt:variant>
      <vt:variant>
        <vt:i4>0</vt:i4>
      </vt:variant>
      <vt:variant>
        <vt:i4>5</vt:i4>
      </vt:variant>
      <vt:variant>
        <vt:lpwstr/>
      </vt:variant>
      <vt:variant>
        <vt:lpwstr>_Toc306365547</vt:lpwstr>
      </vt:variant>
      <vt:variant>
        <vt:i4>1376310</vt:i4>
      </vt:variant>
      <vt:variant>
        <vt:i4>56</vt:i4>
      </vt:variant>
      <vt:variant>
        <vt:i4>0</vt:i4>
      </vt:variant>
      <vt:variant>
        <vt:i4>5</vt:i4>
      </vt:variant>
      <vt:variant>
        <vt:lpwstr/>
      </vt:variant>
      <vt:variant>
        <vt:lpwstr>_Toc306365546</vt:lpwstr>
      </vt:variant>
      <vt:variant>
        <vt:i4>1376310</vt:i4>
      </vt:variant>
      <vt:variant>
        <vt:i4>50</vt:i4>
      </vt:variant>
      <vt:variant>
        <vt:i4>0</vt:i4>
      </vt:variant>
      <vt:variant>
        <vt:i4>5</vt:i4>
      </vt:variant>
      <vt:variant>
        <vt:lpwstr/>
      </vt:variant>
      <vt:variant>
        <vt:lpwstr>_Toc306365545</vt:lpwstr>
      </vt:variant>
      <vt:variant>
        <vt:i4>1376310</vt:i4>
      </vt:variant>
      <vt:variant>
        <vt:i4>44</vt:i4>
      </vt:variant>
      <vt:variant>
        <vt:i4>0</vt:i4>
      </vt:variant>
      <vt:variant>
        <vt:i4>5</vt:i4>
      </vt:variant>
      <vt:variant>
        <vt:lpwstr/>
      </vt:variant>
      <vt:variant>
        <vt:lpwstr>_Toc306365544</vt:lpwstr>
      </vt:variant>
      <vt:variant>
        <vt:i4>1376310</vt:i4>
      </vt:variant>
      <vt:variant>
        <vt:i4>38</vt:i4>
      </vt:variant>
      <vt:variant>
        <vt:i4>0</vt:i4>
      </vt:variant>
      <vt:variant>
        <vt:i4>5</vt:i4>
      </vt:variant>
      <vt:variant>
        <vt:lpwstr/>
      </vt:variant>
      <vt:variant>
        <vt:lpwstr>_Toc306365543</vt:lpwstr>
      </vt:variant>
      <vt:variant>
        <vt:i4>1376310</vt:i4>
      </vt:variant>
      <vt:variant>
        <vt:i4>32</vt:i4>
      </vt:variant>
      <vt:variant>
        <vt:i4>0</vt:i4>
      </vt:variant>
      <vt:variant>
        <vt:i4>5</vt:i4>
      </vt:variant>
      <vt:variant>
        <vt:lpwstr/>
      </vt:variant>
      <vt:variant>
        <vt:lpwstr>_Toc306365542</vt:lpwstr>
      </vt:variant>
      <vt:variant>
        <vt:i4>1376310</vt:i4>
      </vt:variant>
      <vt:variant>
        <vt:i4>26</vt:i4>
      </vt:variant>
      <vt:variant>
        <vt:i4>0</vt:i4>
      </vt:variant>
      <vt:variant>
        <vt:i4>5</vt:i4>
      </vt:variant>
      <vt:variant>
        <vt:lpwstr/>
      </vt:variant>
      <vt:variant>
        <vt:lpwstr>_Toc306365541</vt:lpwstr>
      </vt:variant>
      <vt:variant>
        <vt:i4>1376310</vt:i4>
      </vt:variant>
      <vt:variant>
        <vt:i4>20</vt:i4>
      </vt:variant>
      <vt:variant>
        <vt:i4>0</vt:i4>
      </vt:variant>
      <vt:variant>
        <vt:i4>5</vt:i4>
      </vt:variant>
      <vt:variant>
        <vt:lpwstr/>
      </vt:variant>
      <vt:variant>
        <vt:lpwstr>_Toc306365540</vt:lpwstr>
      </vt:variant>
      <vt:variant>
        <vt:i4>1179702</vt:i4>
      </vt:variant>
      <vt:variant>
        <vt:i4>14</vt:i4>
      </vt:variant>
      <vt:variant>
        <vt:i4>0</vt:i4>
      </vt:variant>
      <vt:variant>
        <vt:i4>5</vt:i4>
      </vt:variant>
      <vt:variant>
        <vt:lpwstr/>
      </vt:variant>
      <vt:variant>
        <vt:lpwstr>_Toc306365539</vt:lpwstr>
      </vt:variant>
      <vt:variant>
        <vt:i4>1179702</vt:i4>
      </vt:variant>
      <vt:variant>
        <vt:i4>8</vt:i4>
      </vt:variant>
      <vt:variant>
        <vt:i4>0</vt:i4>
      </vt:variant>
      <vt:variant>
        <vt:i4>5</vt:i4>
      </vt:variant>
      <vt:variant>
        <vt:lpwstr/>
      </vt:variant>
      <vt:variant>
        <vt:lpwstr>_Toc306365538</vt:lpwstr>
      </vt:variant>
      <vt:variant>
        <vt:i4>1179702</vt:i4>
      </vt:variant>
      <vt:variant>
        <vt:i4>2</vt:i4>
      </vt:variant>
      <vt:variant>
        <vt:i4>0</vt:i4>
      </vt:variant>
      <vt:variant>
        <vt:i4>5</vt:i4>
      </vt:variant>
      <vt:variant>
        <vt:lpwstr/>
      </vt:variant>
      <vt:variant>
        <vt:lpwstr>_Toc306365537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Guichet ONEGATE - Note technique sur les modalités d'échanges A2A - Juin 2010</dc:title>
  <dc:subject>Guichet ONEGATE - Note technique sur les modalités d'échanges A2A - Juin 2010</dc:subject>
  <dc:creator>Banque de France</dc:creator>
  <dc:description>0</dc:description>
  <cp:lastModifiedBy>Anaë KALIJ</cp:lastModifiedBy>
  <cp:revision>2</cp:revision>
  <cp:lastPrinted>2010-06-24T08:45:00Z</cp:lastPrinted>
  <dcterms:created xsi:type="dcterms:W3CDTF">2017-01-27T15:03:00Z</dcterms:created>
  <dcterms:modified xsi:type="dcterms:W3CDTF">2017-01-27T15:03:00Z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0x0101008236AE5ED7F6A14084F89E6756632880</vt:lpwstr>
  </property>
  <property fmtid="{D5CDD505-2E9C-101B-9397-08002B2CF9AE}" name="NXPowerLiteLastOptimized" pid="3">
    <vt:lpwstr>231957</vt:lpwstr>
  </property>
  <property fmtid="{D5CDD505-2E9C-101B-9397-08002B2CF9AE}" name="NXPowerLiteSettings" pid="4">
    <vt:lpwstr>C7000400038000</vt:lpwstr>
  </property>
  <property fmtid="{D5CDD505-2E9C-101B-9397-08002B2CF9AE}" name="NXPowerLiteVersion" pid="5">
    <vt:lpwstr>S10.0.0</vt:lpwstr>
  </property>
</Properties>
</file>