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23ED" w14:textId="77777777" w:rsidR="008F5445" w:rsidRDefault="008F5445" w:rsidP="008F54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:sz w:val="36"/>
          <w:szCs w:val="36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</w:t>
      </w:r>
    </w:p>
    <w:p w14:paraId="78708630" w14:textId="77777777" w:rsidR="008F5445" w:rsidRDefault="008F5445" w:rsidP="008F5445">
      <w:pPr>
        <w:spacing w:after="200"/>
        <w:jc w:val="center"/>
      </w:pPr>
    </w:p>
    <w:p w14:paraId="76685E74" w14:textId="30D042E7" w:rsidR="004A0F72" w:rsidRDefault="000E2DEB" w:rsidP="004A0F72">
      <w:pPr>
        <w:spacing w:after="200"/>
        <w:jc w:val="center"/>
        <w:rPr>
          <w:sz w:val="56"/>
        </w:rPr>
      </w:pPr>
      <w:r w:rsidRPr="009A34F6">
        <w:rPr>
          <w:sz w:val="56"/>
        </w:rPr>
        <w:t>Déclaration trimestrielle des opérations de paiement impliquant des non-IFM</w:t>
      </w:r>
    </w:p>
    <w:p w14:paraId="0D47D0EB" w14:textId="77777777" w:rsidR="008F5445" w:rsidRDefault="008F5445" w:rsidP="008F5445">
      <w:pPr>
        <w:spacing w:after="200"/>
        <w:jc w:val="center"/>
      </w:pPr>
      <w:r>
        <w:rPr>
          <w:sz w:val="56"/>
        </w:rPr>
        <w:t>______________________</w:t>
      </w:r>
    </w:p>
    <w:p w14:paraId="3B54BC38" w14:textId="77777777" w:rsidR="008F5445" w:rsidRPr="00DD6EC7" w:rsidRDefault="008F5445" w:rsidP="008F5445">
      <w:pPr>
        <w:spacing w:after="200"/>
        <w:jc w:val="center"/>
        <w:rPr>
          <w:sz w:val="56"/>
        </w:rPr>
      </w:pPr>
      <w:r w:rsidRPr="00DD6EC7">
        <w:rPr>
          <w:sz w:val="56"/>
        </w:rPr>
        <w:t>Collecte de la Banque de France</w:t>
      </w:r>
    </w:p>
    <w:p w14:paraId="3CC581DE" w14:textId="77777777" w:rsidR="008F5445" w:rsidRDefault="008F5445" w:rsidP="008F5445">
      <w:pPr>
        <w:spacing w:after="200"/>
        <w:jc w:val="center"/>
      </w:pPr>
      <w:r>
        <w:rPr>
          <w:sz w:val="56"/>
        </w:rPr>
        <w:t>______________________</w:t>
      </w:r>
    </w:p>
    <w:p w14:paraId="6F2F5897" w14:textId="214087C8" w:rsidR="004A0F72" w:rsidRPr="005D53F3" w:rsidRDefault="005D53F3" w:rsidP="003C3FA8">
      <w:pPr>
        <w:spacing w:after="200"/>
        <w:jc w:val="center"/>
        <w:rPr>
          <w:b/>
          <w:sz w:val="44"/>
          <w:szCs w:val="44"/>
        </w:rPr>
      </w:pPr>
      <w:r>
        <w:rPr>
          <w:b/>
          <w:sz w:val="56"/>
        </w:rPr>
        <w:t>Fichier</w:t>
      </w:r>
      <w:r w:rsidR="004A0F72">
        <w:rPr>
          <w:b/>
          <w:sz w:val="56"/>
        </w:rPr>
        <w:t>s</w:t>
      </w:r>
      <w:r>
        <w:rPr>
          <w:b/>
          <w:sz w:val="56"/>
        </w:rPr>
        <w:t xml:space="preserve"> </w:t>
      </w:r>
      <w:r w:rsidR="003C3FA8">
        <w:rPr>
          <w:b/>
          <w:sz w:val="56"/>
        </w:rPr>
        <w:t xml:space="preserve">exemples </w:t>
      </w:r>
      <w:r>
        <w:rPr>
          <w:b/>
          <w:sz w:val="56"/>
        </w:rPr>
        <w:t xml:space="preserve">XML </w:t>
      </w:r>
    </w:p>
    <w:p w14:paraId="04A3E004" w14:textId="77777777" w:rsidR="008F5445" w:rsidRDefault="008F5445" w:rsidP="008F544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à</w:t>
      </w:r>
      <w:proofErr w:type="gramEnd"/>
      <w:r>
        <w:rPr>
          <w:sz w:val="36"/>
          <w:szCs w:val="36"/>
        </w:rPr>
        <w:t xml:space="preserve"> l’attention des déclarants</w:t>
      </w:r>
    </w:p>
    <w:p w14:paraId="1DD5B3C5" w14:textId="15D20BEF" w:rsidR="008F5445" w:rsidRDefault="008F5445" w:rsidP="008F5445">
      <w:pPr>
        <w:spacing w:after="200"/>
        <w:jc w:val="center"/>
        <w:rPr>
          <w:b/>
          <w:sz w:val="56"/>
        </w:rPr>
      </w:pPr>
    </w:p>
    <w:p w14:paraId="36209E5A" w14:textId="003800CE" w:rsidR="00D2278C" w:rsidRPr="00DD6EC7" w:rsidRDefault="00D2278C" w:rsidP="008F5445">
      <w:pPr>
        <w:spacing w:after="200"/>
        <w:jc w:val="center"/>
        <w:rPr>
          <w:b/>
          <w:sz w:val="56"/>
        </w:rPr>
      </w:pPr>
      <w:r>
        <w:rPr>
          <w:b/>
          <w:sz w:val="56"/>
        </w:rPr>
        <w:t>Annexe au CI REMETTANTS</w:t>
      </w:r>
    </w:p>
    <w:p w14:paraId="27A7FF60" w14:textId="77777777" w:rsidR="00CD24D9" w:rsidRDefault="00CD24D9" w:rsidP="00CD24D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DC8978A" w14:textId="3F4A44D5" w:rsidR="00CD24D9" w:rsidRPr="00792D27" w:rsidRDefault="00CD24D9" w:rsidP="00CD24D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92D27">
        <w:rPr>
          <w:rFonts w:cstheme="minorHAnsi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Applicable à partir des données du 1</w:t>
      </w:r>
      <w:r w:rsidRPr="00792D27">
        <w:rPr>
          <w:rFonts w:cstheme="minorHAnsi"/>
          <w:b/>
          <w:color w:val="FF0000"/>
          <w:sz w:val="48"/>
          <w:szCs w:val="48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er</w:t>
      </w:r>
      <w:r w:rsidRPr="00792D27">
        <w:rPr>
          <w:rFonts w:cstheme="minorHAnsi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cstheme="minorHAnsi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trimestre</w:t>
      </w:r>
      <w:r w:rsidRPr="00792D27">
        <w:rPr>
          <w:rFonts w:cstheme="minorHAnsi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</w:t>
      </w:r>
      <w:r w:rsidR="00867649">
        <w:rPr>
          <w:rFonts w:cstheme="minorHAnsi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</w:p>
    <w:p w14:paraId="2A5E4455" w14:textId="5297295D" w:rsidR="001B6DCC" w:rsidRDefault="008F5445" w:rsidP="008F5445">
      <w:pPr>
        <w:spacing w:after="200"/>
        <w:jc w:val="center"/>
      </w:pPr>
      <w:r w:rsidRPr="007C4D8D">
        <w:br w:type="page"/>
      </w:r>
    </w:p>
    <w:p w14:paraId="7D70483E" w14:textId="007DA20C" w:rsidR="008F5445" w:rsidRPr="007C4D8D" w:rsidRDefault="008F5445" w:rsidP="008F5445">
      <w:pPr>
        <w:rPr>
          <w:b/>
          <w:bCs/>
          <w:sz w:val="36"/>
          <w:szCs w:val="36"/>
        </w:rPr>
      </w:pPr>
      <w:r w:rsidRPr="007C4D8D">
        <w:rPr>
          <w:b/>
          <w:bCs/>
          <w:sz w:val="36"/>
          <w:szCs w:val="36"/>
        </w:rPr>
        <w:lastRenderedPageBreak/>
        <w:t xml:space="preserve">Correspondants Banque de France </w:t>
      </w:r>
    </w:p>
    <w:p w14:paraId="57906AC8" w14:textId="77777777" w:rsidR="008F5445" w:rsidRPr="007C4D8D" w:rsidRDefault="008F5445" w:rsidP="008F5445">
      <w:pPr>
        <w:autoSpaceDE w:val="0"/>
        <w:autoSpaceDN w:val="0"/>
        <w:adjustRightInd w:val="0"/>
        <w:spacing w:line="240" w:lineRule="auto"/>
        <w:ind w:left="708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</w:p>
    <w:p w14:paraId="13BD1A74" w14:textId="29DE6B8A" w:rsidR="00A85CFC" w:rsidRPr="001F2E7F" w:rsidRDefault="00A85CFC" w:rsidP="00A85CFC">
      <w:pPr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 w:rsidRPr="007C4D8D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Correspondant</w:t>
      </w:r>
      <w:r w:rsidR="00572C2C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s</w:t>
      </w:r>
      <w:r w:rsidRPr="007C4D8D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 OSCAMPS </w:t>
      </w:r>
    </w:p>
    <w:p w14:paraId="58AC945A" w14:textId="44CB32A6" w:rsidR="00A85CFC" w:rsidRDefault="00A85CFC" w:rsidP="00A85CFC">
      <w:pPr>
        <w:autoSpaceDE w:val="0"/>
        <w:autoSpaceDN w:val="0"/>
        <w:adjustRightInd w:val="0"/>
        <w:spacing w:line="240" w:lineRule="auto"/>
        <w:ind w:left="567"/>
        <w:rPr>
          <w:rFonts w:eastAsia="Times New Roman" w:cstheme="minorHAnsi"/>
          <w:bCs/>
          <w:color w:val="000000"/>
          <w:lang w:eastAsia="fr-FR"/>
        </w:rPr>
      </w:pPr>
      <w:r w:rsidRPr="001F2E7F">
        <w:rPr>
          <w:rFonts w:eastAsia="Times New Roman" w:cstheme="minorHAnsi"/>
          <w:bCs/>
          <w:color w:val="000000"/>
          <w:lang w:eastAsia="fr-FR"/>
        </w:rPr>
        <w:t xml:space="preserve">Cette équipe est responsable de la gestion documentaire de ce contrat d’interface. C’est votre point d’entrée unique pour vous accompagner et répondre à toutes vos demandes/questions concernant le présent document. </w:t>
      </w:r>
    </w:p>
    <w:p w14:paraId="5C990E13" w14:textId="77777777" w:rsidR="00870840" w:rsidRDefault="00870840" w:rsidP="00A85CFC">
      <w:pPr>
        <w:autoSpaceDE w:val="0"/>
        <w:autoSpaceDN w:val="0"/>
        <w:ind w:left="567"/>
        <w:rPr>
          <w:rFonts w:cstheme="minorHAnsi"/>
          <w:b/>
          <w:bCs/>
          <w:color w:val="000000"/>
          <w:sz w:val="24"/>
          <w:szCs w:val="24"/>
          <w:lang w:eastAsia="fr-FR"/>
        </w:rPr>
      </w:pPr>
    </w:p>
    <w:p w14:paraId="550EFF57" w14:textId="183C4E6B" w:rsidR="00A85CFC" w:rsidRPr="001F2E7F" w:rsidRDefault="00A85CFC" w:rsidP="00A85CFC">
      <w:pPr>
        <w:autoSpaceDE w:val="0"/>
        <w:autoSpaceDN w:val="0"/>
        <w:ind w:left="567"/>
        <w:rPr>
          <w:rFonts w:cstheme="minorHAnsi"/>
          <w:b/>
          <w:bCs/>
          <w:color w:val="000000"/>
          <w:sz w:val="24"/>
          <w:szCs w:val="24"/>
          <w:lang w:eastAsia="fr-FR"/>
        </w:rPr>
      </w:pPr>
      <w:r w:rsidRPr="001F2E7F">
        <w:rPr>
          <w:rFonts w:cstheme="minorHAnsi"/>
          <w:b/>
          <w:bCs/>
          <w:color w:val="000000"/>
          <w:sz w:val="24"/>
          <w:szCs w:val="24"/>
          <w:lang w:eastAsia="fr-FR"/>
        </w:rPr>
        <w:t>Direction Générale de la Stabilité financière et des Opérations</w:t>
      </w:r>
    </w:p>
    <w:p w14:paraId="3B66943B" w14:textId="74AE186F" w:rsidR="00A85CFC" w:rsidRPr="00F54356" w:rsidRDefault="00A85CFC" w:rsidP="00A85CFC">
      <w:pPr>
        <w:autoSpaceDE w:val="0"/>
        <w:autoSpaceDN w:val="0"/>
        <w:ind w:left="567"/>
        <w:rPr>
          <w:rFonts w:cstheme="minorHAnsi"/>
          <w:color w:val="000000"/>
          <w:lang w:eastAsia="fr-FR"/>
        </w:rPr>
      </w:pPr>
      <w:r w:rsidRPr="00F54356">
        <w:rPr>
          <w:rFonts w:cstheme="minorHAnsi"/>
          <w:color w:val="000000"/>
          <w:lang w:eastAsia="fr-FR"/>
        </w:rPr>
        <w:t>Direction des systèmes d’information des marchés et des infrastructures européennes (DRIME)</w:t>
      </w:r>
    </w:p>
    <w:p w14:paraId="69517D4A" w14:textId="55EC62B1" w:rsidR="00A85CFC" w:rsidRPr="00F54356" w:rsidRDefault="00A85CFC" w:rsidP="00A85CFC">
      <w:pPr>
        <w:autoSpaceDE w:val="0"/>
        <w:autoSpaceDN w:val="0"/>
        <w:ind w:left="567"/>
        <w:rPr>
          <w:rFonts w:cstheme="minorHAnsi"/>
          <w:color w:val="000000"/>
          <w:lang w:eastAsia="fr-FR"/>
        </w:rPr>
      </w:pPr>
      <w:r w:rsidRPr="00F54356">
        <w:rPr>
          <w:rFonts w:cstheme="minorHAnsi"/>
          <w:color w:val="000000"/>
          <w:lang w:eastAsia="fr-FR"/>
        </w:rPr>
        <w:t>Innovation et Support des produits d’Infrastructure de Paiement européen (INSPIR)</w:t>
      </w:r>
    </w:p>
    <w:p w14:paraId="76406243" w14:textId="30004166" w:rsidR="00A85CFC" w:rsidRDefault="00A85CFC" w:rsidP="00A85CFC">
      <w:pPr>
        <w:autoSpaceDE w:val="0"/>
        <w:autoSpaceDN w:val="0"/>
        <w:ind w:left="567"/>
        <w:rPr>
          <w:rFonts w:cstheme="minorHAnsi"/>
          <w:color w:val="000000"/>
          <w:lang w:eastAsia="fr-FR"/>
        </w:rPr>
      </w:pPr>
      <w:r w:rsidRPr="00F54356">
        <w:rPr>
          <w:rFonts w:cstheme="minorHAnsi"/>
          <w:color w:val="000000"/>
          <w:lang w:eastAsia="fr-FR"/>
        </w:rPr>
        <w:t>MOA Solutions MIPS – OSCAMPS</w:t>
      </w:r>
    </w:p>
    <w:p w14:paraId="14D9BACD" w14:textId="77777777" w:rsidR="00870840" w:rsidRPr="00F54356" w:rsidRDefault="00870840" w:rsidP="00A85CFC">
      <w:pPr>
        <w:autoSpaceDE w:val="0"/>
        <w:autoSpaceDN w:val="0"/>
        <w:ind w:left="567"/>
        <w:rPr>
          <w:rFonts w:cstheme="minorHAnsi"/>
          <w:color w:val="000000"/>
          <w:lang w:eastAsia="fr-FR"/>
        </w:rPr>
      </w:pPr>
    </w:p>
    <w:p w14:paraId="4E1207A0" w14:textId="59A9C17E" w:rsidR="00870840" w:rsidRDefault="00870840" w:rsidP="00870840">
      <w:pPr>
        <w:ind w:left="567"/>
        <w:rPr>
          <w:rFonts w:eastAsia="Times New Roman" w:cstheme="minorHAnsi"/>
          <w:bCs/>
          <w:color w:val="000000"/>
          <w:lang w:eastAsia="fr-FR"/>
        </w:rPr>
      </w:pPr>
      <w:r>
        <w:rPr>
          <w:rFonts w:eastAsia="Times New Roman" w:cstheme="minorHAnsi"/>
          <w:bCs/>
          <w:color w:val="000000"/>
          <w:lang w:eastAsia="fr-FR"/>
        </w:rPr>
        <w:t>Ils peuvent être joints à l’adresse suivante :</w:t>
      </w:r>
    </w:p>
    <w:p w14:paraId="6070EAAB" w14:textId="77777777" w:rsidR="00870840" w:rsidRDefault="00870840" w:rsidP="00870840">
      <w:pPr>
        <w:ind w:left="567"/>
        <w:rPr>
          <w:rFonts w:eastAsia="Times New Roman" w:cstheme="minorHAnsi"/>
          <w:bCs/>
          <w:color w:val="000000"/>
          <w:lang w:eastAsia="fr-FR"/>
        </w:rPr>
      </w:pPr>
    </w:p>
    <w:p w14:paraId="5495AD88" w14:textId="3C3F7E17" w:rsidR="00D85BF3" w:rsidRDefault="007C5D94" w:rsidP="00D85BF3">
      <w:pPr>
        <w:ind w:left="567" w:firstLine="708"/>
        <w:rPr>
          <w:rStyle w:val="Lienhypertexte"/>
          <w:b/>
          <w:sz w:val="24"/>
          <w:szCs w:val="24"/>
        </w:rPr>
      </w:pPr>
      <w:hyperlink r:id="rId8" w:history="1">
        <w:r w:rsidRPr="00D85967">
          <w:rPr>
            <w:rStyle w:val="Lienhypertexte"/>
            <w:rFonts w:cstheme="minorHAnsi"/>
            <w:b/>
            <w:sz w:val="24"/>
            <w:szCs w:val="24"/>
            <w:lang w:eastAsia="fr-FR"/>
          </w:rPr>
          <w:t>Collectes-BCE-paiements@banque-france.fr</w:t>
        </w:r>
      </w:hyperlink>
    </w:p>
    <w:p w14:paraId="59FABBA9" w14:textId="77777777" w:rsidR="00A85CFC" w:rsidRPr="00D85BF3" w:rsidRDefault="00A85CFC" w:rsidP="00A85CFC">
      <w:pPr>
        <w:autoSpaceDE w:val="0"/>
        <w:autoSpaceDN w:val="0"/>
        <w:adjustRightInd w:val="0"/>
        <w:spacing w:line="240" w:lineRule="auto"/>
        <w:ind w:left="567"/>
        <w:rPr>
          <w:rFonts w:eastAsia="Times New Roman" w:cstheme="minorHAnsi"/>
          <w:bCs/>
          <w:color w:val="000000"/>
          <w:lang w:eastAsia="fr-FR"/>
        </w:rPr>
      </w:pPr>
    </w:p>
    <w:p w14:paraId="7DF261C0" w14:textId="1460806E" w:rsidR="008F5445" w:rsidRPr="00D85BF3" w:rsidRDefault="00A85CFC" w:rsidP="00A85CFC">
      <w:pPr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D85BF3">
        <w:rPr>
          <w:rFonts w:eastAsia="Times New Roman" w:cstheme="minorHAnsi"/>
          <w:bCs/>
          <w:color w:val="000000"/>
          <w:lang w:eastAsia="fr-FR"/>
        </w:rPr>
        <w:t xml:space="preserve"> </w:t>
      </w:r>
    </w:p>
    <w:p w14:paraId="569D04E6" w14:textId="59C97FEB" w:rsidR="008F5445" w:rsidRPr="00D85BF3" w:rsidRDefault="003324D9" w:rsidP="00A85CFC">
      <w:pPr>
        <w:autoSpaceDE w:val="0"/>
        <w:autoSpaceDN w:val="0"/>
        <w:adjustRightInd w:val="0"/>
        <w:spacing w:line="240" w:lineRule="auto"/>
        <w:ind w:left="567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D85BF3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Correspondant</w:t>
      </w:r>
      <w:r w:rsidR="00572C2C" w:rsidRPr="00D85BF3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s</w:t>
      </w:r>
      <w:r w:rsidRPr="00D85BF3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 </w:t>
      </w:r>
      <w:r w:rsidR="008F5445" w:rsidRPr="00D85BF3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ONEGATE </w:t>
      </w:r>
    </w:p>
    <w:p w14:paraId="60D1D906" w14:textId="77777777" w:rsidR="008F5445" w:rsidRDefault="008F5445" w:rsidP="00A85CFC">
      <w:pPr>
        <w:autoSpaceDE w:val="0"/>
        <w:autoSpaceDN w:val="0"/>
        <w:adjustRightInd w:val="0"/>
        <w:spacing w:line="240" w:lineRule="auto"/>
        <w:ind w:left="567"/>
        <w:rPr>
          <w:rFonts w:eastAsia="Times New Roman" w:cstheme="minorHAnsi"/>
          <w:bCs/>
          <w:color w:val="000000"/>
          <w:lang w:eastAsia="fr-FR"/>
        </w:rPr>
      </w:pPr>
      <w:r w:rsidRPr="00F12E75">
        <w:rPr>
          <w:rFonts w:eastAsia="Times New Roman" w:cstheme="minorHAnsi"/>
          <w:bCs/>
          <w:color w:val="000000"/>
          <w:lang w:eastAsia="fr-FR"/>
        </w:rPr>
        <w:t>Durant la phase de mise en œuvre de cette nouvelle collecte, cette équipe est votre point d’entrée pour vous accompagner et répondre à toutes vos demandes/questions concernant le portail ONEGATE (accès, accréditation, automatisation des envois)</w:t>
      </w:r>
      <w:r>
        <w:rPr>
          <w:rFonts w:eastAsia="Times New Roman" w:cstheme="minorHAnsi"/>
          <w:bCs/>
          <w:color w:val="000000"/>
          <w:lang w:eastAsia="fr-FR"/>
        </w:rPr>
        <w:t>.</w:t>
      </w:r>
    </w:p>
    <w:p w14:paraId="6D7FA37A" w14:textId="2038106C" w:rsidR="008F5445" w:rsidRDefault="008F5445" w:rsidP="00A85CFC">
      <w:pPr>
        <w:autoSpaceDE w:val="0"/>
        <w:autoSpaceDN w:val="0"/>
        <w:adjustRightInd w:val="0"/>
        <w:spacing w:line="240" w:lineRule="auto"/>
        <w:ind w:left="567"/>
        <w:rPr>
          <w:rFonts w:eastAsia="Times New Roman" w:cstheme="minorHAnsi"/>
          <w:bCs/>
          <w:color w:val="000000"/>
          <w:lang w:eastAsia="fr-FR"/>
        </w:rPr>
      </w:pPr>
      <w:r w:rsidRPr="00F12E75">
        <w:rPr>
          <w:rFonts w:eastAsia="Times New Roman" w:cstheme="minorHAnsi"/>
          <w:bCs/>
          <w:color w:val="000000"/>
          <w:lang w:eastAsia="fr-FR"/>
        </w:rPr>
        <w:t xml:space="preserve">Dès lors que cette nouvelle collecte sera en </w:t>
      </w:r>
      <w:r>
        <w:rPr>
          <w:rFonts w:eastAsia="Times New Roman" w:cstheme="minorHAnsi"/>
          <w:bCs/>
          <w:color w:val="000000"/>
          <w:lang w:eastAsia="fr-FR"/>
        </w:rPr>
        <w:t>Homologation et en PRODUCTION</w:t>
      </w:r>
      <w:r w:rsidRPr="00F12E75">
        <w:rPr>
          <w:rFonts w:eastAsia="Times New Roman" w:cstheme="minorHAnsi"/>
          <w:bCs/>
          <w:color w:val="000000"/>
          <w:lang w:eastAsia="fr-FR"/>
        </w:rPr>
        <w:t>, cette équipe sera votre point d'entrée unique pour vous accompagner et répondre à toutes vos demandes/questions concernant le portail ONEGATE en escaladant si besoin vos demandes aux interlocuteurs concernés.</w:t>
      </w:r>
    </w:p>
    <w:p w14:paraId="54AF7987" w14:textId="69F49160" w:rsidR="008F5445" w:rsidRDefault="008F5445" w:rsidP="00A85CFC">
      <w:pPr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fr-FR"/>
        </w:rPr>
      </w:pPr>
    </w:p>
    <w:p w14:paraId="6AD613C5" w14:textId="7BBF3320" w:rsidR="008F5445" w:rsidRPr="001F2E7F" w:rsidRDefault="008F5445" w:rsidP="00A85CFC">
      <w:pPr>
        <w:autoSpaceDE w:val="0"/>
        <w:autoSpaceDN w:val="0"/>
        <w:ind w:left="567"/>
        <w:rPr>
          <w:rFonts w:cstheme="minorHAnsi"/>
          <w:color w:val="000000"/>
          <w:sz w:val="24"/>
          <w:szCs w:val="24"/>
          <w:lang w:eastAsia="fr-FR"/>
        </w:rPr>
      </w:pPr>
      <w:r w:rsidRPr="001F2E7F">
        <w:rPr>
          <w:rFonts w:cstheme="minorHAnsi"/>
          <w:b/>
          <w:bCs/>
          <w:color w:val="000000"/>
          <w:sz w:val="24"/>
          <w:szCs w:val="24"/>
          <w:lang w:eastAsia="fr-FR"/>
        </w:rPr>
        <w:t>Direction des Données et des Services Analytiques</w:t>
      </w:r>
    </w:p>
    <w:p w14:paraId="31C163B4" w14:textId="71194137" w:rsidR="008F5445" w:rsidRPr="001F2E7F" w:rsidRDefault="008F5445" w:rsidP="00A85CFC">
      <w:pPr>
        <w:autoSpaceDE w:val="0"/>
        <w:autoSpaceDN w:val="0"/>
        <w:ind w:left="567"/>
        <w:rPr>
          <w:rFonts w:cstheme="minorHAnsi"/>
          <w:color w:val="000000"/>
          <w:sz w:val="24"/>
          <w:szCs w:val="24"/>
          <w:lang w:eastAsia="fr-FR"/>
        </w:rPr>
      </w:pPr>
      <w:r w:rsidRPr="001F2E7F">
        <w:rPr>
          <w:rFonts w:cstheme="minorHAnsi"/>
          <w:color w:val="000000"/>
          <w:sz w:val="24"/>
          <w:szCs w:val="24"/>
          <w:lang w:eastAsia="fr-FR"/>
        </w:rPr>
        <w:t xml:space="preserve">Service des Projets d’accostage et transversaux (PACTE) </w:t>
      </w:r>
    </w:p>
    <w:p w14:paraId="3EA88DEC" w14:textId="77777777" w:rsidR="00870840" w:rsidRDefault="00870840" w:rsidP="00870840">
      <w:pPr>
        <w:autoSpaceDE w:val="0"/>
        <w:autoSpaceDN w:val="0"/>
        <w:adjustRightInd w:val="0"/>
        <w:spacing w:line="240" w:lineRule="auto"/>
        <w:ind w:left="567"/>
        <w:rPr>
          <w:rFonts w:eastAsia="Times New Roman" w:cstheme="minorHAnsi"/>
          <w:bCs/>
          <w:color w:val="000000"/>
          <w:lang w:eastAsia="fr-FR"/>
        </w:rPr>
      </w:pPr>
    </w:p>
    <w:p w14:paraId="63596C4D" w14:textId="77777777" w:rsidR="00870840" w:rsidRDefault="00870840" w:rsidP="00870840">
      <w:pPr>
        <w:autoSpaceDE w:val="0"/>
        <w:autoSpaceDN w:val="0"/>
        <w:adjustRightInd w:val="0"/>
        <w:spacing w:line="240" w:lineRule="auto"/>
        <w:ind w:left="567"/>
        <w:rPr>
          <w:rFonts w:eastAsia="Times New Roman" w:cstheme="minorHAnsi"/>
          <w:bCs/>
          <w:color w:val="000000"/>
          <w:lang w:eastAsia="fr-FR"/>
        </w:rPr>
      </w:pPr>
      <w:r>
        <w:rPr>
          <w:rFonts w:eastAsia="Times New Roman" w:cstheme="minorHAnsi"/>
          <w:bCs/>
          <w:color w:val="000000"/>
          <w:lang w:eastAsia="fr-FR"/>
        </w:rPr>
        <w:t>Ils peuvent joints à partir des coordonnées suivantes :</w:t>
      </w:r>
    </w:p>
    <w:p w14:paraId="789CB071" w14:textId="77777777" w:rsidR="00870840" w:rsidRDefault="00870840" w:rsidP="00870840">
      <w:pPr>
        <w:autoSpaceDE w:val="0"/>
        <w:autoSpaceDN w:val="0"/>
        <w:adjustRightInd w:val="0"/>
        <w:spacing w:line="240" w:lineRule="auto"/>
        <w:ind w:left="567"/>
        <w:rPr>
          <w:rFonts w:eastAsia="Times New Roman" w:cstheme="minorHAnsi"/>
          <w:bCs/>
          <w:color w:val="000000"/>
          <w:lang w:eastAsia="fr-FR"/>
        </w:rPr>
      </w:pPr>
    </w:p>
    <w:p w14:paraId="631AC309" w14:textId="2D535148" w:rsidR="008F5445" w:rsidRDefault="00867649" w:rsidP="00870840">
      <w:pPr>
        <w:ind w:left="567" w:firstLine="708"/>
        <w:rPr>
          <w:rStyle w:val="Lienhypertexte"/>
          <w:rFonts w:cstheme="minorHAnsi"/>
          <w:b/>
          <w:sz w:val="24"/>
          <w:szCs w:val="24"/>
          <w:lang w:eastAsia="fr-FR"/>
        </w:rPr>
      </w:pPr>
      <w:hyperlink r:id="rId9" w:history="1">
        <w:r w:rsidR="008F5445" w:rsidRPr="001F2E7F">
          <w:rPr>
            <w:rStyle w:val="Lienhypertexte"/>
            <w:rFonts w:cstheme="minorHAnsi"/>
            <w:b/>
            <w:sz w:val="24"/>
            <w:szCs w:val="24"/>
            <w:lang w:eastAsia="fr-FR"/>
          </w:rPr>
          <w:t>Support-OneGate@banque-france.fr</w:t>
        </w:r>
      </w:hyperlink>
    </w:p>
    <w:p w14:paraId="14B91786" w14:textId="77777777" w:rsidR="008F5445" w:rsidRPr="001F2E7F" w:rsidRDefault="008F5445" w:rsidP="00870840">
      <w:pPr>
        <w:autoSpaceDE w:val="0"/>
        <w:autoSpaceDN w:val="0"/>
        <w:ind w:left="1276"/>
        <w:rPr>
          <w:rFonts w:cstheme="minorHAnsi"/>
          <w:b/>
          <w:color w:val="000000"/>
          <w:sz w:val="24"/>
          <w:szCs w:val="24"/>
        </w:rPr>
      </w:pPr>
      <w:r w:rsidRPr="001F2E7F">
        <w:rPr>
          <w:rFonts w:cstheme="minorHAnsi"/>
          <w:b/>
          <w:color w:val="000000"/>
          <w:sz w:val="24"/>
          <w:szCs w:val="24"/>
        </w:rPr>
        <w:t xml:space="preserve">Tél : </w:t>
      </w:r>
      <w:r w:rsidRPr="001F2E7F">
        <w:rPr>
          <w:rFonts w:cstheme="minorHAnsi"/>
          <w:b/>
          <w:color w:val="000000"/>
          <w:sz w:val="24"/>
          <w:szCs w:val="24"/>
          <w:lang w:eastAsia="fr-FR"/>
        </w:rPr>
        <w:t>01.42.92.60.05</w:t>
      </w:r>
    </w:p>
    <w:p w14:paraId="1BC82EB2" w14:textId="77777777" w:rsidR="008F5445" w:rsidRPr="00531DA3" w:rsidRDefault="008F5445" w:rsidP="00A85CFC">
      <w:pPr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69B43349" w14:textId="77777777" w:rsidR="008F5445" w:rsidRDefault="008F5445" w:rsidP="00A85CFC">
      <w:pPr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</w:p>
    <w:p w14:paraId="41206271" w14:textId="77777777" w:rsidR="008F5445" w:rsidRPr="007C4D8D" w:rsidRDefault="008F5445" w:rsidP="008F544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26D6A9C" w14:textId="77777777" w:rsidR="008F5445" w:rsidRDefault="008F5445" w:rsidP="008F5445">
      <w:pPr>
        <w:jc w:val="left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br w:type="page"/>
      </w:r>
    </w:p>
    <w:p w14:paraId="1906093D" w14:textId="77777777" w:rsidR="004A0F72" w:rsidRDefault="004A0F72" w:rsidP="004A0F72"/>
    <w:p w14:paraId="2F31264D" w14:textId="77777777" w:rsidR="004A0F72" w:rsidRDefault="004A0F72" w:rsidP="004A0F72">
      <w:pPr>
        <w:rPr>
          <w:b/>
          <w:bCs/>
          <w:color w:val="44546A" w:themeColor="text2"/>
        </w:rPr>
      </w:pPr>
      <w:r w:rsidRPr="00D70806">
        <w:rPr>
          <w:b/>
          <w:bCs/>
          <w:color w:val="44546A" w:themeColor="text2"/>
        </w:rPr>
        <w:t>S</w:t>
      </w:r>
      <w:r>
        <w:rPr>
          <w:b/>
          <w:bCs/>
          <w:color w:val="44546A" w:themeColor="text2"/>
        </w:rPr>
        <w:t>uivi des versions</w:t>
      </w:r>
    </w:p>
    <w:tbl>
      <w:tblPr>
        <w:tblW w:w="9694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5670"/>
        <w:gridCol w:w="1613"/>
      </w:tblGrid>
      <w:tr w:rsidR="004A0F72" w:rsidRPr="008F5445" w14:paraId="362F10B7" w14:textId="77777777" w:rsidTr="0038042C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509106" w14:textId="77777777" w:rsidR="004A0F72" w:rsidRPr="008F5445" w:rsidRDefault="004A0F72" w:rsidP="0038042C">
            <w:pPr>
              <w:pStyle w:val="StyleTableauGrasGauche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r w:rsidRPr="008F5445">
              <w:rPr>
                <w:rFonts w:asciiTheme="minorHAnsi" w:hAnsiTheme="minorHAnsi" w:cstheme="minorHAnsi"/>
                <w:sz w:val="22"/>
              </w:rPr>
              <w:t>Version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4229" w14:textId="77777777" w:rsidR="004A0F72" w:rsidRPr="008F5445" w:rsidRDefault="004A0F72" w:rsidP="0038042C">
            <w:pPr>
              <w:pStyle w:val="StyleTableauGrasGauche"/>
              <w:jc w:val="center"/>
              <w:rPr>
                <w:rFonts w:asciiTheme="minorHAnsi" w:hAnsiTheme="minorHAnsi" w:cstheme="minorHAnsi"/>
                <w:sz w:val="22"/>
              </w:rPr>
            </w:pPr>
            <w:r w:rsidRPr="008F5445">
              <w:rPr>
                <w:rFonts w:asciiTheme="minorHAnsi" w:hAnsiTheme="minorHAnsi" w:cstheme="minorHAnsi"/>
                <w:sz w:val="22"/>
              </w:rPr>
              <w:t>Date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F477" w14:textId="77777777" w:rsidR="004A0F72" w:rsidRPr="008F5445" w:rsidRDefault="004A0F72" w:rsidP="0038042C">
            <w:pPr>
              <w:pStyle w:val="StyleTableauGrasGauche"/>
              <w:jc w:val="center"/>
              <w:rPr>
                <w:rFonts w:asciiTheme="minorHAnsi" w:hAnsiTheme="minorHAnsi" w:cstheme="minorHAnsi"/>
                <w:sz w:val="22"/>
              </w:rPr>
            </w:pPr>
            <w:r w:rsidRPr="008F5445">
              <w:rPr>
                <w:rFonts w:asciiTheme="minorHAnsi" w:hAnsiTheme="minorHAnsi" w:cstheme="minorHAnsi"/>
                <w:sz w:val="22"/>
              </w:rPr>
              <w:t>Commentaire</w:t>
            </w:r>
          </w:p>
        </w:tc>
        <w:tc>
          <w:tcPr>
            <w:tcW w:w="16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A53D57" w14:textId="77777777" w:rsidR="004A0F72" w:rsidRPr="008F5445" w:rsidRDefault="004A0F72" w:rsidP="0038042C">
            <w:pPr>
              <w:pStyle w:val="StyleTableauGrasGauche"/>
              <w:jc w:val="center"/>
              <w:rPr>
                <w:rFonts w:asciiTheme="minorHAnsi" w:hAnsiTheme="minorHAnsi" w:cstheme="minorHAnsi"/>
                <w:sz w:val="22"/>
              </w:rPr>
            </w:pPr>
            <w:r w:rsidRPr="008F5445">
              <w:rPr>
                <w:rFonts w:asciiTheme="minorHAnsi" w:hAnsiTheme="minorHAnsi" w:cstheme="minorHAnsi"/>
                <w:sz w:val="22"/>
              </w:rPr>
              <w:t>Rédacteur</w:t>
            </w:r>
          </w:p>
        </w:tc>
      </w:tr>
      <w:bookmarkEnd w:id="0"/>
      <w:tr w:rsidR="004A0F72" w:rsidRPr="008F5445" w14:paraId="1A4F1837" w14:textId="77777777" w:rsidTr="0038042C">
        <w:trPr>
          <w:cantSplit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11BB7" w14:textId="77777777" w:rsidR="004A0F72" w:rsidRPr="005D5CFD" w:rsidRDefault="004A0F72" w:rsidP="0038042C">
            <w:pPr>
              <w:pStyle w:val="Tableau"/>
              <w:ind w:firstLine="0"/>
              <w:rPr>
                <w:rFonts w:asciiTheme="minorHAnsi" w:hAnsiTheme="minorHAnsi" w:cstheme="minorHAnsi"/>
              </w:rPr>
            </w:pPr>
            <w:r w:rsidRPr="005D5CFD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1027" w14:textId="151EBE7E" w:rsidR="004A0F72" w:rsidRPr="005D5CFD" w:rsidRDefault="000E2DEB" w:rsidP="0038042C">
            <w:pPr>
              <w:pStyle w:val="StyleTableauGrasGauche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</w:t>
            </w:r>
            <w:r w:rsidR="004A0F7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/02/2022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6562" w14:textId="505EF1BE" w:rsidR="004A0F72" w:rsidRPr="005D5CFD" w:rsidRDefault="004A0F72" w:rsidP="00D14244">
            <w:pPr>
              <w:pStyle w:val="Tableau"/>
              <w:ind w:firstLine="22"/>
              <w:jc w:val="left"/>
              <w:rPr>
                <w:rFonts w:asciiTheme="minorHAnsi" w:hAnsiTheme="minorHAnsi" w:cstheme="minorHAnsi"/>
              </w:rPr>
            </w:pPr>
            <w:r w:rsidRPr="005D5CFD">
              <w:rPr>
                <w:rFonts w:asciiTheme="minorHAnsi" w:hAnsiTheme="minorHAnsi" w:cstheme="minorHAnsi"/>
                <w:sz w:val="22"/>
                <w:szCs w:val="22"/>
              </w:rPr>
              <w:t xml:space="preserve">Publication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 fichiers XML </w:t>
            </w:r>
            <w:r w:rsidR="000E2DE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2DEB" w:rsidRPr="000E2DEB">
              <w:rPr>
                <w:rFonts w:asciiTheme="minorHAnsi" w:hAnsiTheme="minorHAnsi" w:cstheme="minorHAnsi"/>
                <w:sz w:val="22"/>
                <w:szCs w:val="22"/>
              </w:rPr>
              <w:t>Déclaration trimestrielle des opérations de paiement impliquant des non-IFM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CF49CD" w14:textId="77777777" w:rsidR="004A0F72" w:rsidRPr="008F5445" w:rsidRDefault="004A0F72" w:rsidP="0038042C">
            <w:pPr>
              <w:pStyle w:val="Tableau"/>
              <w:ind w:firstLine="0"/>
              <w:jc w:val="left"/>
              <w:rPr>
                <w:rFonts w:asciiTheme="minorHAnsi" w:hAnsiTheme="minorHAnsi" w:cstheme="minorHAnsi"/>
              </w:rPr>
            </w:pPr>
            <w:r w:rsidRPr="005D5CFD">
              <w:rPr>
                <w:rFonts w:asciiTheme="minorHAnsi" w:hAnsiTheme="minorHAnsi" w:cstheme="minorHAnsi"/>
                <w:sz w:val="22"/>
                <w:szCs w:val="22"/>
              </w:rPr>
              <w:t>OSCAMPS</w:t>
            </w:r>
          </w:p>
        </w:tc>
      </w:tr>
      <w:tr w:rsidR="006C2DDE" w:rsidRPr="008F5445" w14:paraId="7B83D569" w14:textId="77777777" w:rsidTr="0038042C">
        <w:trPr>
          <w:cantSplit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8BD4" w14:textId="3E3C2CAA" w:rsidR="006C2DDE" w:rsidRPr="005D5CFD" w:rsidRDefault="006B5E20" w:rsidP="006B5E20">
            <w:pPr>
              <w:pStyle w:val="Tableau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CI-v1.8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16A9" w14:textId="1BF1628A" w:rsidR="006C2DDE" w:rsidRDefault="00675420" w:rsidP="0038042C">
            <w:pPr>
              <w:pStyle w:val="StyleTableauGrasGauche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13/04/2022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38A5" w14:textId="0A6C80D5" w:rsidR="006C2DDE" w:rsidRPr="005D5CFD" w:rsidRDefault="00401169" w:rsidP="00D14244">
            <w:pPr>
              <w:pStyle w:val="Tableau"/>
              <w:ind w:firstLine="2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Fichier XML avec Identifiants : Ajout</w:t>
            </w:r>
            <w:r w:rsidR="006C2DDE">
              <w:rPr>
                <w:rFonts w:asciiTheme="minorHAnsi" w:hAnsiTheme="minorHAnsi" w:cstheme="minorHAnsi"/>
                <w:sz w:val="22"/>
                <w:szCs w:val="22"/>
              </w:rPr>
              <w:t xml:space="preserve"> de l’indicateur </w:t>
            </w:r>
            <w:r w:rsidR="006C2DDE" w:rsidRPr="006C2DDE">
              <w:rPr>
                <w:rFonts w:asciiTheme="minorHAnsi" w:hAnsiTheme="minorHAnsi" w:cstheme="minorHAnsi"/>
                <w:sz w:val="22"/>
                <w:szCs w:val="22"/>
              </w:rPr>
              <w:t>CT2-04CCFR0742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93F752" w14:textId="04A64CB7" w:rsidR="006C2DDE" w:rsidRPr="005D5CFD" w:rsidRDefault="006C2DDE" w:rsidP="0038042C">
            <w:pPr>
              <w:pStyle w:val="Tableau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OSCAMPS</w:t>
            </w:r>
          </w:p>
        </w:tc>
      </w:tr>
    </w:tbl>
    <w:p w14:paraId="211A367E" w14:textId="171BDA24" w:rsidR="004A0F72" w:rsidRDefault="004A0F72" w:rsidP="004A0F72"/>
    <w:p w14:paraId="228C6501" w14:textId="426C772A" w:rsidR="004A0F72" w:rsidRDefault="004A0F72" w:rsidP="004A0F72"/>
    <w:p w14:paraId="56245ADA" w14:textId="20E773B0" w:rsidR="004A0F72" w:rsidRDefault="004A0F72" w:rsidP="004A0F72"/>
    <w:p w14:paraId="6A4DF277" w14:textId="77777777" w:rsidR="004A0F72" w:rsidRDefault="004A0F72" w:rsidP="004A0F72"/>
    <w:p w14:paraId="5F15334A" w14:textId="220CCF58" w:rsidR="000E2DEB" w:rsidRDefault="004A0F72">
      <w:pPr>
        <w:pStyle w:val="TM1"/>
        <w:rPr>
          <w:rFonts w:eastAsiaTheme="minorEastAsia"/>
          <w:b w:val="0"/>
          <w:noProof/>
          <w:color w:val="auto"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741292" w:history="1">
        <w:r w:rsidR="000E2DEB" w:rsidRPr="00566421">
          <w:rPr>
            <w:rStyle w:val="Lienhypertexte"/>
            <w:noProof/>
          </w:rPr>
          <w:t>1.</w:t>
        </w:r>
        <w:r w:rsidR="000E2DEB">
          <w:rPr>
            <w:rFonts w:eastAsiaTheme="minorEastAsia"/>
            <w:b w:val="0"/>
            <w:noProof/>
            <w:color w:val="auto"/>
            <w:lang w:eastAsia="fr-FR"/>
          </w:rPr>
          <w:tab/>
        </w:r>
        <w:r w:rsidR="000E2DEB" w:rsidRPr="00566421">
          <w:rPr>
            <w:rStyle w:val="Lienhypertexte"/>
            <w:noProof/>
          </w:rPr>
          <w:t>Exemple de fichiers de remise XML Déclaration trimestrielle des opérations de paiement impliquant des non-IFM</w:t>
        </w:r>
        <w:r w:rsidR="000E2DEB">
          <w:rPr>
            <w:noProof/>
            <w:webHidden/>
          </w:rPr>
          <w:tab/>
        </w:r>
        <w:r w:rsidR="000E2DEB">
          <w:rPr>
            <w:noProof/>
            <w:webHidden/>
          </w:rPr>
          <w:fldChar w:fldCharType="begin"/>
        </w:r>
        <w:r w:rsidR="000E2DEB">
          <w:rPr>
            <w:noProof/>
            <w:webHidden/>
          </w:rPr>
          <w:instrText xml:space="preserve"> PAGEREF _Toc95741292 \h </w:instrText>
        </w:r>
        <w:r w:rsidR="000E2DEB">
          <w:rPr>
            <w:noProof/>
            <w:webHidden/>
          </w:rPr>
        </w:r>
        <w:r w:rsidR="000E2DEB">
          <w:rPr>
            <w:noProof/>
            <w:webHidden/>
          </w:rPr>
          <w:fldChar w:fldCharType="separate"/>
        </w:r>
        <w:r w:rsidR="000E2DEB">
          <w:rPr>
            <w:noProof/>
            <w:webHidden/>
          </w:rPr>
          <w:t>4</w:t>
        </w:r>
        <w:r w:rsidR="000E2DEB">
          <w:rPr>
            <w:noProof/>
            <w:webHidden/>
          </w:rPr>
          <w:fldChar w:fldCharType="end"/>
        </w:r>
      </w:hyperlink>
    </w:p>
    <w:p w14:paraId="5E7DE60B" w14:textId="1A5C3976" w:rsidR="004A0F72" w:rsidRDefault="004A0F72" w:rsidP="004A0F72">
      <w:r>
        <w:fldChar w:fldCharType="end"/>
      </w:r>
    </w:p>
    <w:p w14:paraId="1EEF2FB4" w14:textId="77777777" w:rsidR="004A0F72" w:rsidRDefault="004A0F72" w:rsidP="004A0F72"/>
    <w:p w14:paraId="5905E1F5" w14:textId="77777777" w:rsidR="004A0F72" w:rsidRDefault="004A0F72" w:rsidP="004A0F72"/>
    <w:p w14:paraId="4A4AB8BF" w14:textId="79A008D4" w:rsidR="004A0F72" w:rsidRDefault="004A0F72"/>
    <w:p w14:paraId="0B7FAA4D" w14:textId="4017C644" w:rsidR="004A0F72" w:rsidRDefault="004A0F72">
      <w:pPr>
        <w:spacing w:after="160" w:line="259" w:lineRule="auto"/>
        <w:jc w:val="left"/>
      </w:pPr>
      <w:r>
        <w:br w:type="page"/>
      </w:r>
    </w:p>
    <w:p w14:paraId="6B1DFB03" w14:textId="77777777" w:rsidR="004A0F72" w:rsidRDefault="004A0F72"/>
    <w:p w14:paraId="06CE92D4" w14:textId="77777777" w:rsidR="004A0F72" w:rsidRDefault="004A0F72">
      <w:bookmarkStart w:id="1" w:name="_Exemple_de_fichier"/>
      <w:bookmarkEnd w:id="1"/>
    </w:p>
    <w:p w14:paraId="24826C10" w14:textId="077741A2" w:rsidR="004A0F72" w:rsidRDefault="004A0F72" w:rsidP="000E2DEB">
      <w:pPr>
        <w:pStyle w:val="Titre1"/>
        <w:numPr>
          <w:ilvl w:val="0"/>
          <w:numId w:val="36"/>
        </w:numPr>
      </w:pPr>
      <w:bookmarkStart w:id="2" w:name="_Toc95741292"/>
      <w:r w:rsidRPr="007C4D8D">
        <w:t>Exemple de fichier</w:t>
      </w:r>
      <w:r>
        <w:t>s</w:t>
      </w:r>
      <w:r w:rsidRPr="007C4D8D">
        <w:t xml:space="preserve"> de remise XML</w:t>
      </w:r>
      <w:r>
        <w:t xml:space="preserve"> </w:t>
      </w:r>
      <w:r w:rsidR="000E2DEB" w:rsidRPr="000E2DEB">
        <w:t>Déclaration trimestrielle des opérations de paiement impliquant des non-IFM</w:t>
      </w:r>
      <w:bookmarkEnd w:id="2"/>
    </w:p>
    <w:p w14:paraId="3BC0F50B" w14:textId="77777777" w:rsidR="000E2DEB" w:rsidRDefault="000E2DEB" w:rsidP="004A0F72"/>
    <w:p w14:paraId="2F0A3906" w14:textId="65F5BC11" w:rsidR="000E2DEB" w:rsidRDefault="00675420" w:rsidP="004A0F72">
      <w:r>
        <w:object w:dxaOrig="5715" w:dyaOrig="810" w14:anchorId="24A03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25pt;height:40.9pt" o:ole="">
            <v:imagedata r:id="rId10" o:title=""/>
          </v:shape>
          <o:OLEObject Type="Embed" ProgID="Package" ShapeID="_x0000_i1025" DrawAspect="Content" ObjectID="_1751283073" r:id="rId11"/>
        </w:object>
      </w:r>
    </w:p>
    <w:p w14:paraId="6AB02461" w14:textId="77777777" w:rsidR="006C6955" w:rsidRDefault="006C6955" w:rsidP="004A0F72"/>
    <w:p w14:paraId="2A70A2E8" w14:textId="25D9C93F" w:rsidR="004A0F72" w:rsidRDefault="004A0F72" w:rsidP="004A0F72">
      <w:r>
        <w:t>L</w:t>
      </w:r>
      <w:r w:rsidRPr="005F2418">
        <w:t xml:space="preserve">e fichier </w:t>
      </w:r>
      <w:r>
        <w:t>correspond à</w:t>
      </w:r>
      <w:r w:rsidRPr="005F2418">
        <w:t xml:space="preserve"> un exemple de fichier XML</w:t>
      </w:r>
      <w:r>
        <w:t xml:space="preserve"> </w:t>
      </w:r>
      <w:r w:rsidR="000E2DEB" w:rsidRPr="000E2DEB">
        <w:t>Déclaration trimestrielle des opérations de paiement impliquant des non-IFM</w:t>
      </w:r>
      <w:r>
        <w:t xml:space="preserve"> </w:t>
      </w:r>
      <w:r w:rsidRPr="005F2418">
        <w:t>respectant l</w:t>
      </w:r>
      <w:r>
        <w:t>es</w:t>
      </w:r>
      <w:r w:rsidRPr="005F2418">
        <w:t xml:space="preserve"> XSD </w:t>
      </w:r>
      <w:r>
        <w:t>du Contrat d’interface Remettants</w:t>
      </w:r>
      <w:r w:rsidRPr="005F2418">
        <w:t>.</w:t>
      </w:r>
      <w:r>
        <w:t xml:space="preserve"> </w:t>
      </w:r>
    </w:p>
    <w:p w14:paraId="226DD083" w14:textId="77777777" w:rsidR="000E2DEB" w:rsidRDefault="000E2DEB" w:rsidP="004A0F72"/>
    <w:p w14:paraId="3E26708E" w14:textId="51F0EAD5" w:rsidR="004A0F72" w:rsidRDefault="004A0F72" w:rsidP="004A0F72">
      <w:r>
        <w:t>Il est recommandé d’utiliser </w:t>
      </w:r>
      <w:r w:rsidRPr="00182852">
        <w:t xml:space="preserve">Notepad++ </w:t>
      </w:r>
      <w:hyperlink r:id="rId12" w:history="1">
        <w:r w:rsidRPr="00F766A9">
          <w:rPr>
            <w:rStyle w:val="Lienhypertexte"/>
          </w:rPr>
          <w:t>https://notepad-plus-plus.org/</w:t>
        </w:r>
      </w:hyperlink>
      <w:r>
        <w:t xml:space="preserve"> (logiciel libre et gratuit) pour visualiser ce fichier.</w:t>
      </w:r>
    </w:p>
    <w:p w14:paraId="63B8BBFE" w14:textId="77777777" w:rsidR="004A0F72" w:rsidRDefault="004A0F72" w:rsidP="004A0F72"/>
    <w:p w14:paraId="4110F942" w14:textId="7B980638" w:rsidR="004A0F72" w:rsidRDefault="004A0F72" w:rsidP="004A0F72">
      <w:pPr>
        <w:spacing w:line="240" w:lineRule="auto"/>
      </w:pPr>
      <w:r>
        <w:t xml:space="preserve">Afin de simplifier le dépôt du fichier XML, face aux soucis de volumétrie des fichiers </w:t>
      </w:r>
      <w:proofErr w:type="spellStart"/>
      <w:r>
        <w:t>XML_carte</w:t>
      </w:r>
      <w:proofErr w:type="spellEnd"/>
      <w:r>
        <w:t xml:space="preserve"> qui </w:t>
      </w:r>
      <w:r w:rsidR="000C143D">
        <w:t>pourraient être</w:t>
      </w:r>
      <w:r>
        <w:t xml:space="preserve"> rencontrés, </w:t>
      </w:r>
      <w:r w:rsidR="000E2DEB">
        <w:t xml:space="preserve">il est conseillé de supprimer les données facultatives </w:t>
      </w:r>
      <w:r>
        <w:t>non utilisé</w:t>
      </w:r>
      <w:r w:rsidR="000E2DEB">
        <w:t>e</w:t>
      </w:r>
      <w:r>
        <w:t xml:space="preserve">s du fichier </w:t>
      </w:r>
      <w:r w:rsidR="000C143D">
        <w:t>XML</w:t>
      </w:r>
      <w:r w:rsidR="000C143D" w:rsidRPr="004F3FAD">
        <w:t xml:space="preserve"> </w:t>
      </w:r>
      <w:r>
        <w:t>remis</w:t>
      </w:r>
      <w:r w:rsidR="000E2DEB">
        <w:t xml:space="preserve"> (données portant sur les codes MCC)</w:t>
      </w:r>
      <w:r>
        <w:t>.</w:t>
      </w:r>
    </w:p>
    <w:p w14:paraId="433727BA" w14:textId="77777777" w:rsidR="004A0F72" w:rsidRDefault="004A0F72" w:rsidP="004A0F72">
      <w:pPr>
        <w:spacing w:line="240" w:lineRule="auto"/>
      </w:pPr>
    </w:p>
    <w:p w14:paraId="64C555CD" w14:textId="647EA6AA" w:rsidR="004A0F72" w:rsidRDefault="004A0F72" w:rsidP="003C3FA8">
      <w:pPr>
        <w:spacing w:line="240" w:lineRule="auto"/>
      </w:pPr>
    </w:p>
    <w:sectPr w:rsidR="004A0F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9468" w14:textId="77777777" w:rsidR="000F20FD" w:rsidRDefault="000F20FD" w:rsidP="008F5445">
      <w:pPr>
        <w:spacing w:line="240" w:lineRule="auto"/>
      </w:pPr>
      <w:r>
        <w:separator/>
      </w:r>
    </w:p>
  </w:endnote>
  <w:endnote w:type="continuationSeparator" w:id="0">
    <w:p w14:paraId="5760FCEA" w14:textId="77777777" w:rsidR="000F20FD" w:rsidRDefault="000F20FD" w:rsidP="008F5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0172" w14:textId="3E6D1A1F" w:rsidR="000F20FD" w:rsidRPr="00C60ADE" w:rsidRDefault="00D2278C" w:rsidP="008F5445">
    <w:pPr>
      <w:pBdr>
        <w:top w:val="dotted" w:sz="4" w:space="1" w:color="auto"/>
      </w:pBdr>
      <w:tabs>
        <w:tab w:val="center" w:pos="-4962"/>
        <w:tab w:val="right" w:pos="9781"/>
      </w:tabs>
      <w:spacing w:after="100"/>
      <w:jc w:val="center"/>
      <w:rPr>
        <w:rFonts w:cstheme="minorHAnsi"/>
        <w:b/>
        <w:bCs/>
        <w:i/>
        <w:iCs/>
        <w:color w:val="808080" w:themeColor="background1" w:themeShade="80"/>
        <w:sz w:val="20"/>
        <w:szCs w:val="20"/>
      </w:rPr>
    </w:pPr>
    <w:r>
      <w:rPr>
        <w:rFonts w:cstheme="minorHAnsi"/>
        <w:b/>
        <w:bCs/>
        <w:i/>
        <w:iCs/>
        <w:color w:val="808080" w:themeColor="background1" w:themeShade="80"/>
        <w:sz w:val="20"/>
        <w:szCs w:val="20"/>
      </w:rPr>
      <w:t xml:space="preserve">Annexe au </w:t>
    </w:r>
    <w:r w:rsidR="000F20FD" w:rsidRPr="00C60ADE">
      <w:rPr>
        <w:rFonts w:cstheme="minorHAnsi"/>
        <w:b/>
        <w:bCs/>
        <w:i/>
        <w:iCs/>
        <w:color w:val="808080" w:themeColor="background1" w:themeShade="80"/>
        <w:sz w:val="20"/>
        <w:szCs w:val="20"/>
      </w:rPr>
      <w:t xml:space="preserve">Contrat d’interface remettants – Collecte OSCAMPS – </w:t>
    </w:r>
    <w:r w:rsidR="000E2DEB" w:rsidRPr="009A34F6">
      <w:rPr>
        <w:rFonts w:cstheme="minorHAnsi"/>
        <w:b/>
        <w:bCs/>
        <w:i/>
        <w:iCs/>
        <w:color w:val="808080" w:themeColor="background1" w:themeShade="80"/>
        <w:sz w:val="20"/>
        <w:szCs w:val="20"/>
      </w:rPr>
      <w:t>Déclaration trimestrielle des opérations de paiement impliquant des non-IFM</w:t>
    </w:r>
  </w:p>
  <w:p w14:paraId="1AE630FB" w14:textId="44864B2D" w:rsidR="000F20FD" w:rsidRPr="00C60ADE" w:rsidRDefault="000F20FD" w:rsidP="008F5445">
    <w:pPr>
      <w:spacing w:after="100"/>
      <w:rPr>
        <w:snapToGrid w:val="0"/>
      </w:rPr>
    </w:pPr>
    <w:r w:rsidRPr="00C60ADE">
      <w:rPr>
        <w:b/>
        <w:bCs/>
        <w:i/>
        <w:iCs/>
        <w:color w:val="000000"/>
      </w:rPr>
      <w:t xml:space="preserve">Propriété de la BDF </w:t>
    </w:r>
    <w:r w:rsidRPr="00C60ADE">
      <w:rPr>
        <w:b/>
      </w:rPr>
      <w:tab/>
    </w:r>
    <w:r w:rsidRPr="00C60ADE">
      <w:rPr>
        <w:b/>
      </w:rPr>
      <w:tab/>
    </w:r>
    <w:r w:rsidRPr="00C60ADE">
      <w:rPr>
        <w:b/>
      </w:rPr>
      <w:tab/>
    </w:r>
    <w:r w:rsidRPr="00C60ADE">
      <w:rPr>
        <w:b/>
      </w:rPr>
      <w:tab/>
    </w:r>
    <w:r w:rsidRPr="00C60ADE">
      <w:rPr>
        <w:b/>
      </w:rPr>
      <w:tab/>
    </w:r>
    <w:r w:rsidRPr="00C60ADE">
      <w:rPr>
        <w:b/>
      </w:rPr>
      <w:tab/>
    </w:r>
    <w:r w:rsidRPr="00C60ADE">
      <w:rPr>
        <w:b/>
      </w:rPr>
      <w:tab/>
    </w:r>
    <w:r w:rsidRPr="00C60ADE">
      <w:rPr>
        <w:b/>
      </w:rPr>
      <w:tab/>
    </w:r>
    <w:r w:rsidRPr="00C60ADE">
      <w:rPr>
        <w:snapToGrid w:val="0"/>
      </w:rPr>
      <w:t xml:space="preserve">Page </w:t>
    </w:r>
    <w:r w:rsidRPr="00C60ADE">
      <w:rPr>
        <w:b/>
        <w:snapToGrid w:val="0"/>
      </w:rPr>
      <w:fldChar w:fldCharType="begin"/>
    </w:r>
    <w:r w:rsidRPr="00C60ADE">
      <w:rPr>
        <w:b/>
        <w:snapToGrid w:val="0"/>
      </w:rPr>
      <w:instrText xml:space="preserve"> PAGE </w:instrText>
    </w:r>
    <w:r w:rsidRPr="00C60ADE">
      <w:rPr>
        <w:b/>
        <w:snapToGrid w:val="0"/>
      </w:rPr>
      <w:fldChar w:fldCharType="separate"/>
    </w:r>
    <w:r w:rsidR="00867649">
      <w:rPr>
        <w:b/>
        <w:noProof/>
        <w:snapToGrid w:val="0"/>
      </w:rPr>
      <w:t>4</w:t>
    </w:r>
    <w:r w:rsidRPr="00C60ADE">
      <w:rPr>
        <w:b/>
        <w:snapToGrid w:val="0"/>
      </w:rPr>
      <w:fldChar w:fldCharType="end"/>
    </w:r>
    <w:r w:rsidRPr="00C60ADE">
      <w:rPr>
        <w:snapToGrid w:val="0"/>
      </w:rPr>
      <w:t xml:space="preserve"> sur </w:t>
    </w:r>
    <w:r w:rsidRPr="00C60ADE">
      <w:rPr>
        <w:snapToGrid w:val="0"/>
      </w:rPr>
      <w:fldChar w:fldCharType="begin"/>
    </w:r>
    <w:r w:rsidRPr="00C60ADE">
      <w:rPr>
        <w:snapToGrid w:val="0"/>
      </w:rPr>
      <w:instrText xml:space="preserve"> NUMPAGES </w:instrText>
    </w:r>
    <w:r w:rsidRPr="00C60ADE">
      <w:rPr>
        <w:snapToGrid w:val="0"/>
      </w:rPr>
      <w:fldChar w:fldCharType="separate"/>
    </w:r>
    <w:r w:rsidR="00867649">
      <w:rPr>
        <w:noProof/>
        <w:snapToGrid w:val="0"/>
      </w:rPr>
      <w:t>4</w:t>
    </w:r>
    <w:r w:rsidRPr="00C60ADE">
      <w:rPr>
        <w:snapToGrid w:val="0"/>
      </w:rPr>
      <w:fldChar w:fldCharType="end"/>
    </w:r>
  </w:p>
  <w:p w14:paraId="0BF1DA5D" w14:textId="77777777" w:rsidR="000F20FD" w:rsidRDefault="000F20FD" w:rsidP="008F5445">
    <w:pPr>
      <w:spacing w:after="100"/>
    </w:pPr>
    <w:r w:rsidRPr="00C60ADE">
      <w:rPr>
        <w:noProof/>
        <w:snapToGrid w:val="0"/>
        <w:lang w:eastAsia="fr-FR"/>
      </w:rPr>
      <w:drawing>
        <wp:inline distT="0" distB="0" distL="0" distR="0" wp14:anchorId="7903C48C" wp14:editId="20982C37">
          <wp:extent cx="800091" cy="484390"/>
          <wp:effectExtent l="19050" t="0" r="9" b="0"/>
          <wp:docPr id="2" name="Image 1552" descr="logoarna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2" descr="logoarna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7050" b="-52872"/>
                  <a:stretch>
                    <a:fillRect/>
                  </a:stretch>
                </pic:blipFill>
                <pic:spPr bwMode="auto">
                  <a:xfrm>
                    <a:off x="0" y="0"/>
                    <a:ext cx="800458" cy="484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C88BE" w14:textId="77777777" w:rsidR="000F20FD" w:rsidRDefault="000F20FD" w:rsidP="008F5445">
      <w:pPr>
        <w:spacing w:line="240" w:lineRule="auto"/>
      </w:pPr>
      <w:r>
        <w:separator/>
      </w:r>
    </w:p>
  </w:footnote>
  <w:footnote w:type="continuationSeparator" w:id="0">
    <w:p w14:paraId="0C67B9E3" w14:textId="77777777" w:rsidR="000F20FD" w:rsidRDefault="000F20FD" w:rsidP="008F5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31"/>
    <w:multiLevelType w:val="hybridMultilevel"/>
    <w:tmpl w:val="F058E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16E98"/>
    <w:multiLevelType w:val="hybridMultilevel"/>
    <w:tmpl w:val="E556C3C6"/>
    <w:lvl w:ilvl="0" w:tplc="33E09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439F"/>
    <w:multiLevelType w:val="hybridMultilevel"/>
    <w:tmpl w:val="9A8A465A"/>
    <w:lvl w:ilvl="0" w:tplc="F41EA4D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16B49"/>
    <w:multiLevelType w:val="hybridMultilevel"/>
    <w:tmpl w:val="2EFA98A8"/>
    <w:lvl w:ilvl="0" w:tplc="3E60597A">
      <w:numFmt w:val="bullet"/>
      <w:lvlText w:val="-"/>
      <w:lvlJc w:val="left"/>
      <w:pPr>
        <w:ind w:left="129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4" w15:restartNumberingAfterBreak="0">
    <w:nsid w:val="0C3E5412"/>
    <w:multiLevelType w:val="hybridMultilevel"/>
    <w:tmpl w:val="F6F4A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243D"/>
    <w:multiLevelType w:val="hybridMultilevel"/>
    <w:tmpl w:val="D0A4C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E0F8E"/>
    <w:multiLevelType w:val="hybridMultilevel"/>
    <w:tmpl w:val="F5D0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5CA7"/>
    <w:multiLevelType w:val="multilevel"/>
    <w:tmpl w:val="8DBC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9CA5A47"/>
    <w:multiLevelType w:val="hybridMultilevel"/>
    <w:tmpl w:val="25D838DC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3382384E"/>
    <w:multiLevelType w:val="hybridMultilevel"/>
    <w:tmpl w:val="AF46B7B6"/>
    <w:lvl w:ilvl="0" w:tplc="A6220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3569"/>
    <w:multiLevelType w:val="hybridMultilevel"/>
    <w:tmpl w:val="EC9A8F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5234"/>
    <w:multiLevelType w:val="hybridMultilevel"/>
    <w:tmpl w:val="CF06C194"/>
    <w:lvl w:ilvl="0" w:tplc="F40611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13B15"/>
    <w:multiLevelType w:val="hybridMultilevel"/>
    <w:tmpl w:val="9A5EAB4C"/>
    <w:lvl w:ilvl="0" w:tplc="040C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3" w15:restartNumberingAfterBreak="0">
    <w:nsid w:val="4DBD18A7"/>
    <w:multiLevelType w:val="hybridMultilevel"/>
    <w:tmpl w:val="F070890C"/>
    <w:lvl w:ilvl="0" w:tplc="33E09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CB218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2F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88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2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E7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EC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E2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66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E1B77"/>
    <w:multiLevelType w:val="hybridMultilevel"/>
    <w:tmpl w:val="51F8311E"/>
    <w:lvl w:ilvl="0" w:tplc="12D82E2A">
      <w:numFmt w:val="bullet"/>
      <w:lvlText w:val="-"/>
      <w:lvlJc w:val="left"/>
      <w:pPr>
        <w:ind w:left="38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5" w15:restartNumberingAfterBreak="0">
    <w:nsid w:val="58213DEB"/>
    <w:multiLevelType w:val="hybridMultilevel"/>
    <w:tmpl w:val="119018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25981"/>
    <w:multiLevelType w:val="hybridMultilevel"/>
    <w:tmpl w:val="73ACF542"/>
    <w:lvl w:ilvl="0" w:tplc="33E09122">
      <w:start w:val="1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5F2E2FFF"/>
    <w:multiLevelType w:val="hybridMultilevel"/>
    <w:tmpl w:val="16D2B3AA"/>
    <w:lvl w:ilvl="0" w:tplc="33E09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36B02"/>
    <w:multiLevelType w:val="hybridMultilevel"/>
    <w:tmpl w:val="0986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2022E"/>
    <w:multiLevelType w:val="hybridMultilevel"/>
    <w:tmpl w:val="8BD28EB4"/>
    <w:lvl w:ilvl="0" w:tplc="A6220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B0E7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006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3B7063F"/>
    <w:multiLevelType w:val="hybridMultilevel"/>
    <w:tmpl w:val="106EC13C"/>
    <w:lvl w:ilvl="0" w:tplc="8F563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84CAF"/>
    <w:multiLevelType w:val="hybridMultilevel"/>
    <w:tmpl w:val="2964369A"/>
    <w:lvl w:ilvl="0" w:tplc="21AC3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559D7"/>
    <w:multiLevelType w:val="hybridMultilevel"/>
    <w:tmpl w:val="A58444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C1E4D"/>
    <w:multiLevelType w:val="hybridMultilevel"/>
    <w:tmpl w:val="62385260"/>
    <w:lvl w:ilvl="0" w:tplc="99FCC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83EDD"/>
    <w:multiLevelType w:val="hybridMultilevel"/>
    <w:tmpl w:val="EB0CD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22"/>
  </w:num>
  <w:num w:numId="5">
    <w:abstractNumId w:val="3"/>
  </w:num>
  <w:num w:numId="6">
    <w:abstractNumId w:val="19"/>
  </w:num>
  <w:num w:numId="7">
    <w:abstractNumId w:val="9"/>
  </w:num>
  <w:num w:numId="8">
    <w:abstractNumId w:val="16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23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5"/>
  </w:num>
  <w:num w:numId="28">
    <w:abstractNumId w:val="5"/>
  </w:num>
  <w:num w:numId="29">
    <w:abstractNumId w:val="4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18"/>
  </w:num>
  <w:num w:numId="35">
    <w:abstractNumId w:val="25"/>
  </w:num>
  <w:num w:numId="36">
    <w:abstractNumId w:val="2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67"/>
    <w:rsid w:val="00003A7A"/>
    <w:rsid w:val="000104B4"/>
    <w:rsid w:val="00014B9C"/>
    <w:rsid w:val="00015FFF"/>
    <w:rsid w:val="00022BEE"/>
    <w:rsid w:val="000267BE"/>
    <w:rsid w:val="0003030A"/>
    <w:rsid w:val="000331D9"/>
    <w:rsid w:val="0003520F"/>
    <w:rsid w:val="00047E02"/>
    <w:rsid w:val="00057556"/>
    <w:rsid w:val="00073B68"/>
    <w:rsid w:val="000748A0"/>
    <w:rsid w:val="0007693E"/>
    <w:rsid w:val="00080E42"/>
    <w:rsid w:val="000852E7"/>
    <w:rsid w:val="000B5ADC"/>
    <w:rsid w:val="000C143D"/>
    <w:rsid w:val="000C1999"/>
    <w:rsid w:val="000D1C55"/>
    <w:rsid w:val="000D24F5"/>
    <w:rsid w:val="000E2DEB"/>
    <w:rsid w:val="000F20FD"/>
    <w:rsid w:val="000F375E"/>
    <w:rsid w:val="00103E34"/>
    <w:rsid w:val="0011484F"/>
    <w:rsid w:val="00130C35"/>
    <w:rsid w:val="001417ED"/>
    <w:rsid w:val="00141D56"/>
    <w:rsid w:val="00142D44"/>
    <w:rsid w:val="00146F0F"/>
    <w:rsid w:val="00152F07"/>
    <w:rsid w:val="001547B9"/>
    <w:rsid w:val="001562B0"/>
    <w:rsid w:val="00156BFC"/>
    <w:rsid w:val="001629B4"/>
    <w:rsid w:val="00166651"/>
    <w:rsid w:val="00171668"/>
    <w:rsid w:val="00180827"/>
    <w:rsid w:val="001A37C4"/>
    <w:rsid w:val="001A5FAA"/>
    <w:rsid w:val="001B5641"/>
    <w:rsid w:val="001B6DCC"/>
    <w:rsid w:val="001C2E7C"/>
    <w:rsid w:val="001C7BC9"/>
    <w:rsid w:val="001D75E3"/>
    <w:rsid w:val="001F62E2"/>
    <w:rsid w:val="001F7C33"/>
    <w:rsid w:val="0020309C"/>
    <w:rsid w:val="0021694C"/>
    <w:rsid w:val="0022131D"/>
    <w:rsid w:val="00242315"/>
    <w:rsid w:val="0024345B"/>
    <w:rsid w:val="002475BD"/>
    <w:rsid w:val="00250DA2"/>
    <w:rsid w:val="00253458"/>
    <w:rsid w:val="00254AB1"/>
    <w:rsid w:val="00257FE0"/>
    <w:rsid w:val="00260635"/>
    <w:rsid w:val="002667CE"/>
    <w:rsid w:val="00272067"/>
    <w:rsid w:val="00281860"/>
    <w:rsid w:val="0029372F"/>
    <w:rsid w:val="002B499F"/>
    <w:rsid w:val="002B6279"/>
    <w:rsid w:val="002B6F06"/>
    <w:rsid w:val="002C1D9F"/>
    <w:rsid w:val="002C70A3"/>
    <w:rsid w:val="002E43BA"/>
    <w:rsid w:val="002E6F36"/>
    <w:rsid w:val="003005C5"/>
    <w:rsid w:val="003174EA"/>
    <w:rsid w:val="003324D9"/>
    <w:rsid w:val="00336885"/>
    <w:rsid w:val="00360EE0"/>
    <w:rsid w:val="00365211"/>
    <w:rsid w:val="00367442"/>
    <w:rsid w:val="0037020D"/>
    <w:rsid w:val="00392B07"/>
    <w:rsid w:val="00394CDD"/>
    <w:rsid w:val="003B1B8E"/>
    <w:rsid w:val="003C0031"/>
    <w:rsid w:val="003C3FA8"/>
    <w:rsid w:val="003C4500"/>
    <w:rsid w:val="003D33A2"/>
    <w:rsid w:val="003D4975"/>
    <w:rsid w:val="003E71E0"/>
    <w:rsid w:val="00401169"/>
    <w:rsid w:val="0040364E"/>
    <w:rsid w:val="004075BE"/>
    <w:rsid w:val="00415FA1"/>
    <w:rsid w:val="00424368"/>
    <w:rsid w:val="0044108D"/>
    <w:rsid w:val="004447A8"/>
    <w:rsid w:val="004475FB"/>
    <w:rsid w:val="00451134"/>
    <w:rsid w:val="0045294B"/>
    <w:rsid w:val="00454DF0"/>
    <w:rsid w:val="00467376"/>
    <w:rsid w:val="00486952"/>
    <w:rsid w:val="004A0F72"/>
    <w:rsid w:val="004A1A63"/>
    <w:rsid w:val="004C7B55"/>
    <w:rsid w:val="004E64D4"/>
    <w:rsid w:val="004F3FAD"/>
    <w:rsid w:val="00505530"/>
    <w:rsid w:val="00513D9B"/>
    <w:rsid w:val="00522E84"/>
    <w:rsid w:val="00531FAE"/>
    <w:rsid w:val="0056179E"/>
    <w:rsid w:val="00572C2C"/>
    <w:rsid w:val="00580E3E"/>
    <w:rsid w:val="005B4483"/>
    <w:rsid w:val="005D4E0B"/>
    <w:rsid w:val="005D53F3"/>
    <w:rsid w:val="005F1FCF"/>
    <w:rsid w:val="005F2418"/>
    <w:rsid w:val="00610C7D"/>
    <w:rsid w:val="00613FE7"/>
    <w:rsid w:val="006420B4"/>
    <w:rsid w:val="0064242B"/>
    <w:rsid w:val="00647BCB"/>
    <w:rsid w:val="00664F91"/>
    <w:rsid w:val="00675420"/>
    <w:rsid w:val="006B0A1E"/>
    <w:rsid w:val="006B3F88"/>
    <w:rsid w:val="006B5A58"/>
    <w:rsid w:val="006B5E20"/>
    <w:rsid w:val="006C11F6"/>
    <w:rsid w:val="006C2DDE"/>
    <w:rsid w:val="006C6955"/>
    <w:rsid w:val="006D2295"/>
    <w:rsid w:val="006D50A5"/>
    <w:rsid w:val="006E6F32"/>
    <w:rsid w:val="006F01AD"/>
    <w:rsid w:val="00727430"/>
    <w:rsid w:val="00735AE5"/>
    <w:rsid w:val="00742D32"/>
    <w:rsid w:val="00744EC3"/>
    <w:rsid w:val="00754850"/>
    <w:rsid w:val="0077188A"/>
    <w:rsid w:val="0077215D"/>
    <w:rsid w:val="0078003E"/>
    <w:rsid w:val="007829D0"/>
    <w:rsid w:val="00785C58"/>
    <w:rsid w:val="007A3BF6"/>
    <w:rsid w:val="007B095A"/>
    <w:rsid w:val="007C5D94"/>
    <w:rsid w:val="007D45A3"/>
    <w:rsid w:val="007E3B3C"/>
    <w:rsid w:val="007F3CEE"/>
    <w:rsid w:val="007F41F5"/>
    <w:rsid w:val="00803D3A"/>
    <w:rsid w:val="00812ACE"/>
    <w:rsid w:val="00826497"/>
    <w:rsid w:val="00842106"/>
    <w:rsid w:val="00845C46"/>
    <w:rsid w:val="00866C16"/>
    <w:rsid w:val="00867649"/>
    <w:rsid w:val="00870840"/>
    <w:rsid w:val="008751AB"/>
    <w:rsid w:val="00881EEB"/>
    <w:rsid w:val="0088645A"/>
    <w:rsid w:val="008B1BC0"/>
    <w:rsid w:val="008B6071"/>
    <w:rsid w:val="008C49B5"/>
    <w:rsid w:val="008E3511"/>
    <w:rsid w:val="008E52A9"/>
    <w:rsid w:val="008E6C9D"/>
    <w:rsid w:val="008F5445"/>
    <w:rsid w:val="008F7E60"/>
    <w:rsid w:val="0092156C"/>
    <w:rsid w:val="00924313"/>
    <w:rsid w:val="00932A2C"/>
    <w:rsid w:val="0094327E"/>
    <w:rsid w:val="00961B07"/>
    <w:rsid w:val="0097122A"/>
    <w:rsid w:val="0097566A"/>
    <w:rsid w:val="00983DCB"/>
    <w:rsid w:val="00992B61"/>
    <w:rsid w:val="009A235B"/>
    <w:rsid w:val="009C17BF"/>
    <w:rsid w:val="009C1B22"/>
    <w:rsid w:val="009D2853"/>
    <w:rsid w:val="009D52F9"/>
    <w:rsid w:val="009E6985"/>
    <w:rsid w:val="00A0334C"/>
    <w:rsid w:val="00A26289"/>
    <w:rsid w:val="00A323DB"/>
    <w:rsid w:val="00A354F2"/>
    <w:rsid w:val="00A47F25"/>
    <w:rsid w:val="00A77E67"/>
    <w:rsid w:val="00A811FC"/>
    <w:rsid w:val="00A85CFC"/>
    <w:rsid w:val="00A97936"/>
    <w:rsid w:val="00AA56F2"/>
    <w:rsid w:val="00AA6414"/>
    <w:rsid w:val="00AA7A9C"/>
    <w:rsid w:val="00AB4B2B"/>
    <w:rsid w:val="00AD2F58"/>
    <w:rsid w:val="00AD40E9"/>
    <w:rsid w:val="00AF4F93"/>
    <w:rsid w:val="00B274CA"/>
    <w:rsid w:val="00B335E4"/>
    <w:rsid w:val="00B36CF8"/>
    <w:rsid w:val="00B51E0D"/>
    <w:rsid w:val="00B71B5C"/>
    <w:rsid w:val="00B7695E"/>
    <w:rsid w:val="00BA777F"/>
    <w:rsid w:val="00BC160C"/>
    <w:rsid w:val="00BC23E1"/>
    <w:rsid w:val="00BC2A22"/>
    <w:rsid w:val="00BC5C36"/>
    <w:rsid w:val="00BD2B15"/>
    <w:rsid w:val="00BD582E"/>
    <w:rsid w:val="00BF64ED"/>
    <w:rsid w:val="00BF7210"/>
    <w:rsid w:val="00C001C1"/>
    <w:rsid w:val="00C01EEA"/>
    <w:rsid w:val="00C037A3"/>
    <w:rsid w:val="00C03BAD"/>
    <w:rsid w:val="00C04DA2"/>
    <w:rsid w:val="00C53BFF"/>
    <w:rsid w:val="00C7265B"/>
    <w:rsid w:val="00C75025"/>
    <w:rsid w:val="00CA6335"/>
    <w:rsid w:val="00CB1189"/>
    <w:rsid w:val="00CB3293"/>
    <w:rsid w:val="00CC2568"/>
    <w:rsid w:val="00CD24D9"/>
    <w:rsid w:val="00CE1FC3"/>
    <w:rsid w:val="00CE5222"/>
    <w:rsid w:val="00D13C46"/>
    <w:rsid w:val="00D14244"/>
    <w:rsid w:val="00D207FC"/>
    <w:rsid w:val="00D2278C"/>
    <w:rsid w:val="00D30101"/>
    <w:rsid w:val="00D37A7F"/>
    <w:rsid w:val="00D43ADA"/>
    <w:rsid w:val="00D4519B"/>
    <w:rsid w:val="00D51E8B"/>
    <w:rsid w:val="00D760A2"/>
    <w:rsid w:val="00D85BF3"/>
    <w:rsid w:val="00D900A5"/>
    <w:rsid w:val="00D970CB"/>
    <w:rsid w:val="00DB11A0"/>
    <w:rsid w:val="00DB51D2"/>
    <w:rsid w:val="00DD1D63"/>
    <w:rsid w:val="00DD48F0"/>
    <w:rsid w:val="00DD7EB5"/>
    <w:rsid w:val="00DE4F1D"/>
    <w:rsid w:val="00DE7259"/>
    <w:rsid w:val="00DF62F6"/>
    <w:rsid w:val="00E02382"/>
    <w:rsid w:val="00E023AB"/>
    <w:rsid w:val="00E02AF9"/>
    <w:rsid w:val="00E04701"/>
    <w:rsid w:val="00E04F73"/>
    <w:rsid w:val="00E072DE"/>
    <w:rsid w:val="00E11873"/>
    <w:rsid w:val="00E24BA5"/>
    <w:rsid w:val="00E27D90"/>
    <w:rsid w:val="00E76CB9"/>
    <w:rsid w:val="00E7705F"/>
    <w:rsid w:val="00E82E2B"/>
    <w:rsid w:val="00E831D2"/>
    <w:rsid w:val="00EA2D87"/>
    <w:rsid w:val="00EA695A"/>
    <w:rsid w:val="00EB1D6F"/>
    <w:rsid w:val="00ED2283"/>
    <w:rsid w:val="00ED2F30"/>
    <w:rsid w:val="00ED7671"/>
    <w:rsid w:val="00F03AE4"/>
    <w:rsid w:val="00F312DA"/>
    <w:rsid w:val="00F41ABB"/>
    <w:rsid w:val="00F42277"/>
    <w:rsid w:val="00F42C29"/>
    <w:rsid w:val="00F43108"/>
    <w:rsid w:val="00F676E7"/>
    <w:rsid w:val="00F766A9"/>
    <w:rsid w:val="00F772D6"/>
    <w:rsid w:val="00F81A04"/>
    <w:rsid w:val="00F82CAA"/>
    <w:rsid w:val="00F86BCB"/>
    <w:rsid w:val="00F94357"/>
    <w:rsid w:val="00F94F6E"/>
    <w:rsid w:val="00FA10EE"/>
    <w:rsid w:val="00FA629C"/>
    <w:rsid w:val="00FB089A"/>
    <w:rsid w:val="00FB133E"/>
    <w:rsid w:val="00FB603C"/>
    <w:rsid w:val="00FC23DE"/>
    <w:rsid w:val="00FE6422"/>
    <w:rsid w:val="00FE788A"/>
    <w:rsid w:val="00FF1B97"/>
    <w:rsid w:val="00FF5BF5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BDAB4"/>
  <w15:chartTrackingRefBased/>
  <w15:docId w15:val="{42AD2285-4CD2-4CE6-9224-53EDF1EE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445"/>
    <w:pPr>
      <w:spacing w:after="0"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F5445"/>
    <w:pPr>
      <w:keepNext/>
      <w:keepLines/>
      <w:numPr>
        <w:numId w:val="10"/>
      </w:numPr>
      <w:spacing w:before="240" w:after="240"/>
      <w:outlineLvl w:val="0"/>
    </w:pPr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5445"/>
    <w:pPr>
      <w:keepNext/>
      <w:keepLines/>
      <w:numPr>
        <w:ilvl w:val="1"/>
        <w:numId w:val="10"/>
      </w:numPr>
      <w:spacing w:before="40" w:after="240"/>
      <w:outlineLvl w:val="1"/>
    </w:pPr>
    <w:rPr>
      <w:rFonts w:ascii="Cambria" w:eastAsiaTheme="majorEastAsia" w:hAnsi="Cambria" w:cstheme="majorBidi"/>
      <w:b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5445"/>
    <w:pPr>
      <w:keepNext/>
      <w:keepLines/>
      <w:numPr>
        <w:ilvl w:val="2"/>
        <w:numId w:val="10"/>
      </w:numPr>
      <w:spacing w:before="40" w:after="240"/>
      <w:outlineLvl w:val="2"/>
    </w:pPr>
    <w:rPr>
      <w:rFonts w:asciiTheme="majorHAnsi" w:eastAsiaTheme="majorEastAsia" w:hAnsiTheme="majorHAnsi" w:cstheme="majorBidi"/>
      <w:b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4F6E"/>
    <w:pPr>
      <w:keepNext/>
      <w:keepLines/>
      <w:numPr>
        <w:ilvl w:val="3"/>
        <w:numId w:val="10"/>
      </w:numPr>
      <w:spacing w:before="40" w:after="240"/>
      <w:ind w:left="862" w:hanging="862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37C4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37C4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37C4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37C4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37C4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445"/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5445"/>
    <w:rPr>
      <w:rFonts w:ascii="Cambria" w:eastAsiaTheme="majorEastAsia" w:hAnsi="Cambria" w:cstheme="majorBidi"/>
      <w:b/>
      <w:color w:val="4F81BD"/>
      <w:sz w:val="26"/>
      <w:szCs w:val="26"/>
    </w:rPr>
  </w:style>
  <w:style w:type="paragraph" w:styleId="Paragraphedeliste">
    <w:name w:val="List Paragraph"/>
    <w:aliases w:val="Paragraphe EI,Paragraphe de liste1,EC,Colorful List Accent 1,Paragraphe de liste11,Liste couleur - Accent 11,Paragraphe de liste2,List Paragraph,Liste couleur - Accent 111,Policy_Paragraph,List Paragraph1,Issue Action POC,3,Dot pt"/>
    <w:basedOn w:val="Normal"/>
    <w:link w:val="ParagraphedelisteCar"/>
    <w:uiPriority w:val="34"/>
    <w:qFormat/>
    <w:rsid w:val="0020309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F5445"/>
    <w:rPr>
      <w:rFonts w:asciiTheme="majorHAnsi" w:eastAsiaTheme="majorEastAsia" w:hAnsiTheme="majorHAnsi" w:cstheme="majorBidi"/>
      <w:b/>
      <w:color w:val="4F81BD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544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445"/>
  </w:style>
  <w:style w:type="paragraph" w:styleId="Pieddepage">
    <w:name w:val="footer"/>
    <w:basedOn w:val="Normal"/>
    <w:link w:val="PieddepageCar"/>
    <w:uiPriority w:val="99"/>
    <w:unhideWhenUsed/>
    <w:rsid w:val="008F544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445"/>
  </w:style>
  <w:style w:type="character" w:styleId="Lienhypertexte">
    <w:name w:val="Hyperlink"/>
    <w:basedOn w:val="Policepardfaut"/>
    <w:uiPriority w:val="99"/>
    <w:unhideWhenUsed/>
    <w:rsid w:val="008F544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nhideWhenUsed/>
    <w:rsid w:val="008F5445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F54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F5445"/>
    <w:rPr>
      <w:sz w:val="20"/>
      <w:szCs w:val="20"/>
    </w:rPr>
  </w:style>
  <w:style w:type="paragraph" w:customStyle="1" w:styleId="Tableau">
    <w:name w:val="Tableau"/>
    <w:basedOn w:val="Normal"/>
    <w:uiPriority w:val="99"/>
    <w:rsid w:val="008F5445"/>
    <w:pPr>
      <w:spacing w:before="40" w:after="120" w:line="240" w:lineRule="auto"/>
      <w:ind w:firstLine="357"/>
      <w:jc w:val="center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StyleTableauGrasGauche">
    <w:name w:val="Style Tableau + Gras Gauche"/>
    <w:basedOn w:val="Tableau"/>
    <w:uiPriority w:val="99"/>
    <w:rsid w:val="008F5445"/>
    <w:pPr>
      <w:ind w:firstLine="0"/>
      <w:jc w:val="left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445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F5445"/>
    <w:pPr>
      <w:numPr>
        <w:numId w:val="0"/>
      </w:numPr>
      <w:spacing w:after="0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C2E7C"/>
    <w:pPr>
      <w:tabs>
        <w:tab w:val="left" w:pos="440"/>
        <w:tab w:val="right" w:leader="dot" w:pos="9062"/>
      </w:tabs>
      <w:spacing w:before="120" w:after="120"/>
    </w:pPr>
    <w:rPr>
      <w:b/>
      <w:color w:val="2E74B5" w:themeColor="accent1" w:themeShade="BF"/>
    </w:rPr>
  </w:style>
  <w:style w:type="paragraph" w:styleId="TM2">
    <w:name w:val="toc 2"/>
    <w:basedOn w:val="Normal"/>
    <w:next w:val="Normal"/>
    <w:autoRedefine/>
    <w:uiPriority w:val="39"/>
    <w:unhideWhenUsed/>
    <w:rsid w:val="001C2E7C"/>
    <w:pPr>
      <w:tabs>
        <w:tab w:val="left" w:pos="880"/>
        <w:tab w:val="right" w:leader="dot" w:pos="9062"/>
      </w:tabs>
      <w:spacing w:before="120"/>
      <w:contextualSpacing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866C16"/>
    <w:pPr>
      <w:tabs>
        <w:tab w:val="left" w:pos="1320"/>
        <w:tab w:val="right" w:leader="dot" w:pos="9062"/>
      </w:tabs>
      <w:spacing w:after="100"/>
      <w:ind w:left="440"/>
    </w:pPr>
  </w:style>
  <w:style w:type="character" w:customStyle="1" w:styleId="ParagraphedelisteCar">
    <w:name w:val="Paragraphe de liste Car"/>
    <w:aliases w:val="Paragraphe EI Car,Paragraphe de liste1 Car,EC Car,Colorful List Accent 1 Car,Paragraphe de liste11 Car,Liste couleur - Accent 11 Car,Paragraphe de liste2 Car,List Paragraph Car,Liste couleur - Accent 111 Car,Policy_Paragraph Car"/>
    <w:link w:val="Paragraphedeliste"/>
    <w:uiPriority w:val="34"/>
    <w:qFormat/>
    <w:locked/>
    <w:rsid w:val="008F544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F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6F0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46F0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4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next w:val="Listeclaire-Accent1"/>
    <w:uiPriority w:val="61"/>
    <w:rsid w:val="00647BC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1">
    <w:name w:val="Light List Accent 1"/>
    <w:basedOn w:val="TableauNormal"/>
    <w:uiPriority w:val="61"/>
    <w:unhideWhenUsed/>
    <w:rsid w:val="00647BC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FE6422"/>
    <w:rPr>
      <w:color w:val="954F72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94F6E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paragraph" w:styleId="TM4">
    <w:name w:val="toc 4"/>
    <w:basedOn w:val="Normal"/>
    <w:next w:val="Normal"/>
    <w:autoRedefine/>
    <w:uiPriority w:val="39"/>
    <w:unhideWhenUsed/>
    <w:rsid w:val="001C2E7C"/>
    <w:pPr>
      <w:tabs>
        <w:tab w:val="left" w:pos="1701"/>
        <w:tab w:val="right" w:leader="dot" w:pos="9061"/>
      </w:tabs>
      <w:spacing w:after="100"/>
      <w:ind w:left="660"/>
    </w:pPr>
  </w:style>
  <w:style w:type="character" w:customStyle="1" w:styleId="Titre5Car">
    <w:name w:val="Titre 5 Car"/>
    <w:basedOn w:val="Policepardfaut"/>
    <w:link w:val="Titre5"/>
    <w:uiPriority w:val="9"/>
    <w:semiHidden/>
    <w:rsid w:val="001A37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37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A37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A37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A3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ctes-BCE-paiements@banque-franc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tepad-plus-plu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Support-OneGate@banque-france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3DA0-F495-4ACF-BB5F-AE101AF1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CHAPEL Annie (UA 1508)</dc:creator>
  <cp:keywords/>
  <dc:description/>
  <cp:lastModifiedBy>MOCEK Adrien (DGMP DESP)</cp:lastModifiedBy>
  <cp:revision>3</cp:revision>
  <dcterms:created xsi:type="dcterms:W3CDTF">2023-07-19T12:44:00Z</dcterms:created>
  <dcterms:modified xsi:type="dcterms:W3CDTF">2023-07-19T12:45:00Z</dcterms:modified>
</cp:coreProperties>
</file>